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B6456" w14:textId="77777777" w:rsidR="003B4300" w:rsidRPr="00741A77" w:rsidRDefault="003B4300" w:rsidP="003B4300">
      <w:pPr>
        <w:rPr>
          <w:b/>
        </w:rPr>
      </w:pPr>
      <w:r w:rsidRPr="00741A77">
        <w:rPr>
          <w:b/>
        </w:rPr>
        <w:t>Methods</w:t>
      </w:r>
    </w:p>
    <w:p w14:paraId="35450133" w14:textId="77777777" w:rsidR="003B4300" w:rsidRPr="00741A77" w:rsidRDefault="003B4300" w:rsidP="003B4300">
      <w:pPr>
        <w:rPr>
          <w:i/>
        </w:rPr>
      </w:pPr>
      <w:r w:rsidRPr="00741A77">
        <w:rPr>
          <w:i/>
        </w:rPr>
        <w:t>Study System and Field Data Collection</w:t>
      </w:r>
    </w:p>
    <w:p w14:paraId="334BBFB8" w14:textId="7BC9DDD7" w:rsidR="003B4300" w:rsidRPr="00741A77" w:rsidRDefault="003B4300" w:rsidP="003B4300">
      <w:r w:rsidRPr="00741A77">
        <w:t xml:space="preserve">LBBG from the Canadian High Arctic flyway overwinter almost exclusively around the coast of Ireland before staging for approximately one month on the south-western coast of Iceland, and then migrating to breeding grounds in the Queen Elizabeth Islands, Arctic Canada. </w:t>
      </w:r>
      <w:r w:rsidR="00F37FEE" w:rsidRPr="00741A77">
        <w:t xml:space="preserve">Birds were captured </w:t>
      </w:r>
      <w:r w:rsidRPr="00741A77">
        <w:t>from the greater Dublin Bay area (53.33N, 6.13W) in Ireland from February – April, and from various sites in south-western Iceland (</w:t>
      </w:r>
      <w:proofErr w:type="spellStart"/>
      <w:r w:rsidRPr="00741A77">
        <w:t>centred</w:t>
      </w:r>
      <w:proofErr w:type="spellEnd"/>
      <w:r w:rsidRPr="00741A77">
        <w:t xml:space="preserve"> </w:t>
      </w:r>
      <w:proofErr w:type="gramStart"/>
      <w:r w:rsidRPr="00741A77">
        <w:t>around</w:t>
      </w:r>
      <w:proofErr w:type="gramEnd"/>
      <w:r w:rsidRPr="00741A77">
        <w:t xml:space="preserve"> the </w:t>
      </w:r>
      <w:proofErr w:type="spellStart"/>
      <w:r w:rsidRPr="00741A77">
        <w:t>Alftanes</w:t>
      </w:r>
      <w:proofErr w:type="spellEnd"/>
      <w:r w:rsidRPr="00741A77">
        <w:t xml:space="preserve"> peninsula 64.10N, 22.01W) in May </w:t>
      </w:r>
      <w:r w:rsidR="00F37FEE" w:rsidRPr="00741A77">
        <w:t>for</w:t>
      </w:r>
      <w:r w:rsidRPr="00741A77">
        <w:t xml:space="preserve"> 3 consecutive years (2014-16). LBBG were captured under license using cannon nets in various terrestrial and intertidal feeding sites. Birds were extracted from nets and held individually in hessian sacks prior to processing. </w:t>
      </w:r>
    </w:p>
    <w:p w14:paraId="7C06C68A" w14:textId="77777777" w:rsidR="003B4300" w:rsidRPr="00741A77" w:rsidRDefault="003B4300" w:rsidP="003B4300"/>
    <w:p w14:paraId="2AFB8E07" w14:textId="4B2E7F37" w:rsidR="003B4300" w:rsidRPr="00741A77" w:rsidRDefault="003B4300" w:rsidP="003B4300">
      <w:r w:rsidRPr="00741A77">
        <w:t xml:space="preserve">Individual birds were ringed and had standard </w:t>
      </w:r>
      <w:proofErr w:type="spellStart"/>
      <w:r w:rsidRPr="00741A77">
        <w:t>morphometrics</w:t>
      </w:r>
      <w:proofErr w:type="spellEnd"/>
      <w:r w:rsidRPr="00741A77">
        <w:t xml:space="preserve"> (wing length (cm ± 1), </w:t>
      </w:r>
      <w:proofErr w:type="spellStart"/>
      <w:r w:rsidRPr="00741A77">
        <w:t>headbill</w:t>
      </w:r>
      <w:proofErr w:type="spellEnd"/>
      <w:r w:rsidRPr="00741A77">
        <w:t xml:space="preserve"> length (mm ± 0.5), and body mass (g ± 25)) taken along with a blood sample from the tarsal vein (</w:t>
      </w:r>
      <w:r w:rsidR="00F37FEE" w:rsidRPr="00741A77">
        <w:t>~0.5</w:t>
      </w:r>
      <w:r w:rsidRPr="00741A77">
        <w:t xml:space="preserve"> ml). This sample was immediately</w:t>
      </w:r>
      <w:r w:rsidR="00F37FEE" w:rsidRPr="00741A77">
        <w:t xml:space="preserve"> transferred to an </w:t>
      </w:r>
      <w:proofErr w:type="spellStart"/>
      <w:r w:rsidR="00F37FEE" w:rsidRPr="00741A77">
        <w:t>eppendorf</w:t>
      </w:r>
      <w:proofErr w:type="spellEnd"/>
      <w:r w:rsidR="00F37FEE" w:rsidRPr="00741A77">
        <w:t xml:space="preserve"> tube and</w:t>
      </w:r>
      <w:r w:rsidRPr="00741A77">
        <w:t xml:space="preserve"> separated by centrifugation (12000 </w:t>
      </w:r>
      <w:r w:rsidRPr="00741A77">
        <w:rPr>
          <w:i/>
        </w:rPr>
        <w:t xml:space="preserve">g </w:t>
      </w:r>
      <w:r w:rsidR="00F37FEE" w:rsidRPr="00741A77">
        <w:t xml:space="preserve"> for 3 mins</w:t>
      </w:r>
      <w:r w:rsidRPr="00741A77">
        <w:t>) into plasma and red blood cells before samples were flash frozen in liquid nitrogen</w:t>
      </w:r>
      <w:r w:rsidR="00F37FEE" w:rsidRPr="00741A77">
        <w:t xml:space="preserve"> and held within a cryogenic shipper (Taylor-Wharton CX100, </w:t>
      </w:r>
      <w:proofErr w:type="spellStart"/>
      <w:r w:rsidR="00F37FEE" w:rsidRPr="00741A77">
        <w:t>Jencons</w:t>
      </w:r>
      <w:proofErr w:type="spellEnd"/>
      <w:r w:rsidR="00F37FEE" w:rsidRPr="00741A77">
        <w:t>, UK) while in the field</w:t>
      </w:r>
      <w:r w:rsidRPr="00741A77">
        <w:t>. All samples were flash frozen within 6 min of collection, stored at -80°C</w:t>
      </w:r>
      <w:r w:rsidR="00F37FEE" w:rsidRPr="00741A77">
        <w:t xml:space="preserve"> in the laboratory</w:t>
      </w:r>
      <w:r w:rsidRPr="00741A77">
        <w:t xml:space="preserve">, and </w:t>
      </w:r>
      <w:proofErr w:type="spellStart"/>
      <w:r w:rsidRPr="00741A77">
        <w:t>analysed</w:t>
      </w:r>
      <w:proofErr w:type="spellEnd"/>
      <w:r w:rsidRPr="00741A77">
        <w:t xml:space="preserve"> within 6 months of collection. </w:t>
      </w:r>
    </w:p>
    <w:p w14:paraId="0F84599E" w14:textId="77777777" w:rsidR="003B4300" w:rsidRPr="00741A77" w:rsidRDefault="003B4300" w:rsidP="003B4300"/>
    <w:p w14:paraId="636EC947" w14:textId="77777777" w:rsidR="003B4300" w:rsidRPr="00741A77" w:rsidRDefault="003B4300" w:rsidP="003B4300">
      <w:pPr>
        <w:rPr>
          <w:i/>
        </w:rPr>
      </w:pPr>
      <w:r w:rsidRPr="00741A77">
        <w:rPr>
          <w:i/>
        </w:rPr>
        <w:t>Scaled Body Mass</w:t>
      </w:r>
    </w:p>
    <w:p w14:paraId="2C2CA28E" w14:textId="4757F5AA" w:rsidR="003B4300" w:rsidRPr="00741A77" w:rsidRDefault="003B4300" w:rsidP="003B4300">
      <w:r w:rsidRPr="00741A77">
        <w:t xml:space="preserve">Mass in a migratory bird is necessarily highly variable depending on the period of the year in which it is measured, and is strongly non-linear in capital breeding species, such as LBBG, where rapid gains in fat stores occur prior to migratory flights. LBBG typically gain an additional one third of their body mass from wintering ground weights to staging ground departure, and this mass gain corresponds well with abdominal fat deposition in this and other waterfowl species (Madsen &amp; </w:t>
      </w:r>
      <w:proofErr w:type="spellStart"/>
      <w:r w:rsidRPr="00741A77">
        <w:t>Klaassen</w:t>
      </w:r>
      <w:proofErr w:type="spellEnd"/>
      <w:r w:rsidRPr="00741A77">
        <w:t xml:space="preserve"> 2006, Harrison et al 2013). As such we followed the methods of Harrison </w:t>
      </w:r>
      <w:r w:rsidRPr="00741A77">
        <w:rPr>
          <w:i/>
        </w:rPr>
        <w:t xml:space="preserve">et al </w:t>
      </w:r>
      <w:r w:rsidRPr="00741A77">
        <w:t xml:space="preserve">(2013) to calculate a seasonally corrected estimate of mass that is independent of individual body size. In brief, we calculated the scaled mass index of all captured individuals in 2014 - 16 from the ratio of a least-squares regression of </w:t>
      </w:r>
      <w:proofErr w:type="gramStart"/>
      <w:r w:rsidRPr="00741A77">
        <w:t>log(</w:t>
      </w:r>
      <w:proofErr w:type="gramEnd"/>
      <w:r w:rsidRPr="00741A77">
        <w:t>mass) on log(</w:t>
      </w:r>
      <w:proofErr w:type="spellStart"/>
      <w:r w:rsidRPr="00741A77">
        <w:t>headbill</w:t>
      </w:r>
      <w:proofErr w:type="spellEnd"/>
      <w:r w:rsidRPr="00741A77">
        <w:t xml:space="preserve"> length) to the correlation coefficient between t</w:t>
      </w:r>
      <w:r w:rsidR="00117FB2" w:rsidRPr="00741A77">
        <w:t>hese variables (</w:t>
      </w:r>
      <w:proofErr w:type="spellStart"/>
      <w:r w:rsidR="00117FB2" w:rsidRPr="00741A77">
        <w:t>Peig</w:t>
      </w:r>
      <w:proofErr w:type="spellEnd"/>
      <w:r w:rsidR="00117FB2" w:rsidRPr="00741A77">
        <w:t xml:space="preserve"> &amp; Green 2010</w:t>
      </w:r>
      <w:r w:rsidRPr="00741A77">
        <w:t>). We then corrected these scaled mass estimates for temporal variation by fitting a third order polynomial term for day of capture to fit this known seasonal mass trajectory (comparison to linear fit: F</w:t>
      </w:r>
      <w:r w:rsidRPr="00741A77">
        <w:rPr>
          <w:vertAlign w:val="subscript"/>
        </w:rPr>
        <w:t>3</w:t>
      </w:r>
      <w:proofErr w:type="gramStart"/>
      <w:r w:rsidRPr="00741A77">
        <w:rPr>
          <w:vertAlign w:val="subscript"/>
        </w:rPr>
        <w:t>,1059</w:t>
      </w:r>
      <w:proofErr w:type="gramEnd"/>
      <w:r w:rsidRPr="00741A77">
        <w:t xml:space="preserve"> = 258.96, P&lt;0.0001; comparison to second order polynomial: F</w:t>
      </w:r>
      <w:r w:rsidRPr="00741A77">
        <w:rPr>
          <w:vertAlign w:val="subscript"/>
        </w:rPr>
        <w:t>1,1061</w:t>
      </w:r>
      <w:r w:rsidRPr="00741A77">
        <w:t xml:space="preserve"> = 515.68, P&lt;0.0001; adjusted R</w:t>
      </w:r>
      <w:r w:rsidRPr="00741A77">
        <w:rPr>
          <w:vertAlign w:val="superscript"/>
        </w:rPr>
        <w:t>2</w:t>
      </w:r>
      <w:r w:rsidRPr="00741A77">
        <w:t xml:space="preserve"> = 0.35), and used the residuals from this model as corrected mass estimates, referred to hereafter as ‘scaled mass’. </w:t>
      </w:r>
    </w:p>
    <w:p w14:paraId="4764DB6E" w14:textId="77777777" w:rsidR="003B4300" w:rsidRPr="00741A77" w:rsidRDefault="003B4300" w:rsidP="003B4300"/>
    <w:p w14:paraId="0342ED7F" w14:textId="77777777" w:rsidR="003B4300" w:rsidRPr="00741A77" w:rsidRDefault="003B4300" w:rsidP="003B4300">
      <w:pPr>
        <w:rPr>
          <w:i/>
        </w:rPr>
      </w:pPr>
      <w:r w:rsidRPr="00741A77">
        <w:rPr>
          <w:i/>
        </w:rPr>
        <w:t>Sexing of Individuals</w:t>
      </w:r>
    </w:p>
    <w:p w14:paraId="399DCF25" w14:textId="77777777" w:rsidR="003B4300" w:rsidRPr="00741A77" w:rsidRDefault="003B4300" w:rsidP="003B4300">
      <w:r w:rsidRPr="00741A77">
        <w:t xml:space="preserve">LBBG are size-dimorphic with males being structurally larger than females. As such, a discriminant function based on morphological differences was used to classify birds as male, female or unknown (if in a small overlapping zone). We verified this classification by comparing the results of the discriminant function to sex determined manually through examination of breast down on LBBG captured in Iceland (n = 295). Here females are already growing distinctive dark grey down that is used to line the nest, which is absent in males. This comparison produced 0 misclassifications between morphology and down, with 4% (n = 9) classified as unknown by the discriminant function. All birds that were morphologically indeterminate (mostly second year birds that are still structurally smaller and are not necessarily entering breeding condition in the year following hatching) plus ten additional </w:t>
      </w:r>
      <w:r w:rsidRPr="00741A77">
        <w:lastRenderedPageBreak/>
        <w:t xml:space="preserve">individuals on the boundary of the discriminant function (for confirmatory purposes) were molecularly sexed by a commercial company (Animal Genetics, St Austell, UK). This revealed only one misclassification based on the discriminant function, and added 23 additional birds of previously undetermined sex to our overall sample. </w:t>
      </w:r>
    </w:p>
    <w:p w14:paraId="76208626" w14:textId="77777777" w:rsidR="003B4300" w:rsidRPr="00741A77" w:rsidRDefault="003B4300" w:rsidP="003B4300"/>
    <w:p w14:paraId="58C74A20" w14:textId="77777777" w:rsidR="003B4300" w:rsidRPr="00741A77" w:rsidRDefault="003B4300" w:rsidP="003B4300">
      <w:pPr>
        <w:rPr>
          <w:i/>
        </w:rPr>
      </w:pPr>
      <w:r w:rsidRPr="00741A77">
        <w:rPr>
          <w:i/>
        </w:rPr>
        <w:t>Measures of Oxidative Stress</w:t>
      </w:r>
    </w:p>
    <w:p w14:paraId="24DC9C97" w14:textId="1D67A556" w:rsidR="00741A77" w:rsidRPr="00094746" w:rsidRDefault="00741A77" w:rsidP="003B4300">
      <w:r w:rsidRPr="00741A77">
        <w:t xml:space="preserve">In all cases, </w:t>
      </w:r>
      <w:r w:rsidRPr="00094746">
        <w:t>laboratory assays were conducted within 6 months of sample collection</w:t>
      </w:r>
      <w:r w:rsidR="00094746" w:rsidRPr="00094746">
        <w:t xml:space="preserve"> to ensure high quality results without sample </w:t>
      </w:r>
      <w:proofErr w:type="spellStart"/>
      <w:r w:rsidR="00094746" w:rsidRPr="00094746">
        <w:t>degredation</w:t>
      </w:r>
      <w:proofErr w:type="spellEnd"/>
      <w:r w:rsidR="00094746" w:rsidRPr="00094746">
        <w:t>, as conducted by other multi-year assessments of oxidative stress in wild animals (</w:t>
      </w:r>
      <w:r w:rsidR="00094746" w:rsidRPr="00094746">
        <w:rPr>
          <w:rFonts w:cs="Arial"/>
        </w:rPr>
        <w:t xml:space="preserve">Christensen et al 2016, </w:t>
      </w:r>
      <w:proofErr w:type="spellStart"/>
      <w:r w:rsidR="00094746" w:rsidRPr="00094746">
        <w:rPr>
          <w:rFonts w:cs="Arial"/>
        </w:rPr>
        <w:t>Vitikainen</w:t>
      </w:r>
      <w:proofErr w:type="spellEnd"/>
      <w:r w:rsidR="00094746" w:rsidRPr="00094746">
        <w:rPr>
          <w:rFonts w:cs="Arial"/>
        </w:rPr>
        <w:t xml:space="preserve"> et al 2017)</w:t>
      </w:r>
      <w:r w:rsidRPr="00094746">
        <w:t xml:space="preserve">, thus samples from each year were </w:t>
      </w:r>
      <w:proofErr w:type="spellStart"/>
      <w:r w:rsidRPr="00094746">
        <w:t>analysed</w:t>
      </w:r>
      <w:proofErr w:type="spellEnd"/>
      <w:r w:rsidRPr="00094746">
        <w:t xml:space="preserve"> separately rather than being stored until all could be </w:t>
      </w:r>
      <w:proofErr w:type="spellStart"/>
      <w:r w:rsidRPr="00094746">
        <w:t>analysed</w:t>
      </w:r>
      <w:proofErr w:type="spellEnd"/>
      <w:r w:rsidRPr="00094746">
        <w:t xml:space="preserve"> simultaneously. </w:t>
      </w:r>
    </w:p>
    <w:p w14:paraId="3E702439" w14:textId="77777777" w:rsidR="00741A77" w:rsidRPr="00741A77" w:rsidRDefault="00741A77" w:rsidP="003B4300"/>
    <w:p w14:paraId="7073A43C" w14:textId="77777777" w:rsidR="003B4300" w:rsidRPr="00741A77" w:rsidRDefault="003B4300" w:rsidP="003B4300">
      <w:pPr>
        <w:rPr>
          <w:i/>
        </w:rPr>
      </w:pPr>
      <w:r w:rsidRPr="00741A77">
        <w:rPr>
          <w:i/>
        </w:rPr>
        <w:t>Oxidative Damage to Lipids</w:t>
      </w:r>
    </w:p>
    <w:p w14:paraId="1F70803E" w14:textId="63562CC0" w:rsidR="003B4300" w:rsidRPr="00741A77" w:rsidRDefault="003B4300" w:rsidP="003B4300">
      <w:r w:rsidRPr="00741A77">
        <w:t xml:space="preserve">Plasma concentrations of </w:t>
      </w:r>
      <w:proofErr w:type="spellStart"/>
      <w:r w:rsidRPr="00741A77">
        <w:t>malondialdehyde</w:t>
      </w:r>
      <w:proofErr w:type="spellEnd"/>
      <w:r w:rsidRPr="00741A77">
        <w:t xml:space="preserve"> (MDA)</w:t>
      </w:r>
      <w:r w:rsidR="00F37FEE" w:rsidRPr="00741A77">
        <w:t>, a product of lipid peroxidation,</w:t>
      </w:r>
      <w:r w:rsidRPr="00741A77">
        <w:t xml:space="preserve"> were determined using high performance liquid chromatography (HPLC) following</w:t>
      </w:r>
      <w:r w:rsidR="00F37FEE" w:rsidRPr="00741A77">
        <w:t xml:space="preserve"> the method of</w:t>
      </w:r>
      <w:r w:rsidRPr="00741A77">
        <w:t xml:space="preserve"> </w:t>
      </w:r>
      <w:proofErr w:type="spellStart"/>
      <w:r w:rsidRPr="00741A77">
        <w:t>Nussey</w:t>
      </w:r>
      <w:proofErr w:type="spellEnd"/>
      <w:r w:rsidRPr="00741A77">
        <w:t xml:space="preserve"> </w:t>
      </w:r>
      <w:r w:rsidRPr="00741A77">
        <w:rPr>
          <w:i/>
        </w:rPr>
        <w:t xml:space="preserve">et al </w:t>
      </w:r>
      <w:r w:rsidRPr="00741A77">
        <w:t>2009</w:t>
      </w:r>
      <w:r w:rsidR="00F37FEE" w:rsidRPr="00741A77">
        <w:t xml:space="preserve">, adapted from Agarwal &amp; Chase </w:t>
      </w:r>
      <w:r w:rsidR="009772C7" w:rsidRPr="00741A77">
        <w:t>(</w:t>
      </w:r>
      <w:r w:rsidR="00F37FEE" w:rsidRPr="00741A77">
        <w:t>2002</w:t>
      </w:r>
      <w:r w:rsidR="009772C7" w:rsidRPr="00741A77">
        <w:t>)</w:t>
      </w:r>
      <w:r w:rsidR="00F37FEE" w:rsidRPr="00741A77">
        <w:t>.</w:t>
      </w:r>
      <w:r w:rsidRPr="00741A77">
        <w:t xml:space="preserve"> </w:t>
      </w:r>
      <w:r w:rsidR="00F37FEE" w:rsidRPr="00741A77">
        <w:t xml:space="preserve">In brief, a 10 </w:t>
      </w:r>
      <w:proofErr w:type="spellStart"/>
      <w:r w:rsidR="00F37FEE" w:rsidRPr="00741A77">
        <w:t>μl</w:t>
      </w:r>
      <w:proofErr w:type="spellEnd"/>
      <w:r w:rsidR="00F37FEE" w:rsidRPr="00741A77">
        <w:t xml:space="preserve"> plasma aliquot was vortexed with 10 </w:t>
      </w:r>
      <w:proofErr w:type="spellStart"/>
      <w:r w:rsidR="00F37FEE" w:rsidRPr="00741A77">
        <w:t>μl</w:t>
      </w:r>
      <w:proofErr w:type="spellEnd"/>
      <w:r w:rsidR="00F37FEE" w:rsidRPr="00741A77">
        <w:t xml:space="preserve"> of butylated </w:t>
      </w:r>
      <w:proofErr w:type="spellStart"/>
      <w:r w:rsidR="00F37FEE" w:rsidRPr="00741A77">
        <w:t>hydroxytoluene</w:t>
      </w:r>
      <w:proofErr w:type="spellEnd"/>
      <w:r w:rsidR="009772C7" w:rsidRPr="00741A77">
        <w:t xml:space="preserve">, 80 </w:t>
      </w:r>
      <w:proofErr w:type="spellStart"/>
      <w:proofErr w:type="gramStart"/>
      <w:r w:rsidR="009772C7" w:rsidRPr="00741A77">
        <w:t>μl</w:t>
      </w:r>
      <w:proofErr w:type="spellEnd"/>
      <w:r w:rsidR="009772C7" w:rsidRPr="00741A77">
        <w:t xml:space="preserve">  phosphoric</w:t>
      </w:r>
      <w:proofErr w:type="gramEnd"/>
      <w:r w:rsidR="009772C7" w:rsidRPr="00741A77">
        <w:t xml:space="preserve"> acid (0.44 M) and 20 </w:t>
      </w:r>
      <w:proofErr w:type="spellStart"/>
      <w:r w:rsidR="009772C7" w:rsidRPr="00741A77">
        <w:t>μl</w:t>
      </w:r>
      <w:proofErr w:type="spellEnd"/>
      <w:r w:rsidR="009772C7" w:rsidRPr="00741A77">
        <w:t xml:space="preserve">  2-thiobarbituric acid solution (42 </w:t>
      </w:r>
      <w:proofErr w:type="spellStart"/>
      <w:r w:rsidR="009772C7" w:rsidRPr="00741A77">
        <w:t>mM</w:t>
      </w:r>
      <w:proofErr w:type="spellEnd"/>
      <w:r w:rsidR="009772C7" w:rsidRPr="00741A77">
        <w:t xml:space="preserve">). This mixture was heated at 100 °C for 1 </w:t>
      </w:r>
      <w:proofErr w:type="spellStart"/>
      <w:r w:rsidR="009772C7" w:rsidRPr="00741A77">
        <w:t>hr</w:t>
      </w:r>
      <w:proofErr w:type="spellEnd"/>
      <w:r w:rsidR="009772C7" w:rsidRPr="00741A77">
        <w:t xml:space="preserve">, cooled on ice for 5 mins, then vortexed with 100 </w:t>
      </w:r>
      <w:proofErr w:type="spellStart"/>
      <w:r w:rsidR="009772C7" w:rsidRPr="00741A77">
        <w:t>μl</w:t>
      </w:r>
      <w:proofErr w:type="spellEnd"/>
      <w:r w:rsidR="009772C7" w:rsidRPr="00741A77">
        <w:t xml:space="preserve"> n-butanol for 20 s before 40 </w:t>
      </w:r>
      <w:proofErr w:type="spellStart"/>
      <w:r w:rsidR="009772C7" w:rsidRPr="00741A77">
        <w:t>μl</w:t>
      </w:r>
      <w:proofErr w:type="spellEnd"/>
      <w:r w:rsidR="009772C7" w:rsidRPr="00741A77">
        <w:t xml:space="preserve"> of the upper phase was drawn off for HPLC (</w:t>
      </w:r>
      <w:proofErr w:type="spellStart"/>
      <w:r w:rsidR="009772C7" w:rsidRPr="00741A77">
        <w:t>Dionex</w:t>
      </w:r>
      <w:proofErr w:type="spellEnd"/>
      <w:r w:rsidR="009772C7" w:rsidRPr="00741A77">
        <w:t xml:space="preserve"> Corporation, USA). The HPLC system was fitted with a Hewlett-Packard </w:t>
      </w:r>
      <w:proofErr w:type="spellStart"/>
      <w:r w:rsidR="009772C7" w:rsidRPr="00741A77">
        <w:t>Hypersil</w:t>
      </w:r>
      <w:proofErr w:type="spellEnd"/>
      <w:r w:rsidR="009772C7" w:rsidRPr="00741A77">
        <w:t xml:space="preserve"> 5μ ODS 100 x 4.6 mm column and a 5μ ODS guard column and used a methanol-buffer (40:60 v/v) as the mobile phase, with the buffer comprising an anhydrous solution of potassium monobasic phosphate (50 </w:t>
      </w:r>
      <w:proofErr w:type="spellStart"/>
      <w:r w:rsidR="009772C7" w:rsidRPr="00741A77">
        <w:t>mM</w:t>
      </w:r>
      <w:proofErr w:type="spellEnd"/>
      <w:r w:rsidR="009772C7" w:rsidRPr="00741A77">
        <w:t xml:space="preserve">) at pH 6.8. </w:t>
      </w:r>
      <w:proofErr w:type="spellStart"/>
      <w:r w:rsidR="009772C7" w:rsidRPr="00741A77">
        <w:t>Fluoresence</w:t>
      </w:r>
      <w:proofErr w:type="spellEnd"/>
      <w:r w:rsidR="009772C7" w:rsidRPr="00741A77">
        <w:t xml:space="preserve"> detection was performed at 515 and 553 nm (RF2000, </w:t>
      </w:r>
      <w:proofErr w:type="spellStart"/>
      <w:r w:rsidR="009772C7" w:rsidRPr="00741A77">
        <w:t>Dionex</w:t>
      </w:r>
      <w:proofErr w:type="spellEnd"/>
      <w:r w:rsidR="009772C7" w:rsidRPr="00741A77">
        <w:t xml:space="preserve"> Corporation, USA). </w:t>
      </w:r>
      <w:r w:rsidR="00741A77" w:rsidRPr="00741A77">
        <w:t xml:space="preserve">A standard curve was generated in a parallel assay, using serial dilutions of 5 </w:t>
      </w:r>
      <w:proofErr w:type="spellStart"/>
      <w:r w:rsidR="00741A77" w:rsidRPr="00741A77">
        <w:t>μM</w:t>
      </w:r>
      <w:proofErr w:type="spellEnd"/>
      <w:r w:rsidR="00741A77" w:rsidRPr="00741A77">
        <w:t xml:space="preserve"> 1</w:t>
      </w:r>
      <w:proofErr w:type="gramStart"/>
      <w:r w:rsidR="00741A77" w:rsidRPr="00741A77">
        <w:t>,1,3,3</w:t>
      </w:r>
      <w:proofErr w:type="gramEnd"/>
      <w:r w:rsidR="00741A77" w:rsidRPr="00741A77">
        <w:t xml:space="preserve">-tetraethoxypropane (which hydrolyses to produce MDA) in 40% ethanol. </w:t>
      </w:r>
      <w:r w:rsidR="009772C7" w:rsidRPr="00741A77">
        <w:t xml:space="preserve">Sample results are </w:t>
      </w:r>
      <w:r w:rsidRPr="00741A77">
        <w:t xml:space="preserve">expressed in </w:t>
      </w:r>
      <w:proofErr w:type="spellStart"/>
      <w:r w:rsidRPr="00741A77">
        <w:t>μM</w:t>
      </w:r>
      <w:proofErr w:type="spellEnd"/>
      <w:r w:rsidRPr="00741A77">
        <w:t xml:space="preserve">. A subset of samples run in duplicate showed high repeatability (R = 0.91 (95% CRI 0.85 - 0.94) n = 136 samples from 68 individuals). All </w:t>
      </w:r>
      <w:proofErr w:type="spellStart"/>
      <w:r w:rsidRPr="00741A77">
        <w:t>repeatabilities</w:t>
      </w:r>
      <w:proofErr w:type="spellEnd"/>
      <w:r w:rsidRPr="00741A77">
        <w:t xml:space="preserve"> of oxidative stress biomarkers were calculated using </w:t>
      </w:r>
      <w:proofErr w:type="spellStart"/>
      <w:r w:rsidRPr="00741A77">
        <w:t>MCMCglmm</w:t>
      </w:r>
      <w:proofErr w:type="spellEnd"/>
      <w:r w:rsidRPr="00741A77">
        <w:t xml:space="preserve"> (Hadfield 2010).</w:t>
      </w:r>
    </w:p>
    <w:p w14:paraId="39F49A79" w14:textId="77777777" w:rsidR="003B4300" w:rsidRPr="00741A77" w:rsidRDefault="003B4300" w:rsidP="003B4300"/>
    <w:p w14:paraId="77D6E686" w14:textId="77777777" w:rsidR="003B4300" w:rsidRPr="00741A77" w:rsidRDefault="003B4300" w:rsidP="003B4300">
      <w:pPr>
        <w:rPr>
          <w:i/>
        </w:rPr>
      </w:pPr>
      <w:r w:rsidRPr="00741A77">
        <w:rPr>
          <w:i/>
        </w:rPr>
        <w:t>Superoxide Dismutase Activity</w:t>
      </w:r>
    </w:p>
    <w:p w14:paraId="0A56A954" w14:textId="1A28A8B3" w:rsidR="003B4300" w:rsidRPr="00741A77" w:rsidRDefault="003B4300" w:rsidP="003B4300">
      <w:r w:rsidRPr="00741A77">
        <w:t xml:space="preserve">Total SOD activity in plasma was determined using a colorimetric assay kit (Cayman Chemicals, Michigan, </w:t>
      </w:r>
      <w:proofErr w:type="gramStart"/>
      <w:r w:rsidRPr="00741A77">
        <w:t>USA</w:t>
      </w:r>
      <w:proofErr w:type="gramEnd"/>
      <w:r w:rsidRPr="00741A77">
        <w:t>). Samples were prepared according to the kit instructions, with samples being diluted 1:250 with buffer solution prior to assaying with a spectrophotometer (</w:t>
      </w:r>
      <w:proofErr w:type="spellStart"/>
      <w:r w:rsidRPr="00741A77">
        <w:t>Spectramax</w:t>
      </w:r>
      <w:proofErr w:type="spellEnd"/>
      <w:r w:rsidRPr="00741A77">
        <w:t xml:space="preserve"> M2, Molecular Devices, </w:t>
      </w:r>
      <w:proofErr w:type="gramStart"/>
      <w:r w:rsidRPr="00741A77">
        <w:t>Sunnyvale</w:t>
      </w:r>
      <w:proofErr w:type="gramEnd"/>
      <w:r w:rsidRPr="00741A77">
        <w:t xml:space="preserve">, CA, USA). </w:t>
      </w:r>
      <w:r w:rsidR="00741A77" w:rsidRPr="00741A77">
        <w:t xml:space="preserve">SOD activities were calibrated using a serial dilution of bovine SOD run on each plate. </w:t>
      </w:r>
      <w:r w:rsidRPr="00741A77">
        <w:t xml:space="preserve">Repeatability of the assay was good (R = 0.82 (95% CRI 0.77 - 0.85), n = 584 samples from 292), assessed in a subset of samples run on duplicate plates. One unit is defined as the quantity of enzyme required to provide 50% </w:t>
      </w:r>
      <w:proofErr w:type="spellStart"/>
      <w:r w:rsidRPr="00741A77">
        <w:t>dismutation</w:t>
      </w:r>
      <w:proofErr w:type="spellEnd"/>
      <w:r w:rsidRPr="00741A77">
        <w:t xml:space="preserve"> of the superoxide radical, and results are expressed in units/ml.</w:t>
      </w:r>
    </w:p>
    <w:p w14:paraId="39AABEBA" w14:textId="77777777" w:rsidR="003B4300" w:rsidRPr="00741A77" w:rsidRDefault="003B4300" w:rsidP="003B4300"/>
    <w:p w14:paraId="6663BCC9" w14:textId="77777777" w:rsidR="003B4300" w:rsidRPr="00741A77" w:rsidRDefault="003B4300" w:rsidP="003B4300">
      <w:pPr>
        <w:rPr>
          <w:i/>
        </w:rPr>
      </w:pPr>
      <w:r w:rsidRPr="00741A77">
        <w:rPr>
          <w:i/>
        </w:rPr>
        <w:t>Total Antioxidant Capacity and Uric Acid Concentration</w:t>
      </w:r>
    </w:p>
    <w:p w14:paraId="1B4E5558" w14:textId="1FA02458" w:rsidR="003B4300" w:rsidRPr="00741A77" w:rsidRDefault="003B4300" w:rsidP="003B4300">
      <w:r w:rsidRPr="00741A77">
        <w:t xml:space="preserve">Total non-enzymatic antioxidant capacity of plasma samples (diluted 1:5 with buffer solution) was also measured using a Cayman Chemicals colorimetric assay kit and spectrophotometer. </w:t>
      </w:r>
      <w:r w:rsidR="009772C7" w:rsidRPr="00741A77">
        <w:t xml:space="preserve">This assay reflects levels of a wide range of potentially circulating antioxidants including vitamin E, carotenoids and thiols. </w:t>
      </w:r>
      <w:r w:rsidRPr="00741A77">
        <w:t xml:space="preserve">Results are expressed as </w:t>
      </w:r>
      <w:proofErr w:type="spellStart"/>
      <w:r w:rsidRPr="00741A77">
        <w:t>Trolox</w:t>
      </w:r>
      <w:proofErr w:type="spellEnd"/>
      <w:r w:rsidRPr="00741A77">
        <w:t xml:space="preserve">-equivalent antioxidant concentrations (TEAC, </w:t>
      </w:r>
      <w:proofErr w:type="spellStart"/>
      <w:r w:rsidRPr="00741A77">
        <w:t>mM</w:t>
      </w:r>
      <w:proofErr w:type="spellEnd"/>
      <w:r w:rsidRPr="00741A77">
        <w:t xml:space="preserve">). Again, repeatability of a subset of </w:t>
      </w:r>
      <w:r w:rsidRPr="00741A77">
        <w:lastRenderedPageBreak/>
        <w:t xml:space="preserve">samples was </w:t>
      </w:r>
      <w:proofErr w:type="spellStart"/>
      <w:r w:rsidRPr="00741A77">
        <w:t>was</w:t>
      </w:r>
      <w:proofErr w:type="spellEnd"/>
      <w:r w:rsidRPr="00741A77">
        <w:t xml:space="preserve"> good (R = 0.81 (95% CRI 0.75 - 0.85), n = 798 samples from 399 individuals). </w:t>
      </w:r>
    </w:p>
    <w:p w14:paraId="272CE125" w14:textId="77777777" w:rsidR="003B4300" w:rsidRPr="00741A77" w:rsidRDefault="003B4300" w:rsidP="003B4300"/>
    <w:p w14:paraId="7FC6098D" w14:textId="77777777" w:rsidR="003B4300" w:rsidRPr="00741A77" w:rsidRDefault="003B4300" w:rsidP="003B4300">
      <w:r w:rsidRPr="00741A77">
        <w:t>As TEAC levels have been reported to be strongly dependent on uric acid concentration (an antioxidant of debated importance due to its contrasting role as an avian waste product that can also increase during periods of low food availability (Cohen et al 2007, Alonso-Alvarez &amp; Ferrer 2001), we determined the plasma concentrations of uric acid (1:20 dilution) using a third Cayman Chemicals fluorescence assay kit and the spectrophotometer. Uric acid concentrations were less repeatable than other measures, but still high and comparable with other studies (R = 0.73 (95% CRI 0.66 - 0.79), n = 234 samples from 117 individuals). As we found a positive relationship between TEAC and uric acid levels, residuals from a linear model using uric acid as the predictor and TEAC as the response variable were then taken and used in further analyses as a measure of plasma antioxidants that excludes the effects of uric acid (Cohen et al 2007), hereafter ‘RTEAC’.</w:t>
      </w:r>
    </w:p>
    <w:p w14:paraId="6B696081" w14:textId="77777777" w:rsidR="003B4300" w:rsidRPr="00741A77" w:rsidRDefault="003B4300" w:rsidP="003B4300"/>
    <w:p w14:paraId="44A81F7C" w14:textId="77777777" w:rsidR="003B4300" w:rsidRPr="00741A77" w:rsidRDefault="003B4300" w:rsidP="003B4300">
      <w:pPr>
        <w:rPr>
          <w:i/>
        </w:rPr>
      </w:pPr>
      <w:r w:rsidRPr="00741A77">
        <w:rPr>
          <w:i/>
        </w:rPr>
        <w:t>Environmental Variables</w:t>
      </w:r>
    </w:p>
    <w:p w14:paraId="00CCC42C" w14:textId="14DC7CEF" w:rsidR="003B4300" w:rsidRPr="00741A77" w:rsidRDefault="003B4300" w:rsidP="003B4300">
      <w:r w:rsidRPr="00741A77">
        <w:t xml:space="preserve">Mean daily temperature (hereafter ‘temperature’) for Feb – Apr in all study years were obtained from MET </w:t>
      </w:r>
      <w:proofErr w:type="spellStart"/>
      <w:r w:rsidRPr="00741A77">
        <w:t>Éireann</w:t>
      </w:r>
      <w:proofErr w:type="spellEnd"/>
      <w:r w:rsidRPr="00741A77">
        <w:t xml:space="preserve"> (station a maximum of 12 km from capture sites), with similar data obtained from Icelandic Met Office stations (maximum 20 km from capture sites) for May. As the production of pro-oxidants and the deployment of </w:t>
      </w:r>
      <w:proofErr w:type="spellStart"/>
      <w:r w:rsidRPr="00741A77">
        <w:t>defence</w:t>
      </w:r>
      <w:proofErr w:type="spellEnd"/>
      <w:r w:rsidRPr="00741A77">
        <w:t xml:space="preserve"> and repair mechanisms represent highly dynamic physiological processes, we examined a range of temperature metrics for inclusion in our models. The three considered were: </w:t>
      </w:r>
      <w:r w:rsidR="009772C7" w:rsidRPr="00741A77">
        <w:t xml:space="preserve">a) </w:t>
      </w:r>
      <w:r w:rsidRPr="00741A77">
        <w:t xml:space="preserve">the day of capture only, </w:t>
      </w:r>
      <w:r w:rsidR="009772C7" w:rsidRPr="00741A77">
        <w:t xml:space="preserve">b) </w:t>
      </w:r>
      <w:r w:rsidRPr="00741A77">
        <w:t xml:space="preserve">a short-term average calculated from the date of capture plus the day prior to this, or </w:t>
      </w:r>
      <w:r w:rsidR="009772C7" w:rsidRPr="00741A77">
        <w:t xml:space="preserve">c) </w:t>
      </w:r>
      <w:r w:rsidRPr="00741A77">
        <w:t>an average from the seven days leading up to capture for each individual. These different metrics did not produce qualitatively differing results in any analyses</w:t>
      </w:r>
      <w:r w:rsidR="009772C7" w:rsidRPr="00741A77">
        <w:t xml:space="preserve"> (see below)</w:t>
      </w:r>
      <w:r w:rsidRPr="00741A77">
        <w:t>.</w:t>
      </w:r>
    </w:p>
    <w:p w14:paraId="4A8E8395" w14:textId="77777777" w:rsidR="003B4300" w:rsidRPr="00741A77" w:rsidRDefault="003B4300" w:rsidP="003B4300">
      <w:pPr>
        <w:rPr>
          <w:i/>
        </w:rPr>
      </w:pPr>
    </w:p>
    <w:p w14:paraId="585ABC6D" w14:textId="77777777" w:rsidR="003B4300" w:rsidRPr="00741A77" w:rsidRDefault="003B4300" w:rsidP="003B4300">
      <w:pPr>
        <w:rPr>
          <w:i/>
        </w:rPr>
      </w:pPr>
      <w:r w:rsidRPr="00741A77">
        <w:rPr>
          <w:i/>
        </w:rPr>
        <w:t>Statistical Analysis</w:t>
      </w:r>
    </w:p>
    <w:p w14:paraId="2BFB89F9" w14:textId="196EF0D1" w:rsidR="003B4300" w:rsidRPr="00741A77" w:rsidRDefault="003B4300" w:rsidP="003B4300">
      <w:r w:rsidRPr="00741A77">
        <w:t xml:space="preserve">To test for the combined effects of biotic and abiotic factors on LBBG oxidative stress measures, we fitted separate general linear mixed models (GLMMs) with each oxidative stress measure in turn as the response variable. Values for MDA and SOD were natural log-transformed to conform </w:t>
      </w:r>
      <w:proofErr w:type="gramStart"/>
      <w:r w:rsidRPr="00741A77">
        <w:t>with</w:t>
      </w:r>
      <w:proofErr w:type="gramEnd"/>
      <w:r w:rsidRPr="00741A77">
        <w:t xml:space="preserve"> assumptions of normality. In all cases, the full model included all three-way interactions between </w:t>
      </w:r>
      <w:r w:rsidR="008406F8">
        <w:t xml:space="preserve">the fixed effects of </w:t>
      </w:r>
      <w:r w:rsidRPr="00741A77">
        <w:t xml:space="preserve">migration stage (the country of capture), scaled mass, sex and temperature, and the random effect of year. </w:t>
      </w:r>
      <w:r w:rsidR="00905942" w:rsidRPr="00741A77">
        <w:t xml:space="preserve">During data exploration we initially included ‘time to sample’ (the difference between cannon firing time and blood sampling time) but as this variable provided no explanatory power, we did not include it in the final presented analysis. </w:t>
      </w:r>
      <w:r w:rsidRPr="00741A77">
        <w:t xml:space="preserve">Model simplification was conducted using an information theoretic approach via the </w:t>
      </w:r>
      <w:proofErr w:type="spellStart"/>
      <w:r w:rsidRPr="00741A77">
        <w:t>MuMIn</w:t>
      </w:r>
      <w:proofErr w:type="spellEnd"/>
      <w:r w:rsidRPr="00741A77">
        <w:t xml:space="preserve"> package (Burnham &amp; Anderson 2002, Barton 2016), with candidate models considered to be competing with the top model if </w:t>
      </w:r>
      <w:proofErr w:type="spellStart"/>
      <w:r w:rsidRPr="00741A77">
        <w:t>AICc</w:t>
      </w:r>
      <w:proofErr w:type="spellEnd"/>
      <w:r w:rsidRPr="00741A77">
        <w:t xml:space="preserve"> values were within 2 units. Models that differed by a single additional term that did not improve the </w:t>
      </w:r>
      <w:proofErr w:type="spellStart"/>
      <w:r w:rsidRPr="00741A77">
        <w:t>AICc</w:t>
      </w:r>
      <w:proofErr w:type="spellEnd"/>
      <w:r w:rsidRPr="00741A77">
        <w:t xml:space="preserve"> score by more than two units were not considered to be competing as such additional terms can be regarded as uninformative (Arnold 2010). Goodness of fit estimates were calculated for GLMMs using a likelihood-ratio based pseudo-R-squared (Nakagawa &amp; </w:t>
      </w:r>
      <w:proofErr w:type="spellStart"/>
      <w:r w:rsidRPr="00741A77">
        <w:t>Schielzeth</w:t>
      </w:r>
      <w:proofErr w:type="spellEnd"/>
      <w:r w:rsidRPr="00741A77">
        <w:t xml:space="preserve"> 2013). All statistical analyses were conducted in R 3.3.1 (R Core Development Team 2016). </w:t>
      </w:r>
    </w:p>
    <w:p w14:paraId="6BE8F045" w14:textId="77777777" w:rsidR="003B4300" w:rsidRPr="00741A77" w:rsidRDefault="003B4300" w:rsidP="003B4300"/>
    <w:p w14:paraId="212AC00C" w14:textId="76A5D282" w:rsidR="003B4300" w:rsidRDefault="003B4300" w:rsidP="003B4300">
      <w:r w:rsidRPr="00741A77">
        <w:t>Analyses presented include only adult LBBG (birds identified by plumage to be ≥2 years old)</w:t>
      </w:r>
      <w:r w:rsidR="009772C7" w:rsidRPr="00741A77">
        <w:t xml:space="preserve"> </w:t>
      </w:r>
      <w:r w:rsidRPr="00741A77">
        <w:t xml:space="preserve">for which we had data on all measures </w:t>
      </w:r>
      <w:r w:rsidR="009772C7" w:rsidRPr="00741A77">
        <w:t xml:space="preserve">of oxidative state </w:t>
      </w:r>
      <w:r w:rsidRPr="00741A77">
        <w:t xml:space="preserve">(n = 356 individuals), although </w:t>
      </w:r>
      <w:r w:rsidRPr="00741A77">
        <w:lastRenderedPageBreak/>
        <w:t xml:space="preserve">repeating analyses on expanded datasets including all birds with data for each specific marker (dataset increased by 4-15% depending on the marker) showed no qualitative differences in the candidate model sets (results not shown). </w:t>
      </w:r>
    </w:p>
    <w:p w14:paraId="501936D3" w14:textId="77777777" w:rsidR="008406F8" w:rsidRPr="00741A77" w:rsidRDefault="008406F8" w:rsidP="003B4300">
      <w:pPr>
        <w:rPr>
          <w:b/>
        </w:rPr>
      </w:pPr>
    </w:p>
    <w:p w14:paraId="4A1195A8" w14:textId="1B4ED31A" w:rsidR="00120A00" w:rsidRPr="00741A77" w:rsidRDefault="00120A00" w:rsidP="00120A00">
      <w:r w:rsidRPr="00741A77">
        <w:rPr>
          <w:b/>
        </w:rPr>
        <w:t>Table S1</w:t>
      </w:r>
      <w:r w:rsidRPr="00741A77">
        <w:t xml:space="preserve">. Top candidate model sets using an average of mean daily temperature from the previous 7 days alongside scaled mass, sex, migration stage and the random effect of year explaining variation in oxidative damage (MDA) and antioxidants (SOD, RTEAC) in light-bellied </w:t>
      </w:r>
      <w:proofErr w:type="spellStart"/>
      <w:r w:rsidRPr="00741A77">
        <w:t>brent</w:t>
      </w:r>
      <w:proofErr w:type="spellEnd"/>
      <w:r w:rsidRPr="00741A77">
        <w:t xml:space="preserve"> geese together with the variance explained (</w:t>
      </w:r>
      <w:proofErr w:type="spellStart"/>
      <w:r w:rsidRPr="00741A77">
        <w:t>Adj</w:t>
      </w:r>
      <w:proofErr w:type="spellEnd"/>
      <w:r w:rsidRPr="00741A77">
        <w:t xml:space="preserve"> R</w:t>
      </w:r>
      <w:r w:rsidRPr="00741A77">
        <w:rPr>
          <w:vertAlign w:val="superscript"/>
        </w:rPr>
        <w:t>2</w:t>
      </w:r>
      <w:r w:rsidRPr="00741A77">
        <w:t xml:space="preserve">). </w:t>
      </w:r>
      <w:proofErr w:type="spellStart"/>
      <w:r w:rsidRPr="00741A77">
        <w:t>ΔAICc</w:t>
      </w:r>
      <w:proofErr w:type="spellEnd"/>
      <w:r w:rsidRPr="00741A77">
        <w:t xml:space="preserve"> is the difference in model fit, ω is the model weighting.</w:t>
      </w:r>
    </w:p>
    <w:p w14:paraId="3A054983" w14:textId="77777777" w:rsidR="00120A00" w:rsidRPr="00741A77" w:rsidRDefault="00120A00" w:rsidP="00120A00"/>
    <w:tbl>
      <w:tblPr>
        <w:tblStyle w:val="TableGrid"/>
        <w:tblW w:w="0" w:type="auto"/>
        <w:tblInd w:w="0" w:type="dxa"/>
        <w:tblLayout w:type="fixed"/>
        <w:tblLook w:val="04A0" w:firstRow="1" w:lastRow="0" w:firstColumn="1" w:lastColumn="0" w:noHBand="0" w:noVBand="1"/>
      </w:tblPr>
      <w:tblGrid>
        <w:gridCol w:w="2455"/>
        <w:gridCol w:w="1339"/>
        <w:gridCol w:w="851"/>
        <w:gridCol w:w="850"/>
        <w:gridCol w:w="709"/>
        <w:gridCol w:w="851"/>
      </w:tblGrid>
      <w:tr w:rsidR="00120A00" w:rsidRPr="00741A77" w14:paraId="69229A15" w14:textId="77777777" w:rsidTr="00120A00">
        <w:tc>
          <w:tcPr>
            <w:tcW w:w="2455" w:type="dxa"/>
            <w:tcBorders>
              <w:top w:val="single" w:sz="18" w:space="0" w:color="auto"/>
              <w:left w:val="nil"/>
              <w:bottom w:val="dashSmallGap" w:sz="8" w:space="0" w:color="auto"/>
              <w:right w:val="nil"/>
            </w:tcBorders>
            <w:vAlign w:val="center"/>
            <w:hideMark/>
          </w:tcPr>
          <w:p w14:paraId="4EBC7C61" w14:textId="77777777" w:rsidR="00120A00" w:rsidRPr="00741A77" w:rsidRDefault="00120A00">
            <w:pPr>
              <w:jc w:val="center"/>
              <w:rPr>
                <w:b/>
              </w:rPr>
            </w:pPr>
            <w:r w:rsidRPr="00741A77">
              <w:rPr>
                <w:b/>
              </w:rPr>
              <w:t>Oxidative Status Measure</w:t>
            </w:r>
          </w:p>
        </w:tc>
        <w:tc>
          <w:tcPr>
            <w:tcW w:w="1339" w:type="dxa"/>
            <w:tcBorders>
              <w:top w:val="single" w:sz="18" w:space="0" w:color="auto"/>
              <w:left w:val="nil"/>
              <w:bottom w:val="dashSmallGap" w:sz="8" w:space="0" w:color="auto"/>
              <w:right w:val="nil"/>
            </w:tcBorders>
            <w:vAlign w:val="center"/>
            <w:hideMark/>
          </w:tcPr>
          <w:p w14:paraId="2FFC7B71" w14:textId="77777777" w:rsidR="00120A00" w:rsidRPr="00741A77" w:rsidRDefault="00120A00">
            <w:pPr>
              <w:ind w:left="47" w:hanging="47"/>
              <w:jc w:val="center"/>
              <w:rPr>
                <w:b/>
              </w:rPr>
            </w:pPr>
            <w:r w:rsidRPr="00741A77">
              <w:rPr>
                <w:b/>
              </w:rPr>
              <w:t>Log likelihood</w:t>
            </w:r>
          </w:p>
        </w:tc>
        <w:tc>
          <w:tcPr>
            <w:tcW w:w="851" w:type="dxa"/>
            <w:tcBorders>
              <w:top w:val="single" w:sz="18" w:space="0" w:color="auto"/>
              <w:left w:val="nil"/>
              <w:bottom w:val="dashSmallGap" w:sz="8" w:space="0" w:color="auto"/>
              <w:right w:val="nil"/>
            </w:tcBorders>
            <w:vAlign w:val="center"/>
            <w:hideMark/>
          </w:tcPr>
          <w:p w14:paraId="04186E9A" w14:textId="77777777" w:rsidR="00120A00" w:rsidRPr="00741A77" w:rsidRDefault="00120A00">
            <w:pPr>
              <w:ind w:left="47" w:hanging="47"/>
              <w:jc w:val="center"/>
              <w:rPr>
                <w:b/>
              </w:rPr>
            </w:pPr>
            <w:proofErr w:type="spellStart"/>
            <w:r w:rsidRPr="00741A77">
              <w:rPr>
                <w:b/>
              </w:rPr>
              <w:t>AICc</w:t>
            </w:r>
            <w:proofErr w:type="spellEnd"/>
          </w:p>
        </w:tc>
        <w:tc>
          <w:tcPr>
            <w:tcW w:w="850" w:type="dxa"/>
            <w:tcBorders>
              <w:top w:val="single" w:sz="18" w:space="0" w:color="auto"/>
              <w:left w:val="nil"/>
              <w:bottom w:val="dashSmallGap" w:sz="8" w:space="0" w:color="auto"/>
              <w:right w:val="nil"/>
            </w:tcBorders>
            <w:vAlign w:val="center"/>
            <w:hideMark/>
          </w:tcPr>
          <w:p w14:paraId="3857C78A" w14:textId="77777777" w:rsidR="00120A00" w:rsidRPr="00741A77" w:rsidRDefault="00120A00">
            <w:pPr>
              <w:ind w:left="47" w:hanging="47"/>
              <w:jc w:val="center"/>
              <w:rPr>
                <w:b/>
              </w:rPr>
            </w:pPr>
            <w:proofErr w:type="spellStart"/>
            <w:r w:rsidRPr="00741A77">
              <w:rPr>
                <w:b/>
              </w:rPr>
              <w:t>ΔAICc</w:t>
            </w:r>
            <w:proofErr w:type="spellEnd"/>
          </w:p>
        </w:tc>
        <w:tc>
          <w:tcPr>
            <w:tcW w:w="709" w:type="dxa"/>
            <w:tcBorders>
              <w:top w:val="single" w:sz="18" w:space="0" w:color="auto"/>
              <w:left w:val="nil"/>
              <w:bottom w:val="dashSmallGap" w:sz="8" w:space="0" w:color="auto"/>
              <w:right w:val="nil"/>
            </w:tcBorders>
            <w:vAlign w:val="center"/>
            <w:hideMark/>
          </w:tcPr>
          <w:p w14:paraId="1A8EB873" w14:textId="77777777" w:rsidR="00120A00" w:rsidRPr="00741A77" w:rsidRDefault="00120A00">
            <w:pPr>
              <w:ind w:left="47" w:hanging="47"/>
              <w:jc w:val="center"/>
              <w:rPr>
                <w:b/>
              </w:rPr>
            </w:pPr>
            <w:r w:rsidRPr="00741A77">
              <w:rPr>
                <w:b/>
              </w:rPr>
              <w:t>ω</w:t>
            </w:r>
          </w:p>
        </w:tc>
        <w:tc>
          <w:tcPr>
            <w:tcW w:w="851" w:type="dxa"/>
            <w:tcBorders>
              <w:top w:val="single" w:sz="18" w:space="0" w:color="auto"/>
              <w:left w:val="nil"/>
              <w:bottom w:val="dashSmallGap" w:sz="8" w:space="0" w:color="auto"/>
              <w:right w:val="nil"/>
            </w:tcBorders>
            <w:vAlign w:val="center"/>
            <w:hideMark/>
          </w:tcPr>
          <w:p w14:paraId="7046D9E8" w14:textId="77777777" w:rsidR="00120A00" w:rsidRPr="00741A77" w:rsidRDefault="00120A00">
            <w:pPr>
              <w:ind w:left="47" w:hanging="47"/>
              <w:jc w:val="center"/>
              <w:rPr>
                <w:b/>
              </w:rPr>
            </w:pPr>
            <w:proofErr w:type="spellStart"/>
            <w:r w:rsidRPr="00741A77">
              <w:rPr>
                <w:b/>
              </w:rPr>
              <w:t>Adj</w:t>
            </w:r>
            <w:proofErr w:type="spellEnd"/>
            <w:r w:rsidRPr="00741A77">
              <w:rPr>
                <w:b/>
              </w:rPr>
              <w:t xml:space="preserve"> R</w:t>
            </w:r>
            <w:r w:rsidRPr="00741A77">
              <w:rPr>
                <w:b/>
                <w:vertAlign w:val="superscript"/>
              </w:rPr>
              <w:t>2</w:t>
            </w:r>
          </w:p>
        </w:tc>
      </w:tr>
      <w:tr w:rsidR="00120A00" w:rsidRPr="00741A77" w14:paraId="21F7DEDB" w14:textId="77777777" w:rsidTr="00120A00">
        <w:tc>
          <w:tcPr>
            <w:tcW w:w="2455" w:type="dxa"/>
            <w:tcBorders>
              <w:top w:val="dashSmallGap" w:sz="8" w:space="0" w:color="auto"/>
              <w:left w:val="nil"/>
              <w:bottom w:val="dashSmallGap" w:sz="8" w:space="0" w:color="auto"/>
              <w:right w:val="nil"/>
            </w:tcBorders>
            <w:vAlign w:val="center"/>
            <w:hideMark/>
          </w:tcPr>
          <w:p w14:paraId="6F7DFAC2" w14:textId="77777777" w:rsidR="00120A00" w:rsidRPr="00741A77" w:rsidRDefault="00120A00">
            <w:pPr>
              <w:jc w:val="center"/>
              <w:rPr>
                <w:b/>
              </w:rPr>
            </w:pPr>
            <w:r w:rsidRPr="00741A77">
              <w:rPr>
                <w:b/>
              </w:rPr>
              <w:t>MDA</w:t>
            </w:r>
          </w:p>
        </w:tc>
        <w:tc>
          <w:tcPr>
            <w:tcW w:w="1339" w:type="dxa"/>
            <w:tcBorders>
              <w:top w:val="dashSmallGap" w:sz="8" w:space="0" w:color="auto"/>
              <w:left w:val="nil"/>
              <w:bottom w:val="dashSmallGap" w:sz="8" w:space="0" w:color="auto"/>
              <w:right w:val="nil"/>
            </w:tcBorders>
            <w:vAlign w:val="center"/>
          </w:tcPr>
          <w:p w14:paraId="4F09CA3B" w14:textId="77777777" w:rsidR="00120A00" w:rsidRPr="00741A77" w:rsidRDefault="00120A00">
            <w:pPr>
              <w:ind w:left="47" w:hanging="47"/>
              <w:jc w:val="center"/>
              <w:rPr>
                <w:b/>
              </w:rPr>
            </w:pPr>
          </w:p>
        </w:tc>
        <w:tc>
          <w:tcPr>
            <w:tcW w:w="851" w:type="dxa"/>
            <w:tcBorders>
              <w:top w:val="dashSmallGap" w:sz="8" w:space="0" w:color="auto"/>
              <w:left w:val="nil"/>
              <w:bottom w:val="dashSmallGap" w:sz="8" w:space="0" w:color="auto"/>
              <w:right w:val="nil"/>
            </w:tcBorders>
            <w:vAlign w:val="center"/>
          </w:tcPr>
          <w:p w14:paraId="45A006AF" w14:textId="77777777" w:rsidR="00120A00" w:rsidRPr="00741A77" w:rsidRDefault="00120A00">
            <w:pPr>
              <w:ind w:left="47" w:hanging="47"/>
              <w:jc w:val="center"/>
              <w:rPr>
                <w:b/>
              </w:rPr>
            </w:pPr>
          </w:p>
        </w:tc>
        <w:tc>
          <w:tcPr>
            <w:tcW w:w="850" w:type="dxa"/>
            <w:tcBorders>
              <w:top w:val="dashSmallGap" w:sz="8" w:space="0" w:color="auto"/>
              <w:left w:val="nil"/>
              <w:bottom w:val="dashSmallGap" w:sz="8" w:space="0" w:color="auto"/>
              <w:right w:val="nil"/>
            </w:tcBorders>
            <w:vAlign w:val="center"/>
          </w:tcPr>
          <w:p w14:paraId="272D4BD5" w14:textId="77777777" w:rsidR="00120A00" w:rsidRPr="00741A77" w:rsidRDefault="00120A00">
            <w:pPr>
              <w:ind w:left="47" w:hanging="47"/>
              <w:jc w:val="center"/>
              <w:rPr>
                <w:b/>
              </w:rPr>
            </w:pPr>
          </w:p>
        </w:tc>
        <w:tc>
          <w:tcPr>
            <w:tcW w:w="709" w:type="dxa"/>
            <w:tcBorders>
              <w:top w:val="dashSmallGap" w:sz="8" w:space="0" w:color="auto"/>
              <w:left w:val="nil"/>
              <w:bottom w:val="dashSmallGap" w:sz="8" w:space="0" w:color="auto"/>
              <w:right w:val="nil"/>
            </w:tcBorders>
            <w:vAlign w:val="center"/>
          </w:tcPr>
          <w:p w14:paraId="0FC2DF35" w14:textId="77777777" w:rsidR="00120A00" w:rsidRPr="00741A77" w:rsidRDefault="00120A00">
            <w:pPr>
              <w:ind w:left="47" w:hanging="47"/>
              <w:jc w:val="center"/>
              <w:rPr>
                <w:b/>
              </w:rPr>
            </w:pPr>
          </w:p>
        </w:tc>
        <w:tc>
          <w:tcPr>
            <w:tcW w:w="851" w:type="dxa"/>
            <w:tcBorders>
              <w:top w:val="dashSmallGap" w:sz="8" w:space="0" w:color="auto"/>
              <w:left w:val="nil"/>
              <w:bottom w:val="dashSmallGap" w:sz="8" w:space="0" w:color="auto"/>
              <w:right w:val="nil"/>
            </w:tcBorders>
            <w:vAlign w:val="center"/>
          </w:tcPr>
          <w:p w14:paraId="41F9A9E7" w14:textId="77777777" w:rsidR="00120A00" w:rsidRPr="00741A77" w:rsidRDefault="00120A00">
            <w:pPr>
              <w:ind w:left="47" w:hanging="47"/>
              <w:jc w:val="center"/>
              <w:rPr>
                <w:b/>
              </w:rPr>
            </w:pPr>
          </w:p>
        </w:tc>
      </w:tr>
      <w:tr w:rsidR="00120A00" w:rsidRPr="00741A77" w14:paraId="4921D0E8" w14:textId="77777777" w:rsidTr="00120A00">
        <w:tc>
          <w:tcPr>
            <w:tcW w:w="2455" w:type="dxa"/>
            <w:tcBorders>
              <w:top w:val="dashSmallGap" w:sz="8" w:space="0" w:color="auto"/>
              <w:left w:val="nil"/>
              <w:bottom w:val="nil"/>
              <w:right w:val="nil"/>
            </w:tcBorders>
            <w:vAlign w:val="center"/>
            <w:hideMark/>
          </w:tcPr>
          <w:p w14:paraId="3D2D4C87" w14:textId="77777777" w:rsidR="00120A00" w:rsidRPr="00741A77" w:rsidRDefault="00120A00">
            <w:r w:rsidRPr="00741A77">
              <w:t>Migration stage * Temperature</w:t>
            </w:r>
          </w:p>
        </w:tc>
        <w:tc>
          <w:tcPr>
            <w:tcW w:w="1339" w:type="dxa"/>
            <w:tcBorders>
              <w:top w:val="dashSmallGap" w:sz="8" w:space="0" w:color="auto"/>
              <w:left w:val="nil"/>
              <w:bottom w:val="nil"/>
              <w:right w:val="nil"/>
            </w:tcBorders>
            <w:vAlign w:val="center"/>
            <w:hideMark/>
          </w:tcPr>
          <w:p w14:paraId="0DDDB023" w14:textId="77777777" w:rsidR="00120A00" w:rsidRPr="00741A77" w:rsidRDefault="00120A00">
            <w:pPr>
              <w:jc w:val="center"/>
            </w:pPr>
            <w:r w:rsidRPr="00741A77">
              <w:t>-320.25</w:t>
            </w:r>
          </w:p>
        </w:tc>
        <w:tc>
          <w:tcPr>
            <w:tcW w:w="851" w:type="dxa"/>
            <w:tcBorders>
              <w:top w:val="dashSmallGap" w:sz="8" w:space="0" w:color="auto"/>
              <w:left w:val="nil"/>
              <w:bottom w:val="nil"/>
              <w:right w:val="nil"/>
            </w:tcBorders>
            <w:vAlign w:val="center"/>
            <w:hideMark/>
          </w:tcPr>
          <w:p w14:paraId="0CBAE112" w14:textId="77777777" w:rsidR="00120A00" w:rsidRPr="00741A77" w:rsidRDefault="00120A00">
            <w:pPr>
              <w:jc w:val="center"/>
            </w:pPr>
            <w:r w:rsidRPr="00741A77">
              <w:t>652.7</w:t>
            </w:r>
          </w:p>
        </w:tc>
        <w:tc>
          <w:tcPr>
            <w:tcW w:w="850" w:type="dxa"/>
            <w:tcBorders>
              <w:top w:val="dashSmallGap" w:sz="8" w:space="0" w:color="auto"/>
              <w:left w:val="nil"/>
              <w:bottom w:val="nil"/>
              <w:right w:val="nil"/>
            </w:tcBorders>
            <w:vAlign w:val="center"/>
            <w:hideMark/>
          </w:tcPr>
          <w:p w14:paraId="78592569" w14:textId="77777777" w:rsidR="00120A00" w:rsidRPr="00741A77" w:rsidRDefault="00120A00">
            <w:pPr>
              <w:jc w:val="center"/>
            </w:pPr>
            <w:r w:rsidRPr="00741A77">
              <w:t>0.00</w:t>
            </w:r>
          </w:p>
        </w:tc>
        <w:tc>
          <w:tcPr>
            <w:tcW w:w="709" w:type="dxa"/>
            <w:tcBorders>
              <w:top w:val="dashSmallGap" w:sz="8" w:space="0" w:color="auto"/>
              <w:left w:val="nil"/>
              <w:bottom w:val="nil"/>
              <w:right w:val="nil"/>
            </w:tcBorders>
            <w:vAlign w:val="center"/>
            <w:hideMark/>
          </w:tcPr>
          <w:p w14:paraId="0EFD1DFD" w14:textId="77777777" w:rsidR="00120A00" w:rsidRPr="00741A77" w:rsidRDefault="00120A00">
            <w:pPr>
              <w:jc w:val="center"/>
            </w:pPr>
            <w:r w:rsidRPr="00741A77">
              <w:t>0.76</w:t>
            </w:r>
          </w:p>
        </w:tc>
        <w:tc>
          <w:tcPr>
            <w:tcW w:w="851" w:type="dxa"/>
            <w:tcBorders>
              <w:top w:val="dashSmallGap" w:sz="8" w:space="0" w:color="auto"/>
              <w:left w:val="nil"/>
              <w:bottom w:val="nil"/>
              <w:right w:val="nil"/>
            </w:tcBorders>
            <w:vAlign w:val="center"/>
            <w:hideMark/>
          </w:tcPr>
          <w:p w14:paraId="1F743BAB" w14:textId="77777777" w:rsidR="00120A00" w:rsidRPr="00741A77" w:rsidRDefault="00120A00">
            <w:pPr>
              <w:jc w:val="center"/>
            </w:pPr>
            <w:r w:rsidRPr="00741A77">
              <w:t>0.502</w:t>
            </w:r>
          </w:p>
        </w:tc>
      </w:tr>
      <w:tr w:rsidR="00120A00" w:rsidRPr="00741A77" w14:paraId="12F45F46" w14:textId="77777777" w:rsidTr="00120A00">
        <w:tc>
          <w:tcPr>
            <w:tcW w:w="2455" w:type="dxa"/>
            <w:tcBorders>
              <w:top w:val="nil"/>
              <w:left w:val="nil"/>
              <w:bottom w:val="nil"/>
              <w:right w:val="nil"/>
            </w:tcBorders>
            <w:vAlign w:val="center"/>
          </w:tcPr>
          <w:p w14:paraId="3158408E" w14:textId="77777777" w:rsidR="00120A00" w:rsidRPr="00741A77" w:rsidRDefault="00120A00"/>
        </w:tc>
        <w:tc>
          <w:tcPr>
            <w:tcW w:w="1339" w:type="dxa"/>
            <w:tcBorders>
              <w:top w:val="nil"/>
              <w:left w:val="nil"/>
              <w:bottom w:val="nil"/>
              <w:right w:val="nil"/>
            </w:tcBorders>
            <w:vAlign w:val="center"/>
          </w:tcPr>
          <w:p w14:paraId="21B14D1F" w14:textId="77777777" w:rsidR="00120A00" w:rsidRPr="00741A77" w:rsidRDefault="00120A00">
            <w:pPr>
              <w:jc w:val="center"/>
            </w:pPr>
          </w:p>
        </w:tc>
        <w:tc>
          <w:tcPr>
            <w:tcW w:w="851" w:type="dxa"/>
            <w:tcBorders>
              <w:top w:val="nil"/>
              <w:left w:val="nil"/>
              <w:bottom w:val="nil"/>
              <w:right w:val="nil"/>
            </w:tcBorders>
            <w:vAlign w:val="center"/>
          </w:tcPr>
          <w:p w14:paraId="29E86752" w14:textId="77777777" w:rsidR="00120A00" w:rsidRPr="00741A77" w:rsidRDefault="00120A00">
            <w:pPr>
              <w:jc w:val="center"/>
            </w:pPr>
          </w:p>
        </w:tc>
        <w:tc>
          <w:tcPr>
            <w:tcW w:w="850" w:type="dxa"/>
            <w:tcBorders>
              <w:top w:val="nil"/>
              <w:left w:val="nil"/>
              <w:bottom w:val="nil"/>
              <w:right w:val="nil"/>
            </w:tcBorders>
            <w:vAlign w:val="center"/>
          </w:tcPr>
          <w:p w14:paraId="53D06C16" w14:textId="77777777" w:rsidR="00120A00" w:rsidRPr="00741A77" w:rsidRDefault="00120A00">
            <w:pPr>
              <w:jc w:val="center"/>
            </w:pPr>
          </w:p>
        </w:tc>
        <w:tc>
          <w:tcPr>
            <w:tcW w:w="709" w:type="dxa"/>
            <w:tcBorders>
              <w:top w:val="nil"/>
              <w:left w:val="nil"/>
              <w:bottom w:val="nil"/>
              <w:right w:val="nil"/>
            </w:tcBorders>
            <w:vAlign w:val="center"/>
          </w:tcPr>
          <w:p w14:paraId="7DCF63C7" w14:textId="77777777" w:rsidR="00120A00" w:rsidRPr="00741A77" w:rsidRDefault="00120A00">
            <w:pPr>
              <w:jc w:val="center"/>
            </w:pPr>
          </w:p>
        </w:tc>
        <w:tc>
          <w:tcPr>
            <w:tcW w:w="851" w:type="dxa"/>
            <w:tcBorders>
              <w:top w:val="nil"/>
              <w:left w:val="nil"/>
              <w:bottom w:val="nil"/>
              <w:right w:val="nil"/>
            </w:tcBorders>
            <w:vAlign w:val="center"/>
          </w:tcPr>
          <w:p w14:paraId="1833B6B1" w14:textId="77777777" w:rsidR="00120A00" w:rsidRPr="00741A77" w:rsidRDefault="00120A00">
            <w:pPr>
              <w:jc w:val="center"/>
            </w:pPr>
          </w:p>
        </w:tc>
      </w:tr>
      <w:tr w:rsidR="00120A00" w:rsidRPr="00741A77" w14:paraId="63B1560A" w14:textId="77777777" w:rsidTr="00120A00">
        <w:tc>
          <w:tcPr>
            <w:tcW w:w="2455" w:type="dxa"/>
            <w:tcBorders>
              <w:top w:val="nil"/>
              <w:left w:val="nil"/>
              <w:bottom w:val="nil"/>
              <w:right w:val="nil"/>
            </w:tcBorders>
            <w:vAlign w:val="center"/>
            <w:hideMark/>
          </w:tcPr>
          <w:p w14:paraId="43F7B208" w14:textId="77777777" w:rsidR="00120A00" w:rsidRPr="00741A77" w:rsidRDefault="00120A00">
            <w:r w:rsidRPr="00741A77">
              <w:t>Migration stage * Temperature + Sex</w:t>
            </w:r>
          </w:p>
        </w:tc>
        <w:tc>
          <w:tcPr>
            <w:tcW w:w="1339" w:type="dxa"/>
            <w:tcBorders>
              <w:top w:val="nil"/>
              <w:left w:val="nil"/>
              <w:bottom w:val="nil"/>
              <w:right w:val="nil"/>
            </w:tcBorders>
            <w:vAlign w:val="center"/>
            <w:hideMark/>
          </w:tcPr>
          <w:p w14:paraId="1075C031" w14:textId="77777777" w:rsidR="00120A00" w:rsidRPr="00741A77" w:rsidRDefault="00120A00">
            <w:pPr>
              <w:jc w:val="center"/>
            </w:pPr>
            <w:r w:rsidRPr="00741A77">
              <w:t>-320.56</w:t>
            </w:r>
          </w:p>
        </w:tc>
        <w:tc>
          <w:tcPr>
            <w:tcW w:w="851" w:type="dxa"/>
            <w:tcBorders>
              <w:top w:val="nil"/>
              <w:left w:val="nil"/>
              <w:bottom w:val="nil"/>
              <w:right w:val="nil"/>
            </w:tcBorders>
            <w:vAlign w:val="center"/>
            <w:hideMark/>
          </w:tcPr>
          <w:p w14:paraId="105ABEC4" w14:textId="77777777" w:rsidR="00120A00" w:rsidRPr="00741A77" w:rsidRDefault="00120A00">
            <w:pPr>
              <w:jc w:val="center"/>
            </w:pPr>
            <w:r w:rsidRPr="00741A77">
              <w:t>655.4</w:t>
            </w:r>
          </w:p>
        </w:tc>
        <w:tc>
          <w:tcPr>
            <w:tcW w:w="850" w:type="dxa"/>
            <w:tcBorders>
              <w:top w:val="nil"/>
              <w:left w:val="nil"/>
              <w:bottom w:val="nil"/>
              <w:right w:val="nil"/>
            </w:tcBorders>
            <w:vAlign w:val="center"/>
            <w:hideMark/>
          </w:tcPr>
          <w:p w14:paraId="04552A11" w14:textId="77777777" w:rsidR="00120A00" w:rsidRPr="00741A77" w:rsidRDefault="00120A00">
            <w:pPr>
              <w:jc w:val="center"/>
            </w:pPr>
            <w:r w:rsidRPr="00741A77">
              <w:t>2.70</w:t>
            </w:r>
          </w:p>
        </w:tc>
        <w:tc>
          <w:tcPr>
            <w:tcW w:w="709" w:type="dxa"/>
            <w:tcBorders>
              <w:top w:val="nil"/>
              <w:left w:val="nil"/>
              <w:bottom w:val="nil"/>
              <w:right w:val="nil"/>
            </w:tcBorders>
            <w:vAlign w:val="center"/>
            <w:hideMark/>
          </w:tcPr>
          <w:p w14:paraId="523B7EE1" w14:textId="77777777" w:rsidR="00120A00" w:rsidRPr="00741A77" w:rsidRDefault="00120A00">
            <w:pPr>
              <w:jc w:val="center"/>
            </w:pPr>
            <w:r w:rsidRPr="00741A77">
              <w:t>0.20</w:t>
            </w:r>
          </w:p>
        </w:tc>
        <w:tc>
          <w:tcPr>
            <w:tcW w:w="851" w:type="dxa"/>
            <w:tcBorders>
              <w:top w:val="nil"/>
              <w:left w:val="nil"/>
              <w:bottom w:val="nil"/>
              <w:right w:val="nil"/>
            </w:tcBorders>
            <w:vAlign w:val="center"/>
            <w:hideMark/>
          </w:tcPr>
          <w:p w14:paraId="4F7F5A20" w14:textId="77777777" w:rsidR="00120A00" w:rsidRPr="00741A77" w:rsidRDefault="00120A00">
            <w:pPr>
              <w:jc w:val="center"/>
            </w:pPr>
            <w:r w:rsidRPr="00741A77">
              <w:t>0.507</w:t>
            </w:r>
          </w:p>
        </w:tc>
      </w:tr>
      <w:tr w:rsidR="00120A00" w:rsidRPr="00741A77" w14:paraId="7D1C8DD4" w14:textId="77777777" w:rsidTr="00120A00">
        <w:tc>
          <w:tcPr>
            <w:tcW w:w="2455" w:type="dxa"/>
            <w:tcBorders>
              <w:top w:val="nil"/>
              <w:left w:val="nil"/>
              <w:bottom w:val="nil"/>
              <w:right w:val="nil"/>
            </w:tcBorders>
            <w:vAlign w:val="center"/>
          </w:tcPr>
          <w:p w14:paraId="253EA45D" w14:textId="77777777" w:rsidR="00120A00" w:rsidRPr="00741A77" w:rsidRDefault="00120A00"/>
        </w:tc>
        <w:tc>
          <w:tcPr>
            <w:tcW w:w="1339" w:type="dxa"/>
            <w:tcBorders>
              <w:top w:val="nil"/>
              <w:left w:val="nil"/>
              <w:bottom w:val="nil"/>
              <w:right w:val="nil"/>
            </w:tcBorders>
            <w:vAlign w:val="center"/>
          </w:tcPr>
          <w:p w14:paraId="6F343862" w14:textId="77777777" w:rsidR="00120A00" w:rsidRPr="00741A77" w:rsidRDefault="00120A00">
            <w:pPr>
              <w:jc w:val="center"/>
            </w:pPr>
          </w:p>
        </w:tc>
        <w:tc>
          <w:tcPr>
            <w:tcW w:w="851" w:type="dxa"/>
            <w:tcBorders>
              <w:top w:val="nil"/>
              <w:left w:val="nil"/>
              <w:bottom w:val="nil"/>
              <w:right w:val="nil"/>
            </w:tcBorders>
            <w:vAlign w:val="center"/>
          </w:tcPr>
          <w:p w14:paraId="4163F512" w14:textId="77777777" w:rsidR="00120A00" w:rsidRPr="00741A77" w:rsidRDefault="00120A00">
            <w:pPr>
              <w:jc w:val="center"/>
            </w:pPr>
          </w:p>
        </w:tc>
        <w:tc>
          <w:tcPr>
            <w:tcW w:w="850" w:type="dxa"/>
            <w:tcBorders>
              <w:top w:val="nil"/>
              <w:left w:val="nil"/>
              <w:bottom w:val="nil"/>
              <w:right w:val="nil"/>
            </w:tcBorders>
            <w:vAlign w:val="center"/>
          </w:tcPr>
          <w:p w14:paraId="32BD9BEA" w14:textId="77777777" w:rsidR="00120A00" w:rsidRPr="00741A77" w:rsidRDefault="00120A00">
            <w:pPr>
              <w:jc w:val="center"/>
            </w:pPr>
          </w:p>
        </w:tc>
        <w:tc>
          <w:tcPr>
            <w:tcW w:w="709" w:type="dxa"/>
            <w:tcBorders>
              <w:top w:val="nil"/>
              <w:left w:val="nil"/>
              <w:bottom w:val="nil"/>
              <w:right w:val="nil"/>
            </w:tcBorders>
            <w:vAlign w:val="center"/>
          </w:tcPr>
          <w:p w14:paraId="2F133AD2" w14:textId="77777777" w:rsidR="00120A00" w:rsidRPr="00741A77" w:rsidRDefault="00120A00">
            <w:pPr>
              <w:jc w:val="center"/>
            </w:pPr>
          </w:p>
        </w:tc>
        <w:tc>
          <w:tcPr>
            <w:tcW w:w="851" w:type="dxa"/>
            <w:tcBorders>
              <w:top w:val="nil"/>
              <w:left w:val="nil"/>
              <w:bottom w:val="nil"/>
              <w:right w:val="nil"/>
            </w:tcBorders>
            <w:vAlign w:val="center"/>
          </w:tcPr>
          <w:p w14:paraId="0FC469D3" w14:textId="77777777" w:rsidR="00120A00" w:rsidRPr="00741A77" w:rsidRDefault="00120A00">
            <w:pPr>
              <w:jc w:val="center"/>
            </w:pPr>
          </w:p>
        </w:tc>
      </w:tr>
      <w:tr w:rsidR="00120A00" w:rsidRPr="00741A77" w14:paraId="5F7D10B8" w14:textId="77777777" w:rsidTr="00120A00">
        <w:tc>
          <w:tcPr>
            <w:tcW w:w="2455" w:type="dxa"/>
            <w:tcBorders>
              <w:top w:val="nil"/>
              <w:left w:val="nil"/>
              <w:bottom w:val="nil"/>
              <w:right w:val="nil"/>
            </w:tcBorders>
            <w:vAlign w:val="center"/>
            <w:hideMark/>
          </w:tcPr>
          <w:p w14:paraId="4B79F779" w14:textId="77777777" w:rsidR="00120A00" w:rsidRPr="00741A77" w:rsidRDefault="00120A00">
            <w:r w:rsidRPr="00741A77">
              <w:t>Migration stage * Temperature + Migration stage * Sex</w:t>
            </w:r>
          </w:p>
        </w:tc>
        <w:tc>
          <w:tcPr>
            <w:tcW w:w="1339" w:type="dxa"/>
            <w:tcBorders>
              <w:top w:val="nil"/>
              <w:left w:val="nil"/>
              <w:bottom w:val="nil"/>
              <w:right w:val="nil"/>
            </w:tcBorders>
            <w:vAlign w:val="center"/>
            <w:hideMark/>
          </w:tcPr>
          <w:p w14:paraId="2117C7BB" w14:textId="77777777" w:rsidR="00120A00" w:rsidRPr="00741A77" w:rsidRDefault="00120A00">
            <w:pPr>
              <w:jc w:val="center"/>
            </w:pPr>
            <w:r w:rsidRPr="00741A77">
              <w:t>-321.10</w:t>
            </w:r>
          </w:p>
        </w:tc>
        <w:tc>
          <w:tcPr>
            <w:tcW w:w="851" w:type="dxa"/>
            <w:tcBorders>
              <w:top w:val="nil"/>
              <w:left w:val="nil"/>
              <w:bottom w:val="nil"/>
              <w:right w:val="nil"/>
            </w:tcBorders>
            <w:vAlign w:val="center"/>
            <w:hideMark/>
          </w:tcPr>
          <w:p w14:paraId="2856248E" w14:textId="77777777" w:rsidR="00120A00" w:rsidRPr="00741A77" w:rsidRDefault="00120A00">
            <w:pPr>
              <w:jc w:val="center"/>
            </w:pPr>
            <w:r w:rsidRPr="00741A77">
              <w:t>658.6</w:t>
            </w:r>
          </w:p>
        </w:tc>
        <w:tc>
          <w:tcPr>
            <w:tcW w:w="850" w:type="dxa"/>
            <w:tcBorders>
              <w:top w:val="nil"/>
              <w:left w:val="nil"/>
              <w:bottom w:val="nil"/>
              <w:right w:val="nil"/>
            </w:tcBorders>
            <w:vAlign w:val="center"/>
            <w:hideMark/>
          </w:tcPr>
          <w:p w14:paraId="0BC52A57" w14:textId="77777777" w:rsidR="00120A00" w:rsidRPr="00741A77" w:rsidRDefault="00120A00">
            <w:pPr>
              <w:jc w:val="center"/>
            </w:pPr>
            <w:r w:rsidRPr="00741A77">
              <w:t>5.87</w:t>
            </w:r>
          </w:p>
        </w:tc>
        <w:tc>
          <w:tcPr>
            <w:tcW w:w="709" w:type="dxa"/>
            <w:tcBorders>
              <w:top w:val="nil"/>
              <w:left w:val="nil"/>
              <w:bottom w:val="nil"/>
              <w:right w:val="nil"/>
            </w:tcBorders>
            <w:vAlign w:val="center"/>
            <w:hideMark/>
          </w:tcPr>
          <w:p w14:paraId="25F5FB69" w14:textId="77777777" w:rsidR="00120A00" w:rsidRPr="00741A77" w:rsidRDefault="00120A00">
            <w:pPr>
              <w:jc w:val="center"/>
            </w:pPr>
            <w:r w:rsidRPr="00741A77">
              <w:t>0.04</w:t>
            </w:r>
          </w:p>
        </w:tc>
        <w:tc>
          <w:tcPr>
            <w:tcW w:w="851" w:type="dxa"/>
            <w:tcBorders>
              <w:top w:val="nil"/>
              <w:left w:val="nil"/>
              <w:bottom w:val="nil"/>
              <w:right w:val="nil"/>
            </w:tcBorders>
            <w:vAlign w:val="center"/>
            <w:hideMark/>
          </w:tcPr>
          <w:p w14:paraId="68BAC0A3" w14:textId="77777777" w:rsidR="00120A00" w:rsidRPr="00741A77" w:rsidRDefault="00120A00">
            <w:pPr>
              <w:jc w:val="center"/>
            </w:pPr>
            <w:r w:rsidRPr="00741A77">
              <w:t>0.509</w:t>
            </w:r>
          </w:p>
        </w:tc>
      </w:tr>
      <w:tr w:rsidR="00120A00" w:rsidRPr="00741A77" w14:paraId="5FB7AEEE" w14:textId="77777777" w:rsidTr="00120A00">
        <w:tc>
          <w:tcPr>
            <w:tcW w:w="2455" w:type="dxa"/>
            <w:tcBorders>
              <w:top w:val="nil"/>
              <w:left w:val="nil"/>
              <w:bottom w:val="dashSmallGap" w:sz="8" w:space="0" w:color="auto"/>
              <w:right w:val="nil"/>
            </w:tcBorders>
          </w:tcPr>
          <w:p w14:paraId="5BF74513" w14:textId="77777777" w:rsidR="00120A00" w:rsidRPr="00741A77" w:rsidRDefault="00120A00">
            <w:pPr>
              <w:rPr>
                <w:b/>
              </w:rPr>
            </w:pPr>
          </w:p>
        </w:tc>
        <w:tc>
          <w:tcPr>
            <w:tcW w:w="1339" w:type="dxa"/>
            <w:tcBorders>
              <w:top w:val="nil"/>
              <w:left w:val="nil"/>
              <w:bottom w:val="dashSmallGap" w:sz="8" w:space="0" w:color="auto"/>
              <w:right w:val="nil"/>
            </w:tcBorders>
            <w:vAlign w:val="center"/>
          </w:tcPr>
          <w:p w14:paraId="3821C8C3" w14:textId="77777777" w:rsidR="00120A00" w:rsidRPr="00741A77" w:rsidRDefault="00120A00">
            <w:pPr>
              <w:jc w:val="center"/>
            </w:pPr>
          </w:p>
        </w:tc>
        <w:tc>
          <w:tcPr>
            <w:tcW w:w="851" w:type="dxa"/>
            <w:tcBorders>
              <w:top w:val="nil"/>
              <w:left w:val="nil"/>
              <w:bottom w:val="dashSmallGap" w:sz="8" w:space="0" w:color="auto"/>
              <w:right w:val="nil"/>
            </w:tcBorders>
            <w:vAlign w:val="center"/>
          </w:tcPr>
          <w:p w14:paraId="031FB909" w14:textId="77777777" w:rsidR="00120A00" w:rsidRPr="00741A77" w:rsidRDefault="00120A00">
            <w:pPr>
              <w:jc w:val="center"/>
            </w:pPr>
          </w:p>
        </w:tc>
        <w:tc>
          <w:tcPr>
            <w:tcW w:w="850" w:type="dxa"/>
            <w:tcBorders>
              <w:top w:val="nil"/>
              <w:left w:val="nil"/>
              <w:bottom w:val="dashSmallGap" w:sz="8" w:space="0" w:color="auto"/>
              <w:right w:val="nil"/>
            </w:tcBorders>
            <w:vAlign w:val="center"/>
          </w:tcPr>
          <w:p w14:paraId="730A39BA" w14:textId="77777777" w:rsidR="00120A00" w:rsidRPr="00741A77" w:rsidRDefault="00120A00">
            <w:pPr>
              <w:jc w:val="center"/>
            </w:pPr>
          </w:p>
        </w:tc>
        <w:tc>
          <w:tcPr>
            <w:tcW w:w="709" w:type="dxa"/>
            <w:tcBorders>
              <w:top w:val="nil"/>
              <w:left w:val="nil"/>
              <w:bottom w:val="dashSmallGap" w:sz="8" w:space="0" w:color="auto"/>
              <w:right w:val="nil"/>
            </w:tcBorders>
            <w:vAlign w:val="center"/>
          </w:tcPr>
          <w:p w14:paraId="6A557BE6" w14:textId="77777777" w:rsidR="00120A00" w:rsidRPr="00741A77" w:rsidRDefault="00120A00">
            <w:pPr>
              <w:jc w:val="center"/>
            </w:pPr>
          </w:p>
        </w:tc>
        <w:tc>
          <w:tcPr>
            <w:tcW w:w="851" w:type="dxa"/>
            <w:tcBorders>
              <w:top w:val="nil"/>
              <w:left w:val="nil"/>
              <w:bottom w:val="dashSmallGap" w:sz="8" w:space="0" w:color="auto"/>
              <w:right w:val="nil"/>
            </w:tcBorders>
            <w:vAlign w:val="center"/>
          </w:tcPr>
          <w:p w14:paraId="6C7F038A" w14:textId="77777777" w:rsidR="00120A00" w:rsidRPr="00741A77" w:rsidRDefault="00120A00">
            <w:pPr>
              <w:jc w:val="center"/>
            </w:pPr>
          </w:p>
        </w:tc>
      </w:tr>
      <w:tr w:rsidR="00120A00" w:rsidRPr="00741A77" w14:paraId="2F99EF74" w14:textId="77777777" w:rsidTr="00120A00">
        <w:tc>
          <w:tcPr>
            <w:tcW w:w="2455" w:type="dxa"/>
            <w:tcBorders>
              <w:top w:val="dashSmallGap" w:sz="8" w:space="0" w:color="auto"/>
              <w:left w:val="nil"/>
              <w:bottom w:val="dashSmallGap" w:sz="8" w:space="0" w:color="auto"/>
              <w:right w:val="nil"/>
            </w:tcBorders>
            <w:vAlign w:val="center"/>
            <w:hideMark/>
          </w:tcPr>
          <w:p w14:paraId="24BECC96" w14:textId="77777777" w:rsidR="00120A00" w:rsidRPr="00741A77" w:rsidRDefault="00120A00">
            <w:pPr>
              <w:jc w:val="center"/>
              <w:rPr>
                <w:b/>
              </w:rPr>
            </w:pPr>
            <w:r w:rsidRPr="00741A77">
              <w:rPr>
                <w:b/>
              </w:rPr>
              <w:t>SOD</w:t>
            </w:r>
          </w:p>
        </w:tc>
        <w:tc>
          <w:tcPr>
            <w:tcW w:w="1339" w:type="dxa"/>
            <w:tcBorders>
              <w:top w:val="dashSmallGap" w:sz="8" w:space="0" w:color="auto"/>
              <w:left w:val="nil"/>
              <w:bottom w:val="dashSmallGap" w:sz="8" w:space="0" w:color="auto"/>
              <w:right w:val="nil"/>
            </w:tcBorders>
            <w:vAlign w:val="center"/>
          </w:tcPr>
          <w:p w14:paraId="46BB4E17" w14:textId="77777777" w:rsidR="00120A00" w:rsidRPr="00741A77" w:rsidRDefault="00120A00">
            <w:pPr>
              <w:jc w:val="center"/>
            </w:pPr>
          </w:p>
        </w:tc>
        <w:tc>
          <w:tcPr>
            <w:tcW w:w="851" w:type="dxa"/>
            <w:tcBorders>
              <w:top w:val="dashSmallGap" w:sz="8" w:space="0" w:color="auto"/>
              <w:left w:val="nil"/>
              <w:bottom w:val="dashSmallGap" w:sz="8" w:space="0" w:color="auto"/>
              <w:right w:val="nil"/>
            </w:tcBorders>
            <w:vAlign w:val="center"/>
          </w:tcPr>
          <w:p w14:paraId="1AAF99A8" w14:textId="77777777" w:rsidR="00120A00" w:rsidRPr="00741A77" w:rsidRDefault="00120A00">
            <w:pPr>
              <w:jc w:val="center"/>
            </w:pPr>
          </w:p>
        </w:tc>
        <w:tc>
          <w:tcPr>
            <w:tcW w:w="850" w:type="dxa"/>
            <w:tcBorders>
              <w:top w:val="dashSmallGap" w:sz="8" w:space="0" w:color="auto"/>
              <w:left w:val="nil"/>
              <w:bottom w:val="dashSmallGap" w:sz="8" w:space="0" w:color="auto"/>
              <w:right w:val="nil"/>
            </w:tcBorders>
            <w:vAlign w:val="center"/>
          </w:tcPr>
          <w:p w14:paraId="5DA67894" w14:textId="77777777" w:rsidR="00120A00" w:rsidRPr="00741A77" w:rsidRDefault="00120A00">
            <w:pPr>
              <w:jc w:val="center"/>
            </w:pPr>
          </w:p>
        </w:tc>
        <w:tc>
          <w:tcPr>
            <w:tcW w:w="709" w:type="dxa"/>
            <w:tcBorders>
              <w:top w:val="dashSmallGap" w:sz="8" w:space="0" w:color="auto"/>
              <w:left w:val="nil"/>
              <w:bottom w:val="dashSmallGap" w:sz="8" w:space="0" w:color="auto"/>
              <w:right w:val="nil"/>
            </w:tcBorders>
            <w:vAlign w:val="center"/>
          </w:tcPr>
          <w:p w14:paraId="566CA898" w14:textId="77777777" w:rsidR="00120A00" w:rsidRPr="00741A77" w:rsidRDefault="00120A00">
            <w:pPr>
              <w:jc w:val="center"/>
            </w:pPr>
          </w:p>
        </w:tc>
        <w:tc>
          <w:tcPr>
            <w:tcW w:w="851" w:type="dxa"/>
            <w:tcBorders>
              <w:top w:val="dashSmallGap" w:sz="8" w:space="0" w:color="auto"/>
              <w:left w:val="nil"/>
              <w:bottom w:val="dashSmallGap" w:sz="8" w:space="0" w:color="auto"/>
              <w:right w:val="nil"/>
            </w:tcBorders>
            <w:vAlign w:val="center"/>
          </w:tcPr>
          <w:p w14:paraId="218CBF77" w14:textId="77777777" w:rsidR="00120A00" w:rsidRPr="00741A77" w:rsidRDefault="00120A00">
            <w:pPr>
              <w:jc w:val="center"/>
            </w:pPr>
          </w:p>
        </w:tc>
      </w:tr>
      <w:tr w:rsidR="00120A00" w:rsidRPr="00741A77" w14:paraId="4D5D553E" w14:textId="77777777" w:rsidTr="00120A00">
        <w:tc>
          <w:tcPr>
            <w:tcW w:w="2455" w:type="dxa"/>
            <w:tcBorders>
              <w:top w:val="dashSmallGap" w:sz="8" w:space="0" w:color="auto"/>
              <w:left w:val="nil"/>
              <w:bottom w:val="nil"/>
              <w:right w:val="nil"/>
            </w:tcBorders>
            <w:vAlign w:val="center"/>
          </w:tcPr>
          <w:p w14:paraId="3F8409F6" w14:textId="77777777" w:rsidR="00120A00" w:rsidRPr="00741A77" w:rsidRDefault="00120A00">
            <w:r w:rsidRPr="00741A77">
              <w:t>Null</w:t>
            </w:r>
          </w:p>
          <w:p w14:paraId="477EED85" w14:textId="77777777" w:rsidR="00120A00" w:rsidRPr="00741A77" w:rsidRDefault="00120A00"/>
        </w:tc>
        <w:tc>
          <w:tcPr>
            <w:tcW w:w="1339" w:type="dxa"/>
            <w:tcBorders>
              <w:top w:val="dashSmallGap" w:sz="8" w:space="0" w:color="auto"/>
              <w:left w:val="nil"/>
              <w:bottom w:val="nil"/>
              <w:right w:val="nil"/>
            </w:tcBorders>
            <w:vAlign w:val="center"/>
            <w:hideMark/>
          </w:tcPr>
          <w:p w14:paraId="6B6AE845" w14:textId="77777777" w:rsidR="00120A00" w:rsidRPr="00741A77" w:rsidRDefault="00120A00">
            <w:pPr>
              <w:jc w:val="center"/>
            </w:pPr>
            <w:r w:rsidRPr="00741A77">
              <w:t>-356.81</w:t>
            </w:r>
          </w:p>
        </w:tc>
        <w:tc>
          <w:tcPr>
            <w:tcW w:w="851" w:type="dxa"/>
            <w:tcBorders>
              <w:top w:val="dashSmallGap" w:sz="8" w:space="0" w:color="auto"/>
              <w:left w:val="nil"/>
              <w:bottom w:val="nil"/>
              <w:right w:val="nil"/>
            </w:tcBorders>
            <w:vAlign w:val="center"/>
            <w:hideMark/>
          </w:tcPr>
          <w:p w14:paraId="7F5DA0EA" w14:textId="77777777" w:rsidR="00120A00" w:rsidRPr="00741A77" w:rsidRDefault="00120A00">
            <w:pPr>
              <w:jc w:val="center"/>
            </w:pPr>
            <w:r w:rsidRPr="00741A77">
              <w:t>719.7</w:t>
            </w:r>
          </w:p>
        </w:tc>
        <w:tc>
          <w:tcPr>
            <w:tcW w:w="850" w:type="dxa"/>
            <w:tcBorders>
              <w:top w:val="dashSmallGap" w:sz="8" w:space="0" w:color="auto"/>
              <w:left w:val="nil"/>
              <w:bottom w:val="nil"/>
              <w:right w:val="nil"/>
            </w:tcBorders>
            <w:vAlign w:val="center"/>
            <w:hideMark/>
          </w:tcPr>
          <w:p w14:paraId="45F328F8" w14:textId="77777777" w:rsidR="00120A00" w:rsidRPr="00741A77" w:rsidRDefault="00120A00">
            <w:pPr>
              <w:jc w:val="center"/>
            </w:pPr>
            <w:r w:rsidRPr="00741A77">
              <w:t>0.00</w:t>
            </w:r>
          </w:p>
        </w:tc>
        <w:tc>
          <w:tcPr>
            <w:tcW w:w="709" w:type="dxa"/>
            <w:tcBorders>
              <w:top w:val="dashSmallGap" w:sz="8" w:space="0" w:color="auto"/>
              <w:left w:val="nil"/>
              <w:bottom w:val="nil"/>
              <w:right w:val="nil"/>
            </w:tcBorders>
            <w:vAlign w:val="center"/>
            <w:hideMark/>
          </w:tcPr>
          <w:p w14:paraId="1C778498" w14:textId="77777777" w:rsidR="00120A00" w:rsidRPr="00741A77" w:rsidRDefault="00120A00">
            <w:pPr>
              <w:jc w:val="center"/>
            </w:pPr>
            <w:r w:rsidRPr="00741A77">
              <w:t>0.86</w:t>
            </w:r>
          </w:p>
        </w:tc>
        <w:tc>
          <w:tcPr>
            <w:tcW w:w="851" w:type="dxa"/>
            <w:tcBorders>
              <w:top w:val="dashSmallGap" w:sz="8" w:space="0" w:color="auto"/>
              <w:left w:val="nil"/>
              <w:bottom w:val="nil"/>
              <w:right w:val="nil"/>
            </w:tcBorders>
            <w:vAlign w:val="center"/>
            <w:hideMark/>
          </w:tcPr>
          <w:p w14:paraId="30266E2C" w14:textId="77777777" w:rsidR="00120A00" w:rsidRPr="00741A77" w:rsidRDefault="00120A00">
            <w:pPr>
              <w:jc w:val="center"/>
            </w:pPr>
            <w:r w:rsidRPr="00741A77">
              <w:t>0.670</w:t>
            </w:r>
          </w:p>
        </w:tc>
      </w:tr>
      <w:tr w:rsidR="00120A00" w:rsidRPr="00741A77" w14:paraId="70BF7A42" w14:textId="77777777" w:rsidTr="00120A00">
        <w:tc>
          <w:tcPr>
            <w:tcW w:w="2455" w:type="dxa"/>
            <w:tcBorders>
              <w:top w:val="nil"/>
              <w:left w:val="nil"/>
              <w:bottom w:val="nil"/>
              <w:right w:val="nil"/>
            </w:tcBorders>
            <w:vAlign w:val="center"/>
          </w:tcPr>
          <w:p w14:paraId="109BFB66" w14:textId="77777777" w:rsidR="00120A00" w:rsidRPr="00741A77" w:rsidRDefault="00120A00">
            <w:r w:rsidRPr="00741A77">
              <w:t xml:space="preserve">Migration stage  </w:t>
            </w:r>
          </w:p>
          <w:p w14:paraId="4B0843A8" w14:textId="77777777" w:rsidR="00120A00" w:rsidRPr="00741A77" w:rsidRDefault="00120A00"/>
        </w:tc>
        <w:tc>
          <w:tcPr>
            <w:tcW w:w="1339" w:type="dxa"/>
            <w:tcBorders>
              <w:top w:val="nil"/>
              <w:left w:val="nil"/>
              <w:bottom w:val="nil"/>
              <w:right w:val="nil"/>
            </w:tcBorders>
            <w:vAlign w:val="center"/>
            <w:hideMark/>
          </w:tcPr>
          <w:p w14:paraId="17186870" w14:textId="77777777" w:rsidR="00120A00" w:rsidRPr="00741A77" w:rsidRDefault="00120A00">
            <w:pPr>
              <w:jc w:val="center"/>
            </w:pPr>
            <w:r w:rsidRPr="00741A77">
              <w:t>-356.16</w:t>
            </w:r>
          </w:p>
        </w:tc>
        <w:tc>
          <w:tcPr>
            <w:tcW w:w="851" w:type="dxa"/>
            <w:tcBorders>
              <w:top w:val="nil"/>
              <w:left w:val="nil"/>
              <w:bottom w:val="nil"/>
              <w:right w:val="nil"/>
            </w:tcBorders>
            <w:vAlign w:val="center"/>
            <w:hideMark/>
          </w:tcPr>
          <w:p w14:paraId="1E6B5373" w14:textId="77777777" w:rsidR="00120A00" w:rsidRPr="00741A77" w:rsidRDefault="00120A00">
            <w:pPr>
              <w:jc w:val="center"/>
            </w:pPr>
            <w:r w:rsidRPr="00741A77">
              <w:t>724.4</w:t>
            </w:r>
          </w:p>
        </w:tc>
        <w:tc>
          <w:tcPr>
            <w:tcW w:w="850" w:type="dxa"/>
            <w:tcBorders>
              <w:top w:val="nil"/>
              <w:left w:val="nil"/>
              <w:bottom w:val="nil"/>
              <w:right w:val="nil"/>
            </w:tcBorders>
            <w:vAlign w:val="center"/>
            <w:hideMark/>
          </w:tcPr>
          <w:p w14:paraId="166D368D" w14:textId="77777777" w:rsidR="00120A00" w:rsidRPr="00741A77" w:rsidRDefault="00120A00">
            <w:pPr>
              <w:jc w:val="center"/>
            </w:pPr>
            <w:r w:rsidRPr="00741A77">
              <w:t>4.75</w:t>
            </w:r>
          </w:p>
        </w:tc>
        <w:tc>
          <w:tcPr>
            <w:tcW w:w="709" w:type="dxa"/>
            <w:tcBorders>
              <w:top w:val="nil"/>
              <w:left w:val="nil"/>
              <w:bottom w:val="nil"/>
              <w:right w:val="nil"/>
            </w:tcBorders>
            <w:vAlign w:val="center"/>
            <w:hideMark/>
          </w:tcPr>
          <w:p w14:paraId="76D2758B" w14:textId="77777777" w:rsidR="00120A00" w:rsidRPr="00741A77" w:rsidRDefault="00120A00">
            <w:pPr>
              <w:jc w:val="center"/>
            </w:pPr>
            <w:r w:rsidRPr="00741A77">
              <w:t>0.09</w:t>
            </w:r>
          </w:p>
        </w:tc>
        <w:tc>
          <w:tcPr>
            <w:tcW w:w="851" w:type="dxa"/>
            <w:tcBorders>
              <w:top w:val="nil"/>
              <w:left w:val="nil"/>
              <w:bottom w:val="nil"/>
              <w:right w:val="nil"/>
            </w:tcBorders>
            <w:vAlign w:val="center"/>
            <w:hideMark/>
          </w:tcPr>
          <w:p w14:paraId="02F449CA" w14:textId="77777777" w:rsidR="00120A00" w:rsidRPr="00741A77" w:rsidRDefault="00120A00">
            <w:pPr>
              <w:jc w:val="center"/>
            </w:pPr>
            <w:r w:rsidRPr="00741A77">
              <w:t>0.671</w:t>
            </w:r>
          </w:p>
        </w:tc>
      </w:tr>
      <w:tr w:rsidR="00120A00" w:rsidRPr="00741A77" w14:paraId="6A382E91" w14:textId="77777777" w:rsidTr="00120A00">
        <w:tc>
          <w:tcPr>
            <w:tcW w:w="2455" w:type="dxa"/>
            <w:tcBorders>
              <w:top w:val="nil"/>
              <w:left w:val="nil"/>
              <w:bottom w:val="nil"/>
              <w:right w:val="nil"/>
            </w:tcBorders>
            <w:vAlign w:val="center"/>
            <w:hideMark/>
          </w:tcPr>
          <w:p w14:paraId="7CC238CD" w14:textId="77777777" w:rsidR="00120A00" w:rsidRPr="00741A77" w:rsidRDefault="00120A00">
            <w:r w:rsidRPr="00741A77">
              <w:t>Sex</w:t>
            </w:r>
          </w:p>
        </w:tc>
        <w:tc>
          <w:tcPr>
            <w:tcW w:w="1339" w:type="dxa"/>
            <w:tcBorders>
              <w:top w:val="nil"/>
              <w:left w:val="nil"/>
              <w:bottom w:val="nil"/>
              <w:right w:val="nil"/>
            </w:tcBorders>
            <w:vAlign w:val="center"/>
            <w:hideMark/>
          </w:tcPr>
          <w:p w14:paraId="420A06EF" w14:textId="77777777" w:rsidR="00120A00" w:rsidRPr="00741A77" w:rsidRDefault="00120A00">
            <w:pPr>
              <w:jc w:val="center"/>
            </w:pPr>
            <w:r w:rsidRPr="00741A77">
              <w:t>-358.47</w:t>
            </w:r>
          </w:p>
        </w:tc>
        <w:tc>
          <w:tcPr>
            <w:tcW w:w="851" w:type="dxa"/>
            <w:tcBorders>
              <w:top w:val="nil"/>
              <w:left w:val="nil"/>
              <w:bottom w:val="nil"/>
              <w:right w:val="nil"/>
            </w:tcBorders>
            <w:vAlign w:val="center"/>
            <w:hideMark/>
          </w:tcPr>
          <w:p w14:paraId="15B8DF69" w14:textId="77777777" w:rsidR="00120A00" w:rsidRPr="00741A77" w:rsidRDefault="00120A00">
            <w:pPr>
              <w:jc w:val="center"/>
            </w:pPr>
            <w:r w:rsidRPr="00741A77">
              <w:t>725.0</w:t>
            </w:r>
          </w:p>
        </w:tc>
        <w:tc>
          <w:tcPr>
            <w:tcW w:w="850" w:type="dxa"/>
            <w:tcBorders>
              <w:top w:val="nil"/>
              <w:left w:val="nil"/>
              <w:bottom w:val="nil"/>
              <w:right w:val="nil"/>
            </w:tcBorders>
            <w:vAlign w:val="center"/>
            <w:hideMark/>
          </w:tcPr>
          <w:p w14:paraId="705F77CA" w14:textId="77777777" w:rsidR="00120A00" w:rsidRPr="00741A77" w:rsidRDefault="00120A00">
            <w:pPr>
              <w:jc w:val="center"/>
            </w:pPr>
            <w:r w:rsidRPr="00741A77">
              <w:t>5.36</w:t>
            </w:r>
          </w:p>
        </w:tc>
        <w:tc>
          <w:tcPr>
            <w:tcW w:w="709" w:type="dxa"/>
            <w:tcBorders>
              <w:top w:val="nil"/>
              <w:left w:val="nil"/>
              <w:bottom w:val="nil"/>
              <w:right w:val="nil"/>
            </w:tcBorders>
            <w:vAlign w:val="center"/>
            <w:hideMark/>
          </w:tcPr>
          <w:p w14:paraId="19836683" w14:textId="77777777" w:rsidR="00120A00" w:rsidRPr="00741A77" w:rsidRDefault="00120A00">
            <w:pPr>
              <w:jc w:val="center"/>
            </w:pPr>
            <w:r w:rsidRPr="00741A77">
              <w:t>0.06</w:t>
            </w:r>
          </w:p>
        </w:tc>
        <w:tc>
          <w:tcPr>
            <w:tcW w:w="851" w:type="dxa"/>
            <w:tcBorders>
              <w:top w:val="nil"/>
              <w:left w:val="nil"/>
              <w:bottom w:val="nil"/>
              <w:right w:val="nil"/>
            </w:tcBorders>
            <w:vAlign w:val="center"/>
            <w:hideMark/>
          </w:tcPr>
          <w:p w14:paraId="6100793E" w14:textId="77777777" w:rsidR="00120A00" w:rsidRPr="00741A77" w:rsidRDefault="00120A00">
            <w:pPr>
              <w:jc w:val="center"/>
            </w:pPr>
            <w:r w:rsidRPr="00741A77">
              <w:t>0.670</w:t>
            </w:r>
          </w:p>
        </w:tc>
      </w:tr>
      <w:tr w:rsidR="00120A00" w:rsidRPr="00741A77" w14:paraId="6E321E45" w14:textId="77777777" w:rsidTr="00120A00">
        <w:tc>
          <w:tcPr>
            <w:tcW w:w="2455" w:type="dxa"/>
            <w:tcBorders>
              <w:top w:val="nil"/>
              <w:left w:val="nil"/>
              <w:bottom w:val="dashSmallGap" w:sz="8" w:space="0" w:color="auto"/>
              <w:right w:val="nil"/>
            </w:tcBorders>
          </w:tcPr>
          <w:p w14:paraId="085F51DD" w14:textId="77777777" w:rsidR="00120A00" w:rsidRPr="00741A77" w:rsidRDefault="00120A00"/>
        </w:tc>
        <w:tc>
          <w:tcPr>
            <w:tcW w:w="1339" w:type="dxa"/>
            <w:tcBorders>
              <w:top w:val="nil"/>
              <w:left w:val="nil"/>
              <w:bottom w:val="dashSmallGap" w:sz="8" w:space="0" w:color="auto"/>
              <w:right w:val="nil"/>
            </w:tcBorders>
            <w:vAlign w:val="center"/>
          </w:tcPr>
          <w:p w14:paraId="4BD42EF3" w14:textId="77777777" w:rsidR="00120A00" w:rsidRPr="00741A77" w:rsidRDefault="00120A00">
            <w:pPr>
              <w:jc w:val="center"/>
            </w:pPr>
          </w:p>
        </w:tc>
        <w:tc>
          <w:tcPr>
            <w:tcW w:w="851" w:type="dxa"/>
            <w:tcBorders>
              <w:top w:val="nil"/>
              <w:left w:val="nil"/>
              <w:bottom w:val="dashSmallGap" w:sz="8" w:space="0" w:color="auto"/>
              <w:right w:val="nil"/>
            </w:tcBorders>
            <w:vAlign w:val="center"/>
          </w:tcPr>
          <w:p w14:paraId="261A0BCD" w14:textId="77777777" w:rsidR="00120A00" w:rsidRPr="00741A77" w:rsidRDefault="00120A00">
            <w:pPr>
              <w:jc w:val="center"/>
            </w:pPr>
          </w:p>
        </w:tc>
        <w:tc>
          <w:tcPr>
            <w:tcW w:w="850" w:type="dxa"/>
            <w:tcBorders>
              <w:top w:val="nil"/>
              <w:left w:val="nil"/>
              <w:bottom w:val="dashSmallGap" w:sz="8" w:space="0" w:color="auto"/>
              <w:right w:val="nil"/>
            </w:tcBorders>
            <w:vAlign w:val="center"/>
          </w:tcPr>
          <w:p w14:paraId="5043840C" w14:textId="77777777" w:rsidR="00120A00" w:rsidRPr="00741A77" w:rsidRDefault="00120A00">
            <w:pPr>
              <w:jc w:val="center"/>
            </w:pPr>
          </w:p>
        </w:tc>
        <w:tc>
          <w:tcPr>
            <w:tcW w:w="709" w:type="dxa"/>
            <w:tcBorders>
              <w:top w:val="nil"/>
              <w:left w:val="nil"/>
              <w:bottom w:val="dashSmallGap" w:sz="8" w:space="0" w:color="auto"/>
              <w:right w:val="nil"/>
            </w:tcBorders>
            <w:vAlign w:val="center"/>
          </w:tcPr>
          <w:p w14:paraId="492DB2A0" w14:textId="77777777" w:rsidR="00120A00" w:rsidRPr="00741A77" w:rsidRDefault="00120A00">
            <w:pPr>
              <w:jc w:val="center"/>
            </w:pPr>
          </w:p>
        </w:tc>
        <w:tc>
          <w:tcPr>
            <w:tcW w:w="851" w:type="dxa"/>
            <w:tcBorders>
              <w:top w:val="nil"/>
              <w:left w:val="nil"/>
              <w:bottom w:val="dashSmallGap" w:sz="8" w:space="0" w:color="auto"/>
              <w:right w:val="nil"/>
            </w:tcBorders>
            <w:vAlign w:val="center"/>
          </w:tcPr>
          <w:p w14:paraId="792A7E09" w14:textId="77777777" w:rsidR="00120A00" w:rsidRPr="00741A77" w:rsidRDefault="00120A00">
            <w:pPr>
              <w:jc w:val="center"/>
            </w:pPr>
          </w:p>
        </w:tc>
      </w:tr>
      <w:tr w:rsidR="00120A00" w:rsidRPr="00741A77" w14:paraId="7A09B783" w14:textId="77777777" w:rsidTr="00120A00">
        <w:tc>
          <w:tcPr>
            <w:tcW w:w="2455" w:type="dxa"/>
            <w:tcBorders>
              <w:top w:val="dashSmallGap" w:sz="8" w:space="0" w:color="auto"/>
              <w:left w:val="nil"/>
              <w:bottom w:val="dashSmallGap" w:sz="8" w:space="0" w:color="auto"/>
              <w:right w:val="nil"/>
            </w:tcBorders>
            <w:vAlign w:val="center"/>
            <w:hideMark/>
          </w:tcPr>
          <w:p w14:paraId="13C038C7" w14:textId="77777777" w:rsidR="00120A00" w:rsidRPr="00741A77" w:rsidRDefault="00120A00">
            <w:pPr>
              <w:jc w:val="center"/>
              <w:rPr>
                <w:b/>
              </w:rPr>
            </w:pPr>
            <w:r w:rsidRPr="00741A77">
              <w:rPr>
                <w:b/>
              </w:rPr>
              <w:t>RTEAC</w:t>
            </w:r>
          </w:p>
        </w:tc>
        <w:tc>
          <w:tcPr>
            <w:tcW w:w="1339" w:type="dxa"/>
            <w:tcBorders>
              <w:top w:val="dashSmallGap" w:sz="8" w:space="0" w:color="auto"/>
              <w:left w:val="nil"/>
              <w:bottom w:val="dashSmallGap" w:sz="8" w:space="0" w:color="auto"/>
              <w:right w:val="nil"/>
            </w:tcBorders>
            <w:vAlign w:val="center"/>
          </w:tcPr>
          <w:p w14:paraId="504ED992" w14:textId="77777777" w:rsidR="00120A00" w:rsidRPr="00741A77" w:rsidRDefault="00120A00">
            <w:pPr>
              <w:jc w:val="center"/>
            </w:pPr>
          </w:p>
        </w:tc>
        <w:tc>
          <w:tcPr>
            <w:tcW w:w="851" w:type="dxa"/>
            <w:tcBorders>
              <w:top w:val="dashSmallGap" w:sz="8" w:space="0" w:color="auto"/>
              <w:left w:val="nil"/>
              <w:bottom w:val="dashSmallGap" w:sz="8" w:space="0" w:color="auto"/>
              <w:right w:val="nil"/>
            </w:tcBorders>
            <w:vAlign w:val="center"/>
          </w:tcPr>
          <w:p w14:paraId="7BFDA77A" w14:textId="77777777" w:rsidR="00120A00" w:rsidRPr="00741A77" w:rsidRDefault="00120A00">
            <w:pPr>
              <w:jc w:val="center"/>
            </w:pPr>
          </w:p>
        </w:tc>
        <w:tc>
          <w:tcPr>
            <w:tcW w:w="850" w:type="dxa"/>
            <w:tcBorders>
              <w:top w:val="dashSmallGap" w:sz="8" w:space="0" w:color="auto"/>
              <w:left w:val="nil"/>
              <w:bottom w:val="dashSmallGap" w:sz="8" w:space="0" w:color="auto"/>
              <w:right w:val="nil"/>
            </w:tcBorders>
            <w:vAlign w:val="center"/>
          </w:tcPr>
          <w:p w14:paraId="4D0EF3AC" w14:textId="77777777" w:rsidR="00120A00" w:rsidRPr="00741A77" w:rsidRDefault="00120A00">
            <w:pPr>
              <w:jc w:val="center"/>
            </w:pPr>
          </w:p>
        </w:tc>
        <w:tc>
          <w:tcPr>
            <w:tcW w:w="709" w:type="dxa"/>
            <w:tcBorders>
              <w:top w:val="dashSmallGap" w:sz="8" w:space="0" w:color="auto"/>
              <w:left w:val="nil"/>
              <w:bottom w:val="dashSmallGap" w:sz="8" w:space="0" w:color="auto"/>
              <w:right w:val="nil"/>
            </w:tcBorders>
            <w:vAlign w:val="center"/>
          </w:tcPr>
          <w:p w14:paraId="51A6ED2B" w14:textId="77777777" w:rsidR="00120A00" w:rsidRPr="00741A77" w:rsidRDefault="00120A00">
            <w:pPr>
              <w:jc w:val="center"/>
            </w:pPr>
          </w:p>
        </w:tc>
        <w:tc>
          <w:tcPr>
            <w:tcW w:w="851" w:type="dxa"/>
            <w:tcBorders>
              <w:top w:val="dashSmallGap" w:sz="8" w:space="0" w:color="auto"/>
              <w:left w:val="nil"/>
              <w:bottom w:val="dashSmallGap" w:sz="8" w:space="0" w:color="auto"/>
              <w:right w:val="nil"/>
            </w:tcBorders>
            <w:vAlign w:val="center"/>
          </w:tcPr>
          <w:p w14:paraId="0BE562BE" w14:textId="77777777" w:rsidR="00120A00" w:rsidRPr="00741A77" w:rsidRDefault="00120A00">
            <w:pPr>
              <w:jc w:val="center"/>
            </w:pPr>
          </w:p>
        </w:tc>
      </w:tr>
      <w:tr w:rsidR="00120A00" w:rsidRPr="00741A77" w14:paraId="5DC293AA" w14:textId="77777777" w:rsidTr="00120A00">
        <w:tc>
          <w:tcPr>
            <w:tcW w:w="2455" w:type="dxa"/>
            <w:tcBorders>
              <w:top w:val="dashSmallGap" w:sz="8" w:space="0" w:color="auto"/>
              <w:left w:val="nil"/>
              <w:bottom w:val="nil"/>
              <w:right w:val="nil"/>
            </w:tcBorders>
            <w:vAlign w:val="center"/>
          </w:tcPr>
          <w:p w14:paraId="61D20809" w14:textId="77777777" w:rsidR="00120A00" w:rsidRPr="00741A77" w:rsidRDefault="00120A00">
            <w:r w:rsidRPr="00741A77">
              <w:t>Null</w:t>
            </w:r>
          </w:p>
          <w:p w14:paraId="518B2D64" w14:textId="77777777" w:rsidR="00120A00" w:rsidRPr="00741A77" w:rsidRDefault="00120A00"/>
        </w:tc>
        <w:tc>
          <w:tcPr>
            <w:tcW w:w="1339" w:type="dxa"/>
            <w:tcBorders>
              <w:top w:val="dashSmallGap" w:sz="8" w:space="0" w:color="auto"/>
              <w:left w:val="nil"/>
              <w:bottom w:val="nil"/>
              <w:right w:val="nil"/>
            </w:tcBorders>
            <w:vAlign w:val="center"/>
            <w:hideMark/>
          </w:tcPr>
          <w:p w14:paraId="63593349" w14:textId="77777777" w:rsidR="00120A00" w:rsidRPr="00741A77" w:rsidRDefault="00120A00">
            <w:pPr>
              <w:jc w:val="center"/>
            </w:pPr>
            <w:r w:rsidRPr="00741A77">
              <w:t>-342.27</w:t>
            </w:r>
          </w:p>
        </w:tc>
        <w:tc>
          <w:tcPr>
            <w:tcW w:w="851" w:type="dxa"/>
            <w:tcBorders>
              <w:top w:val="dashSmallGap" w:sz="8" w:space="0" w:color="auto"/>
              <w:left w:val="nil"/>
              <w:bottom w:val="nil"/>
              <w:right w:val="nil"/>
            </w:tcBorders>
            <w:vAlign w:val="center"/>
            <w:hideMark/>
          </w:tcPr>
          <w:p w14:paraId="70116F2D" w14:textId="77777777" w:rsidR="00120A00" w:rsidRPr="00741A77" w:rsidRDefault="00120A00">
            <w:pPr>
              <w:jc w:val="center"/>
            </w:pPr>
            <w:r w:rsidRPr="00741A77">
              <w:t>690.6</w:t>
            </w:r>
          </w:p>
        </w:tc>
        <w:tc>
          <w:tcPr>
            <w:tcW w:w="850" w:type="dxa"/>
            <w:tcBorders>
              <w:top w:val="dashSmallGap" w:sz="8" w:space="0" w:color="auto"/>
              <w:left w:val="nil"/>
              <w:bottom w:val="nil"/>
              <w:right w:val="nil"/>
            </w:tcBorders>
            <w:vAlign w:val="center"/>
            <w:hideMark/>
          </w:tcPr>
          <w:p w14:paraId="67E3149F" w14:textId="77777777" w:rsidR="00120A00" w:rsidRPr="00741A77" w:rsidRDefault="00120A00">
            <w:pPr>
              <w:jc w:val="center"/>
            </w:pPr>
            <w:r w:rsidRPr="00741A77">
              <w:t>0.00</w:t>
            </w:r>
          </w:p>
        </w:tc>
        <w:tc>
          <w:tcPr>
            <w:tcW w:w="709" w:type="dxa"/>
            <w:tcBorders>
              <w:top w:val="dashSmallGap" w:sz="8" w:space="0" w:color="auto"/>
              <w:left w:val="nil"/>
              <w:bottom w:val="nil"/>
              <w:right w:val="nil"/>
            </w:tcBorders>
            <w:vAlign w:val="center"/>
            <w:hideMark/>
          </w:tcPr>
          <w:p w14:paraId="0D9AFA98" w14:textId="77777777" w:rsidR="00120A00" w:rsidRPr="00741A77" w:rsidRDefault="00120A00">
            <w:pPr>
              <w:jc w:val="center"/>
            </w:pPr>
            <w:r w:rsidRPr="00741A77">
              <w:t>0.63</w:t>
            </w:r>
          </w:p>
        </w:tc>
        <w:tc>
          <w:tcPr>
            <w:tcW w:w="851" w:type="dxa"/>
            <w:tcBorders>
              <w:top w:val="dashSmallGap" w:sz="8" w:space="0" w:color="auto"/>
              <w:left w:val="nil"/>
              <w:bottom w:val="nil"/>
              <w:right w:val="nil"/>
            </w:tcBorders>
            <w:vAlign w:val="center"/>
            <w:hideMark/>
          </w:tcPr>
          <w:p w14:paraId="0D8C631A" w14:textId="77777777" w:rsidR="00120A00" w:rsidRPr="00741A77" w:rsidRDefault="00120A00">
            <w:pPr>
              <w:jc w:val="center"/>
            </w:pPr>
            <w:r w:rsidRPr="00741A77">
              <w:t>0.002</w:t>
            </w:r>
          </w:p>
        </w:tc>
      </w:tr>
      <w:tr w:rsidR="00120A00" w:rsidRPr="00741A77" w14:paraId="715399F0" w14:textId="77777777" w:rsidTr="00120A00">
        <w:tc>
          <w:tcPr>
            <w:tcW w:w="2455" w:type="dxa"/>
            <w:tcBorders>
              <w:top w:val="nil"/>
              <w:left w:val="nil"/>
              <w:bottom w:val="nil"/>
              <w:right w:val="nil"/>
            </w:tcBorders>
            <w:vAlign w:val="center"/>
          </w:tcPr>
          <w:p w14:paraId="0CA7DBF2" w14:textId="77777777" w:rsidR="00120A00" w:rsidRPr="00741A77" w:rsidRDefault="00120A00">
            <w:r w:rsidRPr="00741A77">
              <w:t>Migration stage</w:t>
            </w:r>
          </w:p>
          <w:p w14:paraId="1EAD77B5" w14:textId="77777777" w:rsidR="00120A00" w:rsidRPr="00741A77" w:rsidRDefault="00120A00"/>
        </w:tc>
        <w:tc>
          <w:tcPr>
            <w:tcW w:w="1339" w:type="dxa"/>
            <w:tcBorders>
              <w:top w:val="nil"/>
              <w:left w:val="nil"/>
              <w:bottom w:val="nil"/>
              <w:right w:val="nil"/>
            </w:tcBorders>
            <w:vAlign w:val="center"/>
            <w:hideMark/>
          </w:tcPr>
          <w:p w14:paraId="7FD61558" w14:textId="77777777" w:rsidR="00120A00" w:rsidRPr="00741A77" w:rsidRDefault="00120A00">
            <w:pPr>
              <w:jc w:val="center"/>
            </w:pPr>
            <w:r w:rsidRPr="00741A77">
              <w:t>-341.94</w:t>
            </w:r>
          </w:p>
        </w:tc>
        <w:tc>
          <w:tcPr>
            <w:tcW w:w="851" w:type="dxa"/>
            <w:tcBorders>
              <w:top w:val="nil"/>
              <w:left w:val="nil"/>
              <w:bottom w:val="nil"/>
              <w:right w:val="nil"/>
            </w:tcBorders>
            <w:vAlign w:val="center"/>
            <w:hideMark/>
          </w:tcPr>
          <w:p w14:paraId="52FDD2D2" w14:textId="77777777" w:rsidR="00120A00" w:rsidRPr="00741A77" w:rsidRDefault="00120A00">
            <w:pPr>
              <w:jc w:val="center"/>
            </w:pPr>
            <w:r w:rsidRPr="00741A77">
              <w:t>692.0</w:t>
            </w:r>
          </w:p>
        </w:tc>
        <w:tc>
          <w:tcPr>
            <w:tcW w:w="850" w:type="dxa"/>
            <w:tcBorders>
              <w:top w:val="nil"/>
              <w:left w:val="nil"/>
              <w:bottom w:val="nil"/>
              <w:right w:val="nil"/>
            </w:tcBorders>
            <w:vAlign w:val="center"/>
            <w:hideMark/>
          </w:tcPr>
          <w:p w14:paraId="6E8D93E2" w14:textId="77777777" w:rsidR="00120A00" w:rsidRPr="00741A77" w:rsidRDefault="00120A00">
            <w:pPr>
              <w:jc w:val="center"/>
            </w:pPr>
            <w:r w:rsidRPr="00741A77">
              <w:t>1.37</w:t>
            </w:r>
          </w:p>
        </w:tc>
        <w:tc>
          <w:tcPr>
            <w:tcW w:w="709" w:type="dxa"/>
            <w:tcBorders>
              <w:top w:val="nil"/>
              <w:left w:val="nil"/>
              <w:bottom w:val="nil"/>
              <w:right w:val="nil"/>
            </w:tcBorders>
            <w:vAlign w:val="center"/>
            <w:hideMark/>
          </w:tcPr>
          <w:p w14:paraId="486F3DE3" w14:textId="77777777" w:rsidR="00120A00" w:rsidRPr="00741A77" w:rsidRDefault="00120A00">
            <w:pPr>
              <w:jc w:val="center"/>
            </w:pPr>
            <w:r w:rsidRPr="00741A77">
              <w:t>0.32</w:t>
            </w:r>
          </w:p>
        </w:tc>
        <w:tc>
          <w:tcPr>
            <w:tcW w:w="851" w:type="dxa"/>
            <w:tcBorders>
              <w:top w:val="nil"/>
              <w:left w:val="nil"/>
              <w:bottom w:val="nil"/>
              <w:right w:val="nil"/>
            </w:tcBorders>
            <w:vAlign w:val="center"/>
            <w:hideMark/>
          </w:tcPr>
          <w:p w14:paraId="6EA5FFCF" w14:textId="77777777" w:rsidR="00120A00" w:rsidRPr="00741A77" w:rsidRDefault="00120A00">
            <w:pPr>
              <w:jc w:val="center"/>
            </w:pPr>
            <w:r w:rsidRPr="00741A77">
              <w:t>0.017</w:t>
            </w:r>
          </w:p>
        </w:tc>
      </w:tr>
      <w:tr w:rsidR="00120A00" w:rsidRPr="00741A77" w14:paraId="51032BE9" w14:textId="77777777" w:rsidTr="00120A00">
        <w:tc>
          <w:tcPr>
            <w:tcW w:w="2455" w:type="dxa"/>
            <w:tcBorders>
              <w:top w:val="nil"/>
              <w:left w:val="nil"/>
              <w:bottom w:val="single" w:sz="18" w:space="0" w:color="auto"/>
              <w:right w:val="nil"/>
            </w:tcBorders>
            <w:vAlign w:val="center"/>
            <w:hideMark/>
          </w:tcPr>
          <w:p w14:paraId="2F458233" w14:textId="77777777" w:rsidR="00120A00" w:rsidRPr="00741A77" w:rsidRDefault="00120A00">
            <w:r w:rsidRPr="00741A77">
              <w:t>Sex + Mass</w:t>
            </w:r>
          </w:p>
        </w:tc>
        <w:tc>
          <w:tcPr>
            <w:tcW w:w="1339" w:type="dxa"/>
            <w:tcBorders>
              <w:top w:val="nil"/>
              <w:left w:val="nil"/>
              <w:bottom w:val="single" w:sz="18" w:space="0" w:color="auto"/>
              <w:right w:val="nil"/>
            </w:tcBorders>
            <w:vAlign w:val="center"/>
            <w:hideMark/>
          </w:tcPr>
          <w:p w14:paraId="18A0BBAA" w14:textId="77777777" w:rsidR="00120A00" w:rsidRPr="00741A77" w:rsidRDefault="00120A00">
            <w:pPr>
              <w:jc w:val="center"/>
            </w:pPr>
            <w:r w:rsidRPr="00741A77">
              <w:t>-342.61</w:t>
            </w:r>
          </w:p>
        </w:tc>
        <w:tc>
          <w:tcPr>
            <w:tcW w:w="851" w:type="dxa"/>
            <w:tcBorders>
              <w:top w:val="nil"/>
              <w:left w:val="nil"/>
              <w:bottom w:val="single" w:sz="18" w:space="0" w:color="auto"/>
              <w:right w:val="nil"/>
            </w:tcBorders>
            <w:vAlign w:val="center"/>
            <w:hideMark/>
          </w:tcPr>
          <w:p w14:paraId="694C3A21" w14:textId="77777777" w:rsidR="00120A00" w:rsidRPr="00741A77" w:rsidRDefault="00120A00">
            <w:pPr>
              <w:jc w:val="center"/>
            </w:pPr>
            <w:r w:rsidRPr="00741A77">
              <w:t>695.4</w:t>
            </w:r>
          </w:p>
        </w:tc>
        <w:tc>
          <w:tcPr>
            <w:tcW w:w="850" w:type="dxa"/>
            <w:tcBorders>
              <w:top w:val="nil"/>
              <w:left w:val="nil"/>
              <w:bottom w:val="single" w:sz="18" w:space="0" w:color="auto"/>
              <w:right w:val="nil"/>
            </w:tcBorders>
            <w:vAlign w:val="center"/>
            <w:hideMark/>
          </w:tcPr>
          <w:p w14:paraId="2C5EE7DF" w14:textId="77777777" w:rsidR="00120A00" w:rsidRPr="00741A77" w:rsidRDefault="00120A00">
            <w:pPr>
              <w:jc w:val="center"/>
            </w:pPr>
            <w:r w:rsidRPr="00741A77">
              <w:t>4.78</w:t>
            </w:r>
          </w:p>
        </w:tc>
        <w:tc>
          <w:tcPr>
            <w:tcW w:w="709" w:type="dxa"/>
            <w:tcBorders>
              <w:top w:val="nil"/>
              <w:left w:val="nil"/>
              <w:bottom w:val="single" w:sz="18" w:space="0" w:color="auto"/>
              <w:right w:val="nil"/>
            </w:tcBorders>
            <w:vAlign w:val="center"/>
            <w:hideMark/>
          </w:tcPr>
          <w:p w14:paraId="4FF20E5B" w14:textId="77777777" w:rsidR="00120A00" w:rsidRPr="00741A77" w:rsidRDefault="00120A00">
            <w:pPr>
              <w:jc w:val="center"/>
            </w:pPr>
            <w:r w:rsidRPr="00741A77">
              <w:t>0.06</w:t>
            </w:r>
          </w:p>
        </w:tc>
        <w:tc>
          <w:tcPr>
            <w:tcW w:w="851" w:type="dxa"/>
            <w:tcBorders>
              <w:top w:val="nil"/>
              <w:left w:val="nil"/>
              <w:bottom w:val="single" w:sz="18" w:space="0" w:color="auto"/>
              <w:right w:val="nil"/>
            </w:tcBorders>
            <w:vAlign w:val="center"/>
            <w:hideMark/>
          </w:tcPr>
          <w:p w14:paraId="141DA9AE" w14:textId="77777777" w:rsidR="00120A00" w:rsidRPr="00741A77" w:rsidRDefault="00120A00">
            <w:pPr>
              <w:jc w:val="center"/>
            </w:pPr>
            <w:r w:rsidRPr="00741A77">
              <w:t>0.065</w:t>
            </w:r>
          </w:p>
        </w:tc>
      </w:tr>
    </w:tbl>
    <w:p w14:paraId="62469402" w14:textId="77777777" w:rsidR="00E17544" w:rsidRPr="00741A77" w:rsidRDefault="00E17544"/>
    <w:p w14:paraId="01B8703A" w14:textId="77777777" w:rsidR="00120A00" w:rsidRPr="00741A77" w:rsidRDefault="00120A00"/>
    <w:p w14:paraId="375741E2" w14:textId="77777777" w:rsidR="00120A00" w:rsidRPr="00741A77" w:rsidRDefault="00120A00">
      <w:pPr>
        <w:spacing w:after="160" w:line="259" w:lineRule="auto"/>
      </w:pPr>
      <w:r w:rsidRPr="00741A77">
        <w:br w:type="page"/>
      </w:r>
    </w:p>
    <w:p w14:paraId="7F440178" w14:textId="147CFF25" w:rsidR="00120A00" w:rsidRPr="00741A77" w:rsidRDefault="00120A00" w:rsidP="00120A00">
      <w:r w:rsidRPr="00741A77">
        <w:rPr>
          <w:b/>
        </w:rPr>
        <w:lastRenderedPageBreak/>
        <w:t>Table S2</w:t>
      </w:r>
      <w:r w:rsidRPr="00741A77">
        <w:t xml:space="preserve">. Top candidate model sets using the mean daily temperature from the previous 24 hours alongside scaled mass, sex, migration stage and the random effect of year explaining variation in oxidative damage (MDA) and antioxidants (SOD, RTEAC) in light-bellied </w:t>
      </w:r>
      <w:proofErr w:type="spellStart"/>
      <w:r w:rsidRPr="00741A77">
        <w:t>brent</w:t>
      </w:r>
      <w:proofErr w:type="spellEnd"/>
      <w:r w:rsidRPr="00741A77">
        <w:t xml:space="preserve"> geese together with the variance explained (</w:t>
      </w:r>
      <w:proofErr w:type="spellStart"/>
      <w:r w:rsidRPr="00741A77">
        <w:t>Adj</w:t>
      </w:r>
      <w:proofErr w:type="spellEnd"/>
      <w:r w:rsidRPr="00741A77">
        <w:t xml:space="preserve"> R</w:t>
      </w:r>
      <w:r w:rsidRPr="00741A77">
        <w:rPr>
          <w:vertAlign w:val="superscript"/>
        </w:rPr>
        <w:t>2</w:t>
      </w:r>
      <w:r w:rsidRPr="00741A77">
        <w:t xml:space="preserve">). </w:t>
      </w:r>
      <w:proofErr w:type="spellStart"/>
      <w:r w:rsidRPr="00741A77">
        <w:t>ΔAICc</w:t>
      </w:r>
      <w:proofErr w:type="spellEnd"/>
      <w:r w:rsidRPr="00741A77">
        <w:t xml:space="preserve"> is the difference in model fit, ω is the model weighting.</w:t>
      </w:r>
    </w:p>
    <w:p w14:paraId="0B926D3E" w14:textId="77777777" w:rsidR="00120A00" w:rsidRPr="00741A77" w:rsidRDefault="00120A00" w:rsidP="00120A00"/>
    <w:tbl>
      <w:tblPr>
        <w:tblStyle w:val="TableGrid"/>
        <w:tblW w:w="0" w:type="auto"/>
        <w:tblInd w:w="0" w:type="dxa"/>
        <w:tblLayout w:type="fixed"/>
        <w:tblLook w:val="04A0" w:firstRow="1" w:lastRow="0" w:firstColumn="1" w:lastColumn="0" w:noHBand="0" w:noVBand="1"/>
      </w:tblPr>
      <w:tblGrid>
        <w:gridCol w:w="2455"/>
        <w:gridCol w:w="1339"/>
        <w:gridCol w:w="851"/>
        <w:gridCol w:w="850"/>
        <w:gridCol w:w="709"/>
        <w:gridCol w:w="851"/>
      </w:tblGrid>
      <w:tr w:rsidR="00E17544" w:rsidRPr="00741A77" w14:paraId="68586BBE" w14:textId="77777777" w:rsidTr="00124B97">
        <w:tc>
          <w:tcPr>
            <w:tcW w:w="2455" w:type="dxa"/>
            <w:tcBorders>
              <w:top w:val="single" w:sz="18" w:space="0" w:color="auto"/>
              <w:left w:val="nil"/>
              <w:bottom w:val="dashSmallGap" w:sz="8" w:space="0" w:color="auto"/>
              <w:right w:val="nil"/>
            </w:tcBorders>
            <w:vAlign w:val="center"/>
            <w:hideMark/>
          </w:tcPr>
          <w:p w14:paraId="688087FE" w14:textId="77777777" w:rsidR="00E17544" w:rsidRPr="00741A77" w:rsidRDefault="00E17544" w:rsidP="00124B97">
            <w:pPr>
              <w:jc w:val="center"/>
              <w:rPr>
                <w:b/>
              </w:rPr>
            </w:pPr>
            <w:r w:rsidRPr="00741A77">
              <w:rPr>
                <w:b/>
              </w:rPr>
              <w:t>Oxidative Status Measure</w:t>
            </w:r>
          </w:p>
        </w:tc>
        <w:tc>
          <w:tcPr>
            <w:tcW w:w="1339" w:type="dxa"/>
            <w:tcBorders>
              <w:top w:val="single" w:sz="18" w:space="0" w:color="auto"/>
              <w:left w:val="nil"/>
              <w:bottom w:val="dashSmallGap" w:sz="8" w:space="0" w:color="auto"/>
              <w:right w:val="nil"/>
            </w:tcBorders>
            <w:vAlign w:val="center"/>
            <w:hideMark/>
          </w:tcPr>
          <w:p w14:paraId="25EE146F" w14:textId="77777777" w:rsidR="00E17544" w:rsidRPr="00741A77" w:rsidRDefault="00E17544" w:rsidP="00124B97">
            <w:pPr>
              <w:ind w:left="47" w:hanging="47"/>
              <w:jc w:val="center"/>
              <w:rPr>
                <w:b/>
              </w:rPr>
            </w:pPr>
            <w:r w:rsidRPr="00741A77">
              <w:rPr>
                <w:b/>
              </w:rPr>
              <w:t>Log likelihood</w:t>
            </w:r>
          </w:p>
        </w:tc>
        <w:tc>
          <w:tcPr>
            <w:tcW w:w="851" w:type="dxa"/>
            <w:tcBorders>
              <w:top w:val="single" w:sz="18" w:space="0" w:color="auto"/>
              <w:left w:val="nil"/>
              <w:bottom w:val="dashSmallGap" w:sz="8" w:space="0" w:color="auto"/>
              <w:right w:val="nil"/>
            </w:tcBorders>
            <w:vAlign w:val="center"/>
            <w:hideMark/>
          </w:tcPr>
          <w:p w14:paraId="3992B526" w14:textId="77777777" w:rsidR="00E17544" w:rsidRPr="00741A77" w:rsidRDefault="00E17544" w:rsidP="00124B97">
            <w:pPr>
              <w:ind w:left="47" w:hanging="47"/>
              <w:jc w:val="center"/>
              <w:rPr>
                <w:b/>
              </w:rPr>
            </w:pPr>
            <w:proofErr w:type="spellStart"/>
            <w:r w:rsidRPr="00741A77">
              <w:rPr>
                <w:b/>
              </w:rPr>
              <w:t>AICc</w:t>
            </w:r>
            <w:proofErr w:type="spellEnd"/>
          </w:p>
        </w:tc>
        <w:tc>
          <w:tcPr>
            <w:tcW w:w="850" w:type="dxa"/>
            <w:tcBorders>
              <w:top w:val="single" w:sz="18" w:space="0" w:color="auto"/>
              <w:left w:val="nil"/>
              <w:bottom w:val="dashSmallGap" w:sz="8" w:space="0" w:color="auto"/>
              <w:right w:val="nil"/>
            </w:tcBorders>
            <w:vAlign w:val="center"/>
            <w:hideMark/>
          </w:tcPr>
          <w:p w14:paraId="4C3C4FF1" w14:textId="77777777" w:rsidR="00E17544" w:rsidRPr="00741A77" w:rsidRDefault="00E17544" w:rsidP="00124B97">
            <w:pPr>
              <w:ind w:left="47" w:hanging="47"/>
              <w:jc w:val="center"/>
              <w:rPr>
                <w:b/>
              </w:rPr>
            </w:pPr>
            <w:proofErr w:type="spellStart"/>
            <w:r w:rsidRPr="00741A77">
              <w:rPr>
                <w:b/>
              </w:rPr>
              <w:t>ΔAICc</w:t>
            </w:r>
            <w:proofErr w:type="spellEnd"/>
          </w:p>
        </w:tc>
        <w:tc>
          <w:tcPr>
            <w:tcW w:w="709" w:type="dxa"/>
            <w:tcBorders>
              <w:top w:val="single" w:sz="18" w:space="0" w:color="auto"/>
              <w:left w:val="nil"/>
              <w:bottom w:val="dashSmallGap" w:sz="8" w:space="0" w:color="auto"/>
              <w:right w:val="nil"/>
            </w:tcBorders>
            <w:vAlign w:val="center"/>
            <w:hideMark/>
          </w:tcPr>
          <w:p w14:paraId="40D3A1EC" w14:textId="77777777" w:rsidR="00E17544" w:rsidRPr="00741A77" w:rsidRDefault="00E17544" w:rsidP="00124B97">
            <w:pPr>
              <w:ind w:left="47" w:hanging="47"/>
              <w:jc w:val="center"/>
              <w:rPr>
                <w:b/>
              </w:rPr>
            </w:pPr>
            <w:r w:rsidRPr="00741A77">
              <w:rPr>
                <w:b/>
              </w:rPr>
              <w:t>ω</w:t>
            </w:r>
          </w:p>
        </w:tc>
        <w:tc>
          <w:tcPr>
            <w:tcW w:w="851" w:type="dxa"/>
            <w:tcBorders>
              <w:top w:val="single" w:sz="18" w:space="0" w:color="auto"/>
              <w:left w:val="nil"/>
              <w:bottom w:val="dashSmallGap" w:sz="8" w:space="0" w:color="auto"/>
              <w:right w:val="nil"/>
            </w:tcBorders>
            <w:vAlign w:val="center"/>
            <w:hideMark/>
          </w:tcPr>
          <w:p w14:paraId="11F7BE9E" w14:textId="77777777" w:rsidR="00E17544" w:rsidRPr="00741A77" w:rsidRDefault="00E17544" w:rsidP="00124B97">
            <w:pPr>
              <w:ind w:left="47" w:hanging="47"/>
              <w:jc w:val="center"/>
              <w:rPr>
                <w:b/>
              </w:rPr>
            </w:pPr>
            <w:proofErr w:type="spellStart"/>
            <w:r w:rsidRPr="00741A77">
              <w:rPr>
                <w:b/>
              </w:rPr>
              <w:t>Adj</w:t>
            </w:r>
            <w:proofErr w:type="spellEnd"/>
            <w:r w:rsidRPr="00741A77">
              <w:rPr>
                <w:b/>
              </w:rPr>
              <w:t xml:space="preserve"> R</w:t>
            </w:r>
            <w:r w:rsidRPr="00741A77">
              <w:rPr>
                <w:b/>
                <w:vertAlign w:val="superscript"/>
              </w:rPr>
              <w:t>2</w:t>
            </w:r>
          </w:p>
        </w:tc>
      </w:tr>
      <w:tr w:rsidR="00E17544" w:rsidRPr="00741A77" w14:paraId="0FEAA5C9" w14:textId="77777777" w:rsidTr="00124B97">
        <w:tc>
          <w:tcPr>
            <w:tcW w:w="2455" w:type="dxa"/>
            <w:tcBorders>
              <w:top w:val="dashSmallGap" w:sz="8" w:space="0" w:color="auto"/>
              <w:left w:val="nil"/>
              <w:bottom w:val="dashSmallGap" w:sz="8" w:space="0" w:color="auto"/>
              <w:right w:val="nil"/>
            </w:tcBorders>
            <w:vAlign w:val="center"/>
            <w:hideMark/>
          </w:tcPr>
          <w:p w14:paraId="232A48A5" w14:textId="77777777" w:rsidR="00E17544" w:rsidRPr="00741A77" w:rsidRDefault="00E17544" w:rsidP="00124B97">
            <w:pPr>
              <w:jc w:val="center"/>
              <w:rPr>
                <w:b/>
              </w:rPr>
            </w:pPr>
            <w:r w:rsidRPr="00741A77">
              <w:rPr>
                <w:b/>
              </w:rPr>
              <w:t>MDA</w:t>
            </w:r>
          </w:p>
        </w:tc>
        <w:tc>
          <w:tcPr>
            <w:tcW w:w="1339" w:type="dxa"/>
            <w:tcBorders>
              <w:top w:val="dashSmallGap" w:sz="8" w:space="0" w:color="auto"/>
              <w:left w:val="nil"/>
              <w:bottom w:val="dashSmallGap" w:sz="8" w:space="0" w:color="auto"/>
              <w:right w:val="nil"/>
            </w:tcBorders>
            <w:vAlign w:val="center"/>
          </w:tcPr>
          <w:p w14:paraId="283195A5" w14:textId="77777777" w:rsidR="00E17544" w:rsidRPr="00741A77" w:rsidRDefault="00E17544" w:rsidP="00124B97">
            <w:pPr>
              <w:ind w:left="47" w:hanging="47"/>
              <w:jc w:val="center"/>
              <w:rPr>
                <w:b/>
              </w:rPr>
            </w:pPr>
          </w:p>
        </w:tc>
        <w:tc>
          <w:tcPr>
            <w:tcW w:w="851" w:type="dxa"/>
            <w:tcBorders>
              <w:top w:val="dashSmallGap" w:sz="8" w:space="0" w:color="auto"/>
              <w:left w:val="nil"/>
              <w:bottom w:val="dashSmallGap" w:sz="8" w:space="0" w:color="auto"/>
              <w:right w:val="nil"/>
            </w:tcBorders>
            <w:vAlign w:val="center"/>
          </w:tcPr>
          <w:p w14:paraId="11469B28" w14:textId="77777777" w:rsidR="00E17544" w:rsidRPr="00741A77" w:rsidRDefault="00E17544" w:rsidP="00124B97">
            <w:pPr>
              <w:ind w:left="47" w:hanging="47"/>
              <w:jc w:val="center"/>
              <w:rPr>
                <w:b/>
              </w:rPr>
            </w:pPr>
          </w:p>
        </w:tc>
        <w:tc>
          <w:tcPr>
            <w:tcW w:w="850" w:type="dxa"/>
            <w:tcBorders>
              <w:top w:val="dashSmallGap" w:sz="8" w:space="0" w:color="auto"/>
              <w:left w:val="nil"/>
              <w:bottom w:val="dashSmallGap" w:sz="8" w:space="0" w:color="auto"/>
              <w:right w:val="nil"/>
            </w:tcBorders>
            <w:vAlign w:val="center"/>
          </w:tcPr>
          <w:p w14:paraId="5CBB1A8E" w14:textId="77777777" w:rsidR="00E17544" w:rsidRPr="00741A77" w:rsidRDefault="00E17544" w:rsidP="00124B97">
            <w:pPr>
              <w:ind w:left="47" w:hanging="47"/>
              <w:jc w:val="center"/>
              <w:rPr>
                <w:b/>
              </w:rPr>
            </w:pPr>
          </w:p>
        </w:tc>
        <w:tc>
          <w:tcPr>
            <w:tcW w:w="709" w:type="dxa"/>
            <w:tcBorders>
              <w:top w:val="dashSmallGap" w:sz="8" w:space="0" w:color="auto"/>
              <w:left w:val="nil"/>
              <w:bottom w:val="dashSmallGap" w:sz="8" w:space="0" w:color="auto"/>
              <w:right w:val="nil"/>
            </w:tcBorders>
            <w:vAlign w:val="center"/>
          </w:tcPr>
          <w:p w14:paraId="10F6AF4D" w14:textId="77777777" w:rsidR="00E17544" w:rsidRPr="00741A77" w:rsidRDefault="00E17544" w:rsidP="00124B97">
            <w:pPr>
              <w:ind w:left="47" w:hanging="47"/>
              <w:jc w:val="center"/>
              <w:rPr>
                <w:b/>
              </w:rPr>
            </w:pPr>
          </w:p>
        </w:tc>
        <w:tc>
          <w:tcPr>
            <w:tcW w:w="851" w:type="dxa"/>
            <w:tcBorders>
              <w:top w:val="dashSmallGap" w:sz="8" w:space="0" w:color="auto"/>
              <w:left w:val="nil"/>
              <w:bottom w:val="dashSmallGap" w:sz="8" w:space="0" w:color="auto"/>
              <w:right w:val="nil"/>
            </w:tcBorders>
            <w:vAlign w:val="center"/>
          </w:tcPr>
          <w:p w14:paraId="62AFDE29" w14:textId="77777777" w:rsidR="00E17544" w:rsidRPr="00741A77" w:rsidRDefault="00E17544" w:rsidP="00124B97">
            <w:pPr>
              <w:ind w:left="47" w:hanging="47"/>
              <w:jc w:val="center"/>
              <w:rPr>
                <w:b/>
              </w:rPr>
            </w:pPr>
          </w:p>
        </w:tc>
      </w:tr>
      <w:tr w:rsidR="00E17544" w:rsidRPr="00741A77" w14:paraId="25E129C1" w14:textId="77777777" w:rsidTr="00124B97">
        <w:tc>
          <w:tcPr>
            <w:tcW w:w="2455" w:type="dxa"/>
            <w:tcBorders>
              <w:top w:val="dashSmallGap" w:sz="8" w:space="0" w:color="auto"/>
              <w:left w:val="nil"/>
              <w:bottom w:val="nil"/>
              <w:right w:val="nil"/>
            </w:tcBorders>
            <w:vAlign w:val="center"/>
            <w:hideMark/>
          </w:tcPr>
          <w:p w14:paraId="37E6D029" w14:textId="614E5100" w:rsidR="00E17544" w:rsidRPr="00741A77" w:rsidRDefault="00E17544" w:rsidP="00E17544">
            <w:r w:rsidRPr="00741A77">
              <w:t xml:space="preserve">Migration stage </w:t>
            </w:r>
          </w:p>
        </w:tc>
        <w:tc>
          <w:tcPr>
            <w:tcW w:w="1339" w:type="dxa"/>
            <w:tcBorders>
              <w:top w:val="dashSmallGap" w:sz="8" w:space="0" w:color="auto"/>
              <w:left w:val="nil"/>
              <w:bottom w:val="nil"/>
              <w:right w:val="nil"/>
            </w:tcBorders>
            <w:vAlign w:val="center"/>
            <w:hideMark/>
          </w:tcPr>
          <w:p w14:paraId="2CCC7AF4" w14:textId="63ACD8A8" w:rsidR="00E17544" w:rsidRPr="00741A77" w:rsidRDefault="00E17544" w:rsidP="00E17544">
            <w:pPr>
              <w:jc w:val="center"/>
            </w:pPr>
            <w:r w:rsidRPr="00741A77">
              <w:t>-329.10</w:t>
            </w:r>
          </w:p>
        </w:tc>
        <w:tc>
          <w:tcPr>
            <w:tcW w:w="851" w:type="dxa"/>
            <w:tcBorders>
              <w:top w:val="dashSmallGap" w:sz="8" w:space="0" w:color="auto"/>
              <w:left w:val="nil"/>
              <w:bottom w:val="nil"/>
              <w:right w:val="nil"/>
            </w:tcBorders>
            <w:vAlign w:val="center"/>
            <w:hideMark/>
          </w:tcPr>
          <w:p w14:paraId="3B95B61D" w14:textId="1600569B" w:rsidR="00E17544" w:rsidRPr="00741A77" w:rsidRDefault="00E17544" w:rsidP="00124B97">
            <w:pPr>
              <w:jc w:val="center"/>
            </w:pPr>
            <w:r w:rsidRPr="00741A77">
              <w:t>666.3</w:t>
            </w:r>
          </w:p>
        </w:tc>
        <w:tc>
          <w:tcPr>
            <w:tcW w:w="850" w:type="dxa"/>
            <w:tcBorders>
              <w:top w:val="dashSmallGap" w:sz="8" w:space="0" w:color="auto"/>
              <w:left w:val="nil"/>
              <w:bottom w:val="nil"/>
              <w:right w:val="nil"/>
            </w:tcBorders>
            <w:vAlign w:val="center"/>
            <w:hideMark/>
          </w:tcPr>
          <w:p w14:paraId="79783758" w14:textId="77777777" w:rsidR="00E17544" w:rsidRPr="00741A77" w:rsidRDefault="00E17544" w:rsidP="00124B97">
            <w:pPr>
              <w:jc w:val="center"/>
            </w:pPr>
            <w:r w:rsidRPr="00741A77">
              <w:t>0.00</w:t>
            </w:r>
          </w:p>
        </w:tc>
        <w:tc>
          <w:tcPr>
            <w:tcW w:w="709" w:type="dxa"/>
            <w:tcBorders>
              <w:top w:val="dashSmallGap" w:sz="8" w:space="0" w:color="auto"/>
              <w:left w:val="nil"/>
              <w:bottom w:val="nil"/>
              <w:right w:val="nil"/>
            </w:tcBorders>
            <w:vAlign w:val="center"/>
            <w:hideMark/>
          </w:tcPr>
          <w:p w14:paraId="13F02FBF" w14:textId="22755B50" w:rsidR="00E17544" w:rsidRPr="00741A77" w:rsidRDefault="00E17544" w:rsidP="00124B97">
            <w:pPr>
              <w:jc w:val="center"/>
            </w:pPr>
            <w:r w:rsidRPr="00741A77">
              <w:t>0.77</w:t>
            </w:r>
          </w:p>
        </w:tc>
        <w:tc>
          <w:tcPr>
            <w:tcW w:w="851" w:type="dxa"/>
            <w:tcBorders>
              <w:top w:val="dashSmallGap" w:sz="8" w:space="0" w:color="auto"/>
              <w:left w:val="nil"/>
              <w:bottom w:val="nil"/>
              <w:right w:val="nil"/>
            </w:tcBorders>
            <w:vAlign w:val="center"/>
            <w:hideMark/>
          </w:tcPr>
          <w:p w14:paraId="006460C6" w14:textId="3DF9F5F6" w:rsidR="00E17544" w:rsidRPr="00741A77" w:rsidRDefault="00E17544" w:rsidP="00124B97">
            <w:pPr>
              <w:jc w:val="center"/>
            </w:pPr>
            <w:r w:rsidRPr="00741A77">
              <w:t>0.454</w:t>
            </w:r>
          </w:p>
        </w:tc>
      </w:tr>
      <w:tr w:rsidR="00E17544" w:rsidRPr="00741A77" w14:paraId="408843FA" w14:textId="77777777" w:rsidTr="00124B97">
        <w:tc>
          <w:tcPr>
            <w:tcW w:w="2455" w:type="dxa"/>
            <w:tcBorders>
              <w:top w:val="nil"/>
              <w:left w:val="nil"/>
              <w:bottom w:val="nil"/>
              <w:right w:val="nil"/>
            </w:tcBorders>
            <w:vAlign w:val="center"/>
          </w:tcPr>
          <w:p w14:paraId="4A0B8FD4" w14:textId="77777777" w:rsidR="00E17544" w:rsidRPr="00741A77" w:rsidRDefault="00E17544" w:rsidP="00124B97"/>
        </w:tc>
        <w:tc>
          <w:tcPr>
            <w:tcW w:w="1339" w:type="dxa"/>
            <w:tcBorders>
              <w:top w:val="nil"/>
              <w:left w:val="nil"/>
              <w:bottom w:val="nil"/>
              <w:right w:val="nil"/>
            </w:tcBorders>
            <w:vAlign w:val="center"/>
          </w:tcPr>
          <w:p w14:paraId="3899A184" w14:textId="77777777" w:rsidR="00E17544" w:rsidRPr="00741A77" w:rsidRDefault="00E17544" w:rsidP="00124B97">
            <w:pPr>
              <w:jc w:val="center"/>
            </w:pPr>
          </w:p>
        </w:tc>
        <w:tc>
          <w:tcPr>
            <w:tcW w:w="851" w:type="dxa"/>
            <w:tcBorders>
              <w:top w:val="nil"/>
              <w:left w:val="nil"/>
              <w:bottom w:val="nil"/>
              <w:right w:val="nil"/>
            </w:tcBorders>
            <w:vAlign w:val="center"/>
          </w:tcPr>
          <w:p w14:paraId="78D61533" w14:textId="77777777" w:rsidR="00E17544" w:rsidRPr="00741A77" w:rsidRDefault="00E17544" w:rsidP="00124B97">
            <w:pPr>
              <w:jc w:val="center"/>
            </w:pPr>
          </w:p>
        </w:tc>
        <w:tc>
          <w:tcPr>
            <w:tcW w:w="850" w:type="dxa"/>
            <w:tcBorders>
              <w:top w:val="nil"/>
              <w:left w:val="nil"/>
              <w:bottom w:val="nil"/>
              <w:right w:val="nil"/>
            </w:tcBorders>
            <w:vAlign w:val="center"/>
          </w:tcPr>
          <w:p w14:paraId="47F833F9" w14:textId="77777777" w:rsidR="00E17544" w:rsidRPr="00741A77" w:rsidRDefault="00E17544" w:rsidP="00124B97">
            <w:pPr>
              <w:jc w:val="center"/>
            </w:pPr>
          </w:p>
        </w:tc>
        <w:tc>
          <w:tcPr>
            <w:tcW w:w="709" w:type="dxa"/>
            <w:tcBorders>
              <w:top w:val="nil"/>
              <w:left w:val="nil"/>
              <w:bottom w:val="nil"/>
              <w:right w:val="nil"/>
            </w:tcBorders>
            <w:vAlign w:val="center"/>
          </w:tcPr>
          <w:p w14:paraId="17EEA769" w14:textId="77777777" w:rsidR="00E17544" w:rsidRPr="00741A77" w:rsidRDefault="00E17544" w:rsidP="00124B97">
            <w:pPr>
              <w:jc w:val="center"/>
            </w:pPr>
          </w:p>
        </w:tc>
        <w:tc>
          <w:tcPr>
            <w:tcW w:w="851" w:type="dxa"/>
            <w:tcBorders>
              <w:top w:val="nil"/>
              <w:left w:val="nil"/>
              <w:bottom w:val="nil"/>
              <w:right w:val="nil"/>
            </w:tcBorders>
            <w:vAlign w:val="center"/>
          </w:tcPr>
          <w:p w14:paraId="3999135A" w14:textId="77777777" w:rsidR="00E17544" w:rsidRPr="00741A77" w:rsidRDefault="00E17544" w:rsidP="00124B97">
            <w:pPr>
              <w:jc w:val="center"/>
            </w:pPr>
          </w:p>
        </w:tc>
      </w:tr>
      <w:tr w:rsidR="00E17544" w:rsidRPr="00741A77" w14:paraId="1CDE9809" w14:textId="77777777" w:rsidTr="00124B97">
        <w:tc>
          <w:tcPr>
            <w:tcW w:w="2455" w:type="dxa"/>
            <w:tcBorders>
              <w:top w:val="nil"/>
              <w:left w:val="nil"/>
              <w:bottom w:val="nil"/>
              <w:right w:val="nil"/>
            </w:tcBorders>
            <w:vAlign w:val="center"/>
            <w:hideMark/>
          </w:tcPr>
          <w:p w14:paraId="46A4B752" w14:textId="7EEB112E" w:rsidR="00E17544" w:rsidRPr="00741A77" w:rsidRDefault="00E17544" w:rsidP="00E17544">
            <w:r w:rsidRPr="00741A77">
              <w:t xml:space="preserve">Migration stage * Temperature </w:t>
            </w:r>
          </w:p>
        </w:tc>
        <w:tc>
          <w:tcPr>
            <w:tcW w:w="1339" w:type="dxa"/>
            <w:tcBorders>
              <w:top w:val="nil"/>
              <w:left w:val="nil"/>
              <w:bottom w:val="nil"/>
              <w:right w:val="nil"/>
            </w:tcBorders>
            <w:vAlign w:val="center"/>
            <w:hideMark/>
          </w:tcPr>
          <w:p w14:paraId="3819950A" w14:textId="075746B6" w:rsidR="00E17544" w:rsidRPr="00741A77" w:rsidRDefault="00E17544" w:rsidP="00124B97">
            <w:pPr>
              <w:jc w:val="center"/>
            </w:pPr>
            <w:r w:rsidRPr="00741A77">
              <w:t>-328.93</w:t>
            </w:r>
          </w:p>
        </w:tc>
        <w:tc>
          <w:tcPr>
            <w:tcW w:w="851" w:type="dxa"/>
            <w:tcBorders>
              <w:top w:val="nil"/>
              <w:left w:val="nil"/>
              <w:bottom w:val="nil"/>
              <w:right w:val="nil"/>
            </w:tcBorders>
            <w:vAlign w:val="center"/>
            <w:hideMark/>
          </w:tcPr>
          <w:p w14:paraId="487768B7" w14:textId="7B3EBA2A" w:rsidR="00E17544" w:rsidRPr="00741A77" w:rsidRDefault="00E17544" w:rsidP="00124B97">
            <w:pPr>
              <w:jc w:val="center"/>
            </w:pPr>
            <w:r w:rsidRPr="00741A77">
              <w:t>670.1</w:t>
            </w:r>
          </w:p>
        </w:tc>
        <w:tc>
          <w:tcPr>
            <w:tcW w:w="850" w:type="dxa"/>
            <w:tcBorders>
              <w:top w:val="nil"/>
              <w:left w:val="nil"/>
              <w:bottom w:val="nil"/>
              <w:right w:val="nil"/>
            </w:tcBorders>
            <w:vAlign w:val="center"/>
            <w:hideMark/>
          </w:tcPr>
          <w:p w14:paraId="27F90448" w14:textId="3969EEAA" w:rsidR="00E17544" w:rsidRPr="00741A77" w:rsidRDefault="00E17544" w:rsidP="00124B97">
            <w:pPr>
              <w:jc w:val="center"/>
            </w:pPr>
            <w:r w:rsidRPr="00741A77">
              <w:t>3.77</w:t>
            </w:r>
          </w:p>
        </w:tc>
        <w:tc>
          <w:tcPr>
            <w:tcW w:w="709" w:type="dxa"/>
            <w:tcBorders>
              <w:top w:val="nil"/>
              <w:left w:val="nil"/>
              <w:bottom w:val="nil"/>
              <w:right w:val="nil"/>
            </w:tcBorders>
            <w:vAlign w:val="center"/>
            <w:hideMark/>
          </w:tcPr>
          <w:p w14:paraId="172602CB" w14:textId="77777777" w:rsidR="00E17544" w:rsidRPr="00741A77" w:rsidRDefault="00E17544" w:rsidP="00124B97">
            <w:pPr>
              <w:jc w:val="center"/>
            </w:pPr>
            <w:r w:rsidRPr="00741A77">
              <w:t>0.12</w:t>
            </w:r>
          </w:p>
        </w:tc>
        <w:tc>
          <w:tcPr>
            <w:tcW w:w="851" w:type="dxa"/>
            <w:tcBorders>
              <w:top w:val="nil"/>
              <w:left w:val="nil"/>
              <w:bottom w:val="nil"/>
              <w:right w:val="nil"/>
            </w:tcBorders>
            <w:vAlign w:val="center"/>
            <w:hideMark/>
          </w:tcPr>
          <w:p w14:paraId="2845E7E9" w14:textId="599EEFE0" w:rsidR="00E17544" w:rsidRPr="00741A77" w:rsidRDefault="00E17544" w:rsidP="00124B97">
            <w:pPr>
              <w:jc w:val="center"/>
            </w:pPr>
            <w:r w:rsidRPr="00741A77">
              <w:t>0.475</w:t>
            </w:r>
          </w:p>
        </w:tc>
      </w:tr>
      <w:tr w:rsidR="00E17544" w:rsidRPr="00741A77" w14:paraId="47837997" w14:textId="77777777" w:rsidTr="00124B97">
        <w:tc>
          <w:tcPr>
            <w:tcW w:w="2455" w:type="dxa"/>
            <w:tcBorders>
              <w:top w:val="nil"/>
              <w:left w:val="nil"/>
              <w:bottom w:val="nil"/>
              <w:right w:val="nil"/>
            </w:tcBorders>
            <w:vAlign w:val="center"/>
          </w:tcPr>
          <w:p w14:paraId="227B4233" w14:textId="77777777" w:rsidR="00E17544" w:rsidRPr="00741A77" w:rsidRDefault="00E17544" w:rsidP="00124B97"/>
        </w:tc>
        <w:tc>
          <w:tcPr>
            <w:tcW w:w="1339" w:type="dxa"/>
            <w:tcBorders>
              <w:top w:val="nil"/>
              <w:left w:val="nil"/>
              <w:bottom w:val="nil"/>
              <w:right w:val="nil"/>
            </w:tcBorders>
            <w:vAlign w:val="center"/>
          </w:tcPr>
          <w:p w14:paraId="6DA76974" w14:textId="77777777" w:rsidR="00E17544" w:rsidRPr="00741A77" w:rsidRDefault="00E17544" w:rsidP="00124B97">
            <w:pPr>
              <w:jc w:val="center"/>
            </w:pPr>
          </w:p>
        </w:tc>
        <w:tc>
          <w:tcPr>
            <w:tcW w:w="851" w:type="dxa"/>
            <w:tcBorders>
              <w:top w:val="nil"/>
              <w:left w:val="nil"/>
              <w:bottom w:val="nil"/>
              <w:right w:val="nil"/>
            </w:tcBorders>
            <w:vAlign w:val="center"/>
          </w:tcPr>
          <w:p w14:paraId="4A85798E" w14:textId="77777777" w:rsidR="00E17544" w:rsidRPr="00741A77" w:rsidRDefault="00E17544" w:rsidP="00124B97">
            <w:pPr>
              <w:jc w:val="center"/>
            </w:pPr>
          </w:p>
        </w:tc>
        <w:tc>
          <w:tcPr>
            <w:tcW w:w="850" w:type="dxa"/>
            <w:tcBorders>
              <w:top w:val="nil"/>
              <w:left w:val="nil"/>
              <w:bottom w:val="nil"/>
              <w:right w:val="nil"/>
            </w:tcBorders>
            <w:vAlign w:val="center"/>
          </w:tcPr>
          <w:p w14:paraId="7D952482" w14:textId="77777777" w:rsidR="00E17544" w:rsidRPr="00741A77" w:rsidRDefault="00E17544" w:rsidP="00124B97">
            <w:pPr>
              <w:jc w:val="center"/>
            </w:pPr>
          </w:p>
        </w:tc>
        <w:tc>
          <w:tcPr>
            <w:tcW w:w="709" w:type="dxa"/>
            <w:tcBorders>
              <w:top w:val="nil"/>
              <w:left w:val="nil"/>
              <w:bottom w:val="nil"/>
              <w:right w:val="nil"/>
            </w:tcBorders>
            <w:vAlign w:val="center"/>
          </w:tcPr>
          <w:p w14:paraId="5DA68CF4" w14:textId="77777777" w:rsidR="00E17544" w:rsidRPr="00741A77" w:rsidRDefault="00E17544" w:rsidP="00124B97">
            <w:pPr>
              <w:jc w:val="center"/>
            </w:pPr>
          </w:p>
        </w:tc>
        <w:tc>
          <w:tcPr>
            <w:tcW w:w="851" w:type="dxa"/>
            <w:tcBorders>
              <w:top w:val="nil"/>
              <w:left w:val="nil"/>
              <w:bottom w:val="nil"/>
              <w:right w:val="nil"/>
            </w:tcBorders>
            <w:vAlign w:val="center"/>
          </w:tcPr>
          <w:p w14:paraId="597A650D" w14:textId="77777777" w:rsidR="00E17544" w:rsidRPr="00741A77" w:rsidRDefault="00E17544" w:rsidP="00124B97">
            <w:pPr>
              <w:jc w:val="center"/>
            </w:pPr>
          </w:p>
        </w:tc>
      </w:tr>
      <w:tr w:rsidR="00E17544" w:rsidRPr="00741A77" w14:paraId="193A1D4C" w14:textId="77777777" w:rsidTr="00124B97">
        <w:tc>
          <w:tcPr>
            <w:tcW w:w="2455" w:type="dxa"/>
            <w:tcBorders>
              <w:top w:val="nil"/>
              <w:left w:val="nil"/>
              <w:bottom w:val="nil"/>
              <w:right w:val="nil"/>
            </w:tcBorders>
            <w:vAlign w:val="center"/>
            <w:hideMark/>
          </w:tcPr>
          <w:p w14:paraId="19DC75D7" w14:textId="1DEC2E83" w:rsidR="00E17544" w:rsidRPr="00741A77" w:rsidRDefault="00E17544" w:rsidP="00E17544">
            <w:r w:rsidRPr="00741A77">
              <w:t>Migration stage + Sex</w:t>
            </w:r>
          </w:p>
        </w:tc>
        <w:tc>
          <w:tcPr>
            <w:tcW w:w="1339" w:type="dxa"/>
            <w:tcBorders>
              <w:top w:val="nil"/>
              <w:left w:val="nil"/>
              <w:bottom w:val="nil"/>
              <w:right w:val="nil"/>
            </w:tcBorders>
            <w:vAlign w:val="center"/>
            <w:hideMark/>
          </w:tcPr>
          <w:p w14:paraId="39A186BB" w14:textId="5254B517" w:rsidR="00E17544" w:rsidRPr="00741A77" w:rsidRDefault="00E17544" w:rsidP="00124B97">
            <w:pPr>
              <w:jc w:val="center"/>
            </w:pPr>
            <w:r w:rsidRPr="00741A77">
              <w:t>-330.01</w:t>
            </w:r>
          </w:p>
        </w:tc>
        <w:tc>
          <w:tcPr>
            <w:tcW w:w="851" w:type="dxa"/>
            <w:tcBorders>
              <w:top w:val="nil"/>
              <w:left w:val="nil"/>
              <w:bottom w:val="nil"/>
              <w:right w:val="nil"/>
            </w:tcBorders>
            <w:vAlign w:val="center"/>
            <w:hideMark/>
          </w:tcPr>
          <w:p w14:paraId="04BA94AC" w14:textId="260BBE1B" w:rsidR="00E17544" w:rsidRPr="00741A77" w:rsidRDefault="00E17544" w:rsidP="00124B97">
            <w:pPr>
              <w:jc w:val="center"/>
            </w:pPr>
            <w:r w:rsidRPr="00741A77">
              <w:t>670.2</w:t>
            </w:r>
          </w:p>
        </w:tc>
        <w:tc>
          <w:tcPr>
            <w:tcW w:w="850" w:type="dxa"/>
            <w:tcBorders>
              <w:top w:val="nil"/>
              <w:left w:val="nil"/>
              <w:bottom w:val="nil"/>
              <w:right w:val="nil"/>
            </w:tcBorders>
            <w:vAlign w:val="center"/>
            <w:hideMark/>
          </w:tcPr>
          <w:p w14:paraId="04E62AB5" w14:textId="04941520" w:rsidR="00E17544" w:rsidRPr="00741A77" w:rsidRDefault="00E17544" w:rsidP="00124B97">
            <w:pPr>
              <w:jc w:val="center"/>
            </w:pPr>
            <w:r w:rsidRPr="00741A77">
              <w:t>3.87</w:t>
            </w:r>
          </w:p>
        </w:tc>
        <w:tc>
          <w:tcPr>
            <w:tcW w:w="709" w:type="dxa"/>
            <w:tcBorders>
              <w:top w:val="nil"/>
              <w:left w:val="nil"/>
              <w:bottom w:val="nil"/>
              <w:right w:val="nil"/>
            </w:tcBorders>
            <w:vAlign w:val="center"/>
            <w:hideMark/>
          </w:tcPr>
          <w:p w14:paraId="0D011947" w14:textId="39AE87B4" w:rsidR="00E17544" w:rsidRPr="00741A77" w:rsidRDefault="00E17544" w:rsidP="00124B97">
            <w:pPr>
              <w:jc w:val="center"/>
            </w:pPr>
            <w:r w:rsidRPr="00741A77">
              <w:t>0.12</w:t>
            </w:r>
          </w:p>
        </w:tc>
        <w:tc>
          <w:tcPr>
            <w:tcW w:w="851" w:type="dxa"/>
            <w:tcBorders>
              <w:top w:val="nil"/>
              <w:left w:val="nil"/>
              <w:bottom w:val="nil"/>
              <w:right w:val="nil"/>
            </w:tcBorders>
            <w:vAlign w:val="center"/>
            <w:hideMark/>
          </w:tcPr>
          <w:p w14:paraId="7E33831E" w14:textId="664F7BC9" w:rsidR="00E17544" w:rsidRPr="00741A77" w:rsidRDefault="00E17544" w:rsidP="00124B97">
            <w:pPr>
              <w:jc w:val="center"/>
            </w:pPr>
            <w:r w:rsidRPr="00741A77">
              <w:t>0.457</w:t>
            </w:r>
          </w:p>
        </w:tc>
      </w:tr>
      <w:tr w:rsidR="00E17544" w:rsidRPr="00741A77" w14:paraId="307B9C50" w14:textId="77777777" w:rsidTr="00124B97">
        <w:tc>
          <w:tcPr>
            <w:tcW w:w="2455" w:type="dxa"/>
            <w:tcBorders>
              <w:top w:val="nil"/>
              <w:left w:val="nil"/>
              <w:bottom w:val="dashSmallGap" w:sz="8" w:space="0" w:color="auto"/>
              <w:right w:val="nil"/>
            </w:tcBorders>
          </w:tcPr>
          <w:p w14:paraId="6582A8C6" w14:textId="77777777" w:rsidR="00E17544" w:rsidRPr="00741A77" w:rsidRDefault="00E17544" w:rsidP="00124B97">
            <w:pPr>
              <w:rPr>
                <w:b/>
              </w:rPr>
            </w:pPr>
          </w:p>
        </w:tc>
        <w:tc>
          <w:tcPr>
            <w:tcW w:w="1339" w:type="dxa"/>
            <w:tcBorders>
              <w:top w:val="nil"/>
              <w:left w:val="nil"/>
              <w:bottom w:val="dashSmallGap" w:sz="8" w:space="0" w:color="auto"/>
              <w:right w:val="nil"/>
            </w:tcBorders>
            <w:vAlign w:val="center"/>
          </w:tcPr>
          <w:p w14:paraId="6091AEA9" w14:textId="77777777" w:rsidR="00E17544" w:rsidRPr="00741A77" w:rsidRDefault="00E17544" w:rsidP="00124B97">
            <w:pPr>
              <w:jc w:val="center"/>
            </w:pPr>
          </w:p>
        </w:tc>
        <w:tc>
          <w:tcPr>
            <w:tcW w:w="851" w:type="dxa"/>
            <w:tcBorders>
              <w:top w:val="nil"/>
              <w:left w:val="nil"/>
              <w:bottom w:val="dashSmallGap" w:sz="8" w:space="0" w:color="auto"/>
              <w:right w:val="nil"/>
            </w:tcBorders>
            <w:vAlign w:val="center"/>
          </w:tcPr>
          <w:p w14:paraId="4FE67777" w14:textId="77777777" w:rsidR="00E17544" w:rsidRPr="00741A77" w:rsidRDefault="00E17544" w:rsidP="00124B97">
            <w:pPr>
              <w:jc w:val="center"/>
            </w:pPr>
          </w:p>
        </w:tc>
        <w:tc>
          <w:tcPr>
            <w:tcW w:w="850" w:type="dxa"/>
            <w:tcBorders>
              <w:top w:val="nil"/>
              <w:left w:val="nil"/>
              <w:bottom w:val="dashSmallGap" w:sz="8" w:space="0" w:color="auto"/>
              <w:right w:val="nil"/>
            </w:tcBorders>
            <w:vAlign w:val="center"/>
          </w:tcPr>
          <w:p w14:paraId="5781E38D" w14:textId="77777777" w:rsidR="00E17544" w:rsidRPr="00741A77" w:rsidRDefault="00E17544" w:rsidP="00124B97">
            <w:pPr>
              <w:jc w:val="center"/>
            </w:pPr>
          </w:p>
        </w:tc>
        <w:tc>
          <w:tcPr>
            <w:tcW w:w="709" w:type="dxa"/>
            <w:tcBorders>
              <w:top w:val="nil"/>
              <w:left w:val="nil"/>
              <w:bottom w:val="dashSmallGap" w:sz="8" w:space="0" w:color="auto"/>
              <w:right w:val="nil"/>
            </w:tcBorders>
            <w:vAlign w:val="center"/>
          </w:tcPr>
          <w:p w14:paraId="2D037177" w14:textId="77777777" w:rsidR="00E17544" w:rsidRPr="00741A77" w:rsidRDefault="00E17544" w:rsidP="00124B97">
            <w:pPr>
              <w:jc w:val="center"/>
            </w:pPr>
          </w:p>
        </w:tc>
        <w:tc>
          <w:tcPr>
            <w:tcW w:w="851" w:type="dxa"/>
            <w:tcBorders>
              <w:top w:val="nil"/>
              <w:left w:val="nil"/>
              <w:bottom w:val="dashSmallGap" w:sz="8" w:space="0" w:color="auto"/>
              <w:right w:val="nil"/>
            </w:tcBorders>
            <w:vAlign w:val="center"/>
          </w:tcPr>
          <w:p w14:paraId="7824A284" w14:textId="77777777" w:rsidR="00E17544" w:rsidRPr="00741A77" w:rsidRDefault="00E17544" w:rsidP="00124B97">
            <w:pPr>
              <w:jc w:val="center"/>
            </w:pPr>
          </w:p>
        </w:tc>
      </w:tr>
      <w:tr w:rsidR="00E17544" w:rsidRPr="00741A77" w14:paraId="136CE2D8" w14:textId="77777777" w:rsidTr="00124B97">
        <w:tc>
          <w:tcPr>
            <w:tcW w:w="2455" w:type="dxa"/>
            <w:tcBorders>
              <w:top w:val="dashSmallGap" w:sz="8" w:space="0" w:color="auto"/>
              <w:left w:val="nil"/>
              <w:bottom w:val="dashSmallGap" w:sz="8" w:space="0" w:color="auto"/>
              <w:right w:val="nil"/>
            </w:tcBorders>
            <w:vAlign w:val="center"/>
            <w:hideMark/>
          </w:tcPr>
          <w:p w14:paraId="1128745E" w14:textId="77777777" w:rsidR="00E17544" w:rsidRPr="00741A77" w:rsidRDefault="00E17544" w:rsidP="00124B97">
            <w:pPr>
              <w:jc w:val="center"/>
              <w:rPr>
                <w:b/>
              </w:rPr>
            </w:pPr>
            <w:r w:rsidRPr="00741A77">
              <w:rPr>
                <w:b/>
              </w:rPr>
              <w:t>SOD</w:t>
            </w:r>
          </w:p>
        </w:tc>
        <w:tc>
          <w:tcPr>
            <w:tcW w:w="1339" w:type="dxa"/>
            <w:tcBorders>
              <w:top w:val="dashSmallGap" w:sz="8" w:space="0" w:color="auto"/>
              <w:left w:val="nil"/>
              <w:bottom w:val="dashSmallGap" w:sz="8" w:space="0" w:color="auto"/>
              <w:right w:val="nil"/>
            </w:tcBorders>
            <w:vAlign w:val="center"/>
          </w:tcPr>
          <w:p w14:paraId="580502AE" w14:textId="77777777" w:rsidR="00E17544" w:rsidRPr="00741A77" w:rsidRDefault="00E17544" w:rsidP="00124B97">
            <w:pPr>
              <w:jc w:val="center"/>
            </w:pPr>
          </w:p>
        </w:tc>
        <w:tc>
          <w:tcPr>
            <w:tcW w:w="851" w:type="dxa"/>
            <w:tcBorders>
              <w:top w:val="dashSmallGap" w:sz="8" w:space="0" w:color="auto"/>
              <w:left w:val="nil"/>
              <w:bottom w:val="dashSmallGap" w:sz="8" w:space="0" w:color="auto"/>
              <w:right w:val="nil"/>
            </w:tcBorders>
            <w:vAlign w:val="center"/>
          </w:tcPr>
          <w:p w14:paraId="5344A075" w14:textId="77777777" w:rsidR="00E17544" w:rsidRPr="00741A77" w:rsidRDefault="00E17544" w:rsidP="00124B97">
            <w:pPr>
              <w:jc w:val="center"/>
            </w:pPr>
          </w:p>
        </w:tc>
        <w:tc>
          <w:tcPr>
            <w:tcW w:w="850" w:type="dxa"/>
            <w:tcBorders>
              <w:top w:val="dashSmallGap" w:sz="8" w:space="0" w:color="auto"/>
              <w:left w:val="nil"/>
              <w:bottom w:val="dashSmallGap" w:sz="8" w:space="0" w:color="auto"/>
              <w:right w:val="nil"/>
            </w:tcBorders>
            <w:vAlign w:val="center"/>
          </w:tcPr>
          <w:p w14:paraId="0ACC7AC7" w14:textId="77777777" w:rsidR="00E17544" w:rsidRPr="00741A77" w:rsidRDefault="00E17544" w:rsidP="00124B97">
            <w:pPr>
              <w:jc w:val="center"/>
            </w:pPr>
          </w:p>
        </w:tc>
        <w:tc>
          <w:tcPr>
            <w:tcW w:w="709" w:type="dxa"/>
            <w:tcBorders>
              <w:top w:val="dashSmallGap" w:sz="8" w:space="0" w:color="auto"/>
              <w:left w:val="nil"/>
              <w:bottom w:val="dashSmallGap" w:sz="8" w:space="0" w:color="auto"/>
              <w:right w:val="nil"/>
            </w:tcBorders>
            <w:vAlign w:val="center"/>
          </w:tcPr>
          <w:p w14:paraId="618EE8B3" w14:textId="77777777" w:rsidR="00E17544" w:rsidRPr="00741A77" w:rsidRDefault="00E17544" w:rsidP="00124B97">
            <w:pPr>
              <w:jc w:val="center"/>
            </w:pPr>
          </w:p>
        </w:tc>
        <w:tc>
          <w:tcPr>
            <w:tcW w:w="851" w:type="dxa"/>
            <w:tcBorders>
              <w:top w:val="dashSmallGap" w:sz="8" w:space="0" w:color="auto"/>
              <w:left w:val="nil"/>
              <w:bottom w:val="dashSmallGap" w:sz="8" w:space="0" w:color="auto"/>
              <w:right w:val="nil"/>
            </w:tcBorders>
            <w:vAlign w:val="center"/>
          </w:tcPr>
          <w:p w14:paraId="42821503" w14:textId="77777777" w:rsidR="00E17544" w:rsidRPr="00741A77" w:rsidRDefault="00E17544" w:rsidP="00124B97">
            <w:pPr>
              <w:jc w:val="center"/>
            </w:pPr>
          </w:p>
        </w:tc>
      </w:tr>
      <w:tr w:rsidR="00E17544" w:rsidRPr="00741A77" w14:paraId="5EE330CE" w14:textId="77777777" w:rsidTr="00124B97">
        <w:tc>
          <w:tcPr>
            <w:tcW w:w="2455" w:type="dxa"/>
            <w:tcBorders>
              <w:top w:val="dashSmallGap" w:sz="8" w:space="0" w:color="auto"/>
              <w:left w:val="nil"/>
              <w:bottom w:val="nil"/>
              <w:right w:val="nil"/>
            </w:tcBorders>
            <w:vAlign w:val="center"/>
            <w:hideMark/>
          </w:tcPr>
          <w:p w14:paraId="53472846" w14:textId="77777777" w:rsidR="00E17544" w:rsidRPr="00741A77" w:rsidRDefault="00E17544" w:rsidP="00124B97">
            <w:r w:rsidRPr="00741A77">
              <w:t>Null</w:t>
            </w:r>
          </w:p>
          <w:p w14:paraId="6BE0DAEC" w14:textId="77777777" w:rsidR="00E17544" w:rsidRPr="00741A77" w:rsidRDefault="00E17544" w:rsidP="00124B97"/>
        </w:tc>
        <w:tc>
          <w:tcPr>
            <w:tcW w:w="1339" w:type="dxa"/>
            <w:tcBorders>
              <w:top w:val="dashSmallGap" w:sz="8" w:space="0" w:color="auto"/>
              <w:left w:val="nil"/>
              <w:bottom w:val="nil"/>
              <w:right w:val="nil"/>
            </w:tcBorders>
            <w:vAlign w:val="center"/>
            <w:hideMark/>
          </w:tcPr>
          <w:p w14:paraId="2C3B733E" w14:textId="77777777" w:rsidR="00E17544" w:rsidRPr="00741A77" w:rsidRDefault="00E17544" w:rsidP="00124B97">
            <w:pPr>
              <w:jc w:val="center"/>
            </w:pPr>
            <w:r w:rsidRPr="00741A77">
              <w:t>-356.81</w:t>
            </w:r>
          </w:p>
        </w:tc>
        <w:tc>
          <w:tcPr>
            <w:tcW w:w="851" w:type="dxa"/>
            <w:tcBorders>
              <w:top w:val="dashSmallGap" w:sz="8" w:space="0" w:color="auto"/>
              <w:left w:val="nil"/>
              <w:bottom w:val="nil"/>
              <w:right w:val="nil"/>
            </w:tcBorders>
            <w:vAlign w:val="center"/>
            <w:hideMark/>
          </w:tcPr>
          <w:p w14:paraId="7FC0CD63" w14:textId="77777777" w:rsidR="00E17544" w:rsidRPr="00741A77" w:rsidRDefault="00E17544" w:rsidP="00124B97">
            <w:pPr>
              <w:jc w:val="center"/>
            </w:pPr>
            <w:r w:rsidRPr="00741A77">
              <w:t>719.7</w:t>
            </w:r>
          </w:p>
        </w:tc>
        <w:tc>
          <w:tcPr>
            <w:tcW w:w="850" w:type="dxa"/>
            <w:tcBorders>
              <w:top w:val="dashSmallGap" w:sz="8" w:space="0" w:color="auto"/>
              <w:left w:val="nil"/>
              <w:bottom w:val="nil"/>
              <w:right w:val="nil"/>
            </w:tcBorders>
            <w:vAlign w:val="center"/>
            <w:hideMark/>
          </w:tcPr>
          <w:p w14:paraId="22945431" w14:textId="77777777" w:rsidR="00E17544" w:rsidRPr="00741A77" w:rsidRDefault="00E17544" w:rsidP="00124B97">
            <w:pPr>
              <w:jc w:val="center"/>
            </w:pPr>
            <w:r w:rsidRPr="00741A77">
              <w:t>0.00</w:t>
            </w:r>
          </w:p>
        </w:tc>
        <w:tc>
          <w:tcPr>
            <w:tcW w:w="709" w:type="dxa"/>
            <w:tcBorders>
              <w:top w:val="dashSmallGap" w:sz="8" w:space="0" w:color="auto"/>
              <w:left w:val="nil"/>
              <w:bottom w:val="nil"/>
              <w:right w:val="nil"/>
            </w:tcBorders>
            <w:vAlign w:val="center"/>
            <w:hideMark/>
          </w:tcPr>
          <w:p w14:paraId="2F6E8DC7" w14:textId="780C7C65" w:rsidR="00E17544" w:rsidRPr="00741A77" w:rsidRDefault="00E17544" w:rsidP="00E17544">
            <w:pPr>
              <w:jc w:val="center"/>
            </w:pPr>
            <w:r w:rsidRPr="00741A77">
              <w:t>0.82</w:t>
            </w:r>
          </w:p>
        </w:tc>
        <w:tc>
          <w:tcPr>
            <w:tcW w:w="851" w:type="dxa"/>
            <w:tcBorders>
              <w:top w:val="dashSmallGap" w:sz="8" w:space="0" w:color="auto"/>
              <w:left w:val="nil"/>
              <w:bottom w:val="nil"/>
              <w:right w:val="nil"/>
            </w:tcBorders>
            <w:vAlign w:val="center"/>
            <w:hideMark/>
          </w:tcPr>
          <w:p w14:paraId="3F41EB0D" w14:textId="77777777" w:rsidR="00E17544" w:rsidRPr="00741A77" w:rsidRDefault="00E17544" w:rsidP="00124B97">
            <w:pPr>
              <w:jc w:val="center"/>
            </w:pPr>
            <w:r w:rsidRPr="00741A77">
              <w:t>0.670</w:t>
            </w:r>
          </w:p>
        </w:tc>
      </w:tr>
      <w:tr w:rsidR="00E17544" w:rsidRPr="00741A77" w14:paraId="06218B57" w14:textId="77777777" w:rsidTr="00124B97">
        <w:tc>
          <w:tcPr>
            <w:tcW w:w="2455" w:type="dxa"/>
            <w:tcBorders>
              <w:top w:val="nil"/>
              <w:left w:val="nil"/>
              <w:bottom w:val="nil"/>
              <w:right w:val="nil"/>
            </w:tcBorders>
            <w:vAlign w:val="center"/>
            <w:hideMark/>
          </w:tcPr>
          <w:p w14:paraId="4CD43BEE" w14:textId="77777777" w:rsidR="00E17544" w:rsidRPr="00741A77" w:rsidRDefault="00E17544" w:rsidP="00124B97">
            <w:r w:rsidRPr="00741A77">
              <w:t>Temperature</w:t>
            </w:r>
          </w:p>
          <w:p w14:paraId="050C0549" w14:textId="77777777" w:rsidR="00E17544" w:rsidRPr="00741A77" w:rsidRDefault="00E17544" w:rsidP="00124B97"/>
        </w:tc>
        <w:tc>
          <w:tcPr>
            <w:tcW w:w="1339" w:type="dxa"/>
            <w:tcBorders>
              <w:top w:val="nil"/>
              <w:left w:val="nil"/>
              <w:bottom w:val="nil"/>
              <w:right w:val="nil"/>
            </w:tcBorders>
            <w:vAlign w:val="center"/>
            <w:hideMark/>
          </w:tcPr>
          <w:p w14:paraId="3933839B" w14:textId="07C8804A" w:rsidR="00E17544" w:rsidRPr="00741A77" w:rsidRDefault="00E17544" w:rsidP="00124B97">
            <w:pPr>
              <w:jc w:val="center"/>
            </w:pPr>
            <w:r w:rsidRPr="00741A77">
              <w:t>-357.88</w:t>
            </w:r>
          </w:p>
        </w:tc>
        <w:tc>
          <w:tcPr>
            <w:tcW w:w="851" w:type="dxa"/>
            <w:tcBorders>
              <w:top w:val="nil"/>
              <w:left w:val="nil"/>
              <w:bottom w:val="nil"/>
              <w:right w:val="nil"/>
            </w:tcBorders>
            <w:vAlign w:val="center"/>
            <w:hideMark/>
          </w:tcPr>
          <w:p w14:paraId="084CB318" w14:textId="1E2E9705" w:rsidR="00E17544" w:rsidRPr="00741A77" w:rsidRDefault="00E17544" w:rsidP="00124B97">
            <w:pPr>
              <w:jc w:val="center"/>
            </w:pPr>
            <w:r w:rsidRPr="00741A77">
              <w:t>723.9</w:t>
            </w:r>
          </w:p>
        </w:tc>
        <w:tc>
          <w:tcPr>
            <w:tcW w:w="850" w:type="dxa"/>
            <w:tcBorders>
              <w:top w:val="nil"/>
              <w:left w:val="nil"/>
              <w:bottom w:val="nil"/>
              <w:right w:val="nil"/>
            </w:tcBorders>
            <w:vAlign w:val="center"/>
            <w:hideMark/>
          </w:tcPr>
          <w:p w14:paraId="017F54C6" w14:textId="46E384A6" w:rsidR="00E17544" w:rsidRPr="00741A77" w:rsidRDefault="00E17544" w:rsidP="00124B97">
            <w:pPr>
              <w:jc w:val="center"/>
            </w:pPr>
            <w:r w:rsidRPr="00741A77">
              <w:t>4.19</w:t>
            </w:r>
          </w:p>
        </w:tc>
        <w:tc>
          <w:tcPr>
            <w:tcW w:w="709" w:type="dxa"/>
            <w:tcBorders>
              <w:top w:val="nil"/>
              <w:left w:val="nil"/>
              <w:bottom w:val="nil"/>
              <w:right w:val="nil"/>
            </w:tcBorders>
            <w:vAlign w:val="center"/>
            <w:hideMark/>
          </w:tcPr>
          <w:p w14:paraId="0CE3D420" w14:textId="200BEAA9" w:rsidR="00E17544" w:rsidRPr="00741A77" w:rsidRDefault="00E17544" w:rsidP="00124B97">
            <w:pPr>
              <w:jc w:val="center"/>
            </w:pPr>
            <w:r w:rsidRPr="00741A77">
              <w:t>0.10</w:t>
            </w:r>
          </w:p>
        </w:tc>
        <w:tc>
          <w:tcPr>
            <w:tcW w:w="851" w:type="dxa"/>
            <w:tcBorders>
              <w:top w:val="nil"/>
              <w:left w:val="nil"/>
              <w:bottom w:val="nil"/>
              <w:right w:val="nil"/>
            </w:tcBorders>
            <w:vAlign w:val="center"/>
            <w:hideMark/>
          </w:tcPr>
          <w:p w14:paraId="1B4D78D7" w14:textId="5C5410D9" w:rsidR="00E17544" w:rsidRPr="00741A77" w:rsidRDefault="00E17544" w:rsidP="00124B97">
            <w:pPr>
              <w:jc w:val="center"/>
            </w:pPr>
            <w:r w:rsidRPr="00741A77">
              <w:t>0.674</w:t>
            </w:r>
          </w:p>
        </w:tc>
      </w:tr>
      <w:tr w:rsidR="00E17544" w:rsidRPr="00741A77" w14:paraId="596B12DF" w14:textId="77777777" w:rsidTr="00124B97">
        <w:tc>
          <w:tcPr>
            <w:tcW w:w="2455" w:type="dxa"/>
            <w:tcBorders>
              <w:top w:val="nil"/>
              <w:left w:val="nil"/>
              <w:bottom w:val="nil"/>
              <w:right w:val="nil"/>
            </w:tcBorders>
            <w:vAlign w:val="center"/>
            <w:hideMark/>
          </w:tcPr>
          <w:p w14:paraId="0EECAD8D" w14:textId="586BBD05" w:rsidR="00E17544" w:rsidRPr="00741A77" w:rsidRDefault="00E17544" w:rsidP="00E17544">
            <w:r w:rsidRPr="00741A77">
              <w:t xml:space="preserve">Migration stage </w:t>
            </w:r>
          </w:p>
        </w:tc>
        <w:tc>
          <w:tcPr>
            <w:tcW w:w="1339" w:type="dxa"/>
            <w:tcBorders>
              <w:top w:val="nil"/>
              <w:left w:val="nil"/>
              <w:bottom w:val="nil"/>
              <w:right w:val="nil"/>
            </w:tcBorders>
            <w:vAlign w:val="center"/>
            <w:hideMark/>
          </w:tcPr>
          <w:p w14:paraId="28CAA289" w14:textId="16EA77ED" w:rsidR="00E17544" w:rsidRPr="00741A77" w:rsidRDefault="00E17544" w:rsidP="00E17544">
            <w:pPr>
              <w:jc w:val="center"/>
            </w:pPr>
            <w:r w:rsidRPr="00741A77">
              <w:t>-3568.16</w:t>
            </w:r>
          </w:p>
        </w:tc>
        <w:tc>
          <w:tcPr>
            <w:tcW w:w="851" w:type="dxa"/>
            <w:tcBorders>
              <w:top w:val="nil"/>
              <w:left w:val="nil"/>
              <w:bottom w:val="nil"/>
              <w:right w:val="nil"/>
            </w:tcBorders>
            <w:vAlign w:val="center"/>
            <w:hideMark/>
          </w:tcPr>
          <w:p w14:paraId="00CA30F9" w14:textId="2EC348EE" w:rsidR="00E17544" w:rsidRPr="00741A77" w:rsidRDefault="00E17544" w:rsidP="00124B97">
            <w:pPr>
              <w:jc w:val="center"/>
            </w:pPr>
            <w:r w:rsidRPr="00741A77">
              <w:t>724.4</w:t>
            </w:r>
          </w:p>
        </w:tc>
        <w:tc>
          <w:tcPr>
            <w:tcW w:w="850" w:type="dxa"/>
            <w:tcBorders>
              <w:top w:val="nil"/>
              <w:left w:val="nil"/>
              <w:bottom w:val="nil"/>
              <w:right w:val="nil"/>
            </w:tcBorders>
            <w:vAlign w:val="center"/>
            <w:hideMark/>
          </w:tcPr>
          <w:p w14:paraId="67C573B5" w14:textId="309BBA8B" w:rsidR="00E17544" w:rsidRPr="00741A77" w:rsidRDefault="00E17544" w:rsidP="00124B97">
            <w:pPr>
              <w:jc w:val="center"/>
            </w:pPr>
            <w:r w:rsidRPr="00741A77">
              <w:t>4.75</w:t>
            </w:r>
          </w:p>
        </w:tc>
        <w:tc>
          <w:tcPr>
            <w:tcW w:w="709" w:type="dxa"/>
            <w:tcBorders>
              <w:top w:val="nil"/>
              <w:left w:val="nil"/>
              <w:bottom w:val="nil"/>
              <w:right w:val="nil"/>
            </w:tcBorders>
            <w:vAlign w:val="center"/>
            <w:hideMark/>
          </w:tcPr>
          <w:p w14:paraId="1CF4C9E3" w14:textId="2A74A85D" w:rsidR="00E17544" w:rsidRPr="00741A77" w:rsidRDefault="00E17544" w:rsidP="00124B97">
            <w:pPr>
              <w:jc w:val="center"/>
            </w:pPr>
            <w:r w:rsidRPr="00741A77">
              <w:t>0.08</w:t>
            </w:r>
          </w:p>
        </w:tc>
        <w:tc>
          <w:tcPr>
            <w:tcW w:w="851" w:type="dxa"/>
            <w:tcBorders>
              <w:top w:val="nil"/>
              <w:left w:val="nil"/>
              <w:bottom w:val="nil"/>
              <w:right w:val="nil"/>
            </w:tcBorders>
            <w:vAlign w:val="center"/>
            <w:hideMark/>
          </w:tcPr>
          <w:p w14:paraId="75F1D451" w14:textId="0AC5B736" w:rsidR="00E17544" w:rsidRPr="00741A77" w:rsidRDefault="00E17544" w:rsidP="00124B97">
            <w:pPr>
              <w:jc w:val="center"/>
            </w:pPr>
            <w:r w:rsidRPr="00741A77">
              <w:t>0.671</w:t>
            </w:r>
          </w:p>
        </w:tc>
      </w:tr>
      <w:tr w:rsidR="00E17544" w:rsidRPr="00741A77" w14:paraId="33F3B0C4" w14:textId="77777777" w:rsidTr="00124B97">
        <w:tc>
          <w:tcPr>
            <w:tcW w:w="2455" w:type="dxa"/>
            <w:tcBorders>
              <w:top w:val="dashSmallGap" w:sz="8" w:space="0" w:color="auto"/>
              <w:left w:val="nil"/>
              <w:bottom w:val="dashSmallGap" w:sz="8" w:space="0" w:color="auto"/>
              <w:right w:val="nil"/>
            </w:tcBorders>
            <w:vAlign w:val="center"/>
            <w:hideMark/>
          </w:tcPr>
          <w:p w14:paraId="256AFE4E" w14:textId="77777777" w:rsidR="00E17544" w:rsidRPr="00741A77" w:rsidRDefault="00E17544" w:rsidP="00124B97">
            <w:pPr>
              <w:jc w:val="center"/>
              <w:rPr>
                <w:b/>
              </w:rPr>
            </w:pPr>
            <w:r w:rsidRPr="00741A77">
              <w:rPr>
                <w:b/>
              </w:rPr>
              <w:t>RTEAC</w:t>
            </w:r>
          </w:p>
        </w:tc>
        <w:tc>
          <w:tcPr>
            <w:tcW w:w="1339" w:type="dxa"/>
            <w:tcBorders>
              <w:top w:val="dashSmallGap" w:sz="8" w:space="0" w:color="auto"/>
              <w:left w:val="nil"/>
              <w:bottom w:val="dashSmallGap" w:sz="8" w:space="0" w:color="auto"/>
              <w:right w:val="nil"/>
            </w:tcBorders>
            <w:vAlign w:val="center"/>
          </w:tcPr>
          <w:p w14:paraId="14AABFFE" w14:textId="77777777" w:rsidR="00E17544" w:rsidRPr="00741A77" w:rsidRDefault="00E17544" w:rsidP="00124B97">
            <w:pPr>
              <w:jc w:val="center"/>
            </w:pPr>
          </w:p>
        </w:tc>
        <w:tc>
          <w:tcPr>
            <w:tcW w:w="851" w:type="dxa"/>
            <w:tcBorders>
              <w:top w:val="dashSmallGap" w:sz="8" w:space="0" w:color="auto"/>
              <w:left w:val="nil"/>
              <w:bottom w:val="dashSmallGap" w:sz="8" w:space="0" w:color="auto"/>
              <w:right w:val="nil"/>
            </w:tcBorders>
            <w:vAlign w:val="center"/>
          </w:tcPr>
          <w:p w14:paraId="75943BF3" w14:textId="77777777" w:rsidR="00E17544" w:rsidRPr="00741A77" w:rsidRDefault="00E17544" w:rsidP="00124B97">
            <w:pPr>
              <w:jc w:val="center"/>
            </w:pPr>
          </w:p>
        </w:tc>
        <w:tc>
          <w:tcPr>
            <w:tcW w:w="850" w:type="dxa"/>
            <w:tcBorders>
              <w:top w:val="dashSmallGap" w:sz="8" w:space="0" w:color="auto"/>
              <w:left w:val="nil"/>
              <w:bottom w:val="dashSmallGap" w:sz="8" w:space="0" w:color="auto"/>
              <w:right w:val="nil"/>
            </w:tcBorders>
            <w:vAlign w:val="center"/>
          </w:tcPr>
          <w:p w14:paraId="52CCE0D2" w14:textId="77777777" w:rsidR="00E17544" w:rsidRPr="00741A77" w:rsidRDefault="00E17544" w:rsidP="00124B97">
            <w:pPr>
              <w:jc w:val="center"/>
            </w:pPr>
          </w:p>
        </w:tc>
        <w:tc>
          <w:tcPr>
            <w:tcW w:w="709" w:type="dxa"/>
            <w:tcBorders>
              <w:top w:val="dashSmallGap" w:sz="8" w:space="0" w:color="auto"/>
              <w:left w:val="nil"/>
              <w:bottom w:val="dashSmallGap" w:sz="8" w:space="0" w:color="auto"/>
              <w:right w:val="nil"/>
            </w:tcBorders>
            <w:vAlign w:val="center"/>
          </w:tcPr>
          <w:p w14:paraId="18D9C8C2" w14:textId="77777777" w:rsidR="00E17544" w:rsidRPr="00741A77" w:rsidRDefault="00E17544" w:rsidP="00124B97">
            <w:pPr>
              <w:jc w:val="center"/>
            </w:pPr>
          </w:p>
        </w:tc>
        <w:tc>
          <w:tcPr>
            <w:tcW w:w="851" w:type="dxa"/>
            <w:tcBorders>
              <w:top w:val="dashSmallGap" w:sz="8" w:space="0" w:color="auto"/>
              <w:left w:val="nil"/>
              <w:bottom w:val="dashSmallGap" w:sz="8" w:space="0" w:color="auto"/>
              <w:right w:val="nil"/>
            </w:tcBorders>
            <w:vAlign w:val="center"/>
          </w:tcPr>
          <w:p w14:paraId="75F7869A" w14:textId="77777777" w:rsidR="00E17544" w:rsidRPr="00741A77" w:rsidRDefault="00E17544" w:rsidP="00124B97">
            <w:pPr>
              <w:jc w:val="center"/>
            </w:pPr>
          </w:p>
        </w:tc>
      </w:tr>
      <w:tr w:rsidR="00E17544" w:rsidRPr="00741A77" w14:paraId="164319E5" w14:textId="77777777" w:rsidTr="00124B97">
        <w:tc>
          <w:tcPr>
            <w:tcW w:w="2455" w:type="dxa"/>
            <w:tcBorders>
              <w:top w:val="dashSmallGap" w:sz="8" w:space="0" w:color="auto"/>
              <w:left w:val="nil"/>
              <w:bottom w:val="nil"/>
              <w:right w:val="nil"/>
            </w:tcBorders>
            <w:vAlign w:val="center"/>
            <w:hideMark/>
          </w:tcPr>
          <w:p w14:paraId="26D11B8F" w14:textId="77777777" w:rsidR="00E17544" w:rsidRPr="00741A77" w:rsidRDefault="00E17544" w:rsidP="00124B97">
            <w:r w:rsidRPr="00741A77">
              <w:t>Null</w:t>
            </w:r>
          </w:p>
          <w:p w14:paraId="3F1AF3F2" w14:textId="77777777" w:rsidR="00E17544" w:rsidRPr="00741A77" w:rsidRDefault="00E17544" w:rsidP="00124B97"/>
        </w:tc>
        <w:tc>
          <w:tcPr>
            <w:tcW w:w="1339" w:type="dxa"/>
            <w:tcBorders>
              <w:top w:val="dashSmallGap" w:sz="8" w:space="0" w:color="auto"/>
              <w:left w:val="nil"/>
              <w:bottom w:val="nil"/>
              <w:right w:val="nil"/>
            </w:tcBorders>
            <w:vAlign w:val="center"/>
            <w:hideMark/>
          </w:tcPr>
          <w:p w14:paraId="080D7132" w14:textId="77777777" w:rsidR="00E17544" w:rsidRPr="00741A77" w:rsidRDefault="00E17544" w:rsidP="00124B97">
            <w:pPr>
              <w:jc w:val="center"/>
            </w:pPr>
            <w:r w:rsidRPr="00741A77">
              <w:t>-342.27</w:t>
            </w:r>
          </w:p>
        </w:tc>
        <w:tc>
          <w:tcPr>
            <w:tcW w:w="851" w:type="dxa"/>
            <w:tcBorders>
              <w:top w:val="dashSmallGap" w:sz="8" w:space="0" w:color="auto"/>
              <w:left w:val="nil"/>
              <w:bottom w:val="nil"/>
              <w:right w:val="nil"/>
            </w:tcBorders>
            <w:vAlign w:val="center"/>
            <w:hideMark/>
          </w:tcPr>
          <w:p w14:paraId="06BC3C52" w14:textId="77777777" w:rsidR="00E17544" w:rsidRPr="00741A77" w:rsidRDefault="00E17544" w:rsidP="00124B97">
            <w:pPr>
              <w:jc w:val="center"/>
            </w:pPr>
            <w:r w:rsidRPr="00741A77">
              <w:t>690.6</w:t>
            </w:r>
          </w:p>
        </w:tc>
        <w:tc>
          <w:tcPr>
            <w:tcW w:w="850" w:type="dxa"/>
            <w:tcBorders>
              <w:top w:val="dashSmallGap" w:sz="8" w:space="0" w:color="auto"/>
              <w:left w:val="nil"/>
              <w:bottom w:val="nil"/>
              <w:right w:val="nil"/>
            </w:tcBorders>
            <w:vAlign w:val="center"/>
            <w:hideMark/>
          </w:tcPr>
          <w:p w14:paraId="7E62CF41" w14:textId="77777777" w:rsidR="00E17544" w:rsidRPr="00741A77" w:rsidRDefault="00E17544" w:rsidP="00124B97">
            <w:pPr>
              <w:jc w:val="center"/>
            </w:pPr>
            <w:r w:rsidRPr="00741A77">
              <w:t>0.00</w:t>
            </w:r>
          </w:p>
        </w:tc>
        <w:tc>
          <w:tcPr>
            <w:tcW w:w="709" w:type="dxa"/>
            <w:tcBorders>
              <w:top w:val="dashSmallGap" w:sz="8" w:space="0" w:color="auto"/>
              <w:left w:val="nil"/>
              <w:bottom w:val="nil"/>
              <w:right w:val="nil"/>
            </w:tcBorders>
            <w:vAlign w:val="center"/>
            <w:hideMark/>
          </w:tcPr>
          <w:p w14:paraId="2FB5FD08" w14:textId="77777777" w:rsidR="00E17544" w:rsidRPr="00741A77" w:rsidRDefault="00E17544" w:rsidP="00124B97">
            <w:pPr>
              <w:jc w:val="center"/>
            </w:pPr>
            <w:r w:rsidRPr="00741A77">
              <w:t>0.63</w:t>
            </w:r>
          </w:p>
        </w:tc>
        <w:tc>
          <w:tcPr>
            <w:tcW w:w="851" w:type="dxa"/>
            <w:tcBorders>
              <w:top w:val="dashSmallGap" w:sz="8" w:space="0" w:color="auto"/>
              <w:left w:val="nil"/>
              <w:bottom w:val="nil"/>
              <w:right w:val="nil"/>
            </w:tcBorders>
            <w:vAlign w:val="center"/>
            <w:hideMark/>
          </w:tcPr>
          <w:p w14:paraId="73B8DEAA" w14:textId="77777777" w:rsidR="00E17544" w:rsidRPr="00741A77" w:rsidRDefault="00E17544" w:rsidP="00124B97">
            <w:pPr>
              <w:jc w:val="center"/>
            </w:pPr>
            <w:r w:rsidRPr="00741A77">
              <w:t>0.002</w:t>
            </w:r>
          </w:p>
        </w:tc>
      </w:tr>
      <w:tr w:rsidR="00E17544" w:rsidRPr="00741A77" w14:paraId="587A125B" w14:textId="77777777" w:rsidTr="00124B97">
        <w:tc>
          <w:tcPr>
            <w:tcW w:w="2455" w:type="dxa"/>
            <w:tcBorders>
              <w:top w:val="nil"/>
              <w:left w:val="nil"/>
              <w:bottom w:val="nil"/>
              <w:right w:val="nil"/>
            </w:tcBorders>
            <w:vAlign w:val="center"/>
            <w:hideMark/>
          </w:tcPr>
          <w:p w14:paraId="27451CAB" w14:textId="77777777" w:rsidR="00E17544" w:rsidRPr="00741A77" w:rsidRDefault="00E17544" w:rsidP="00124B97">
            <w:r w:rsidRPr="00741A77">
              <w:t>Migration stage</w:t>
            </w:r>
          </w:p>
          <w:p w14:paraId="2169819F" w14:textId="77777777" w:rsidR="00E17544" w:rsidRPr="00741A77" w:rsidRDefault="00E17544" w:rsidP="00124B97"/>
        </w:tc>
        <w:tc>
          <w:tcPr>
            <w:tcW w:w="1339" w:type="dxa"/>
            <w:tcBorders>
              <w:top w:val="nil"/>
              <w:left w:val="nil"/>
              <w:bottom w:val="nil"/>
              <w:right w:val="nil"/>
            </w:tcBorders>
            <w:vAlign w:val="center"/>
            <w:hideMark/>
          </w:tcPr>
          <w:p w14:paraId="679E7EC3" w14:textId="77777777" w:rsidR="00E17544" w:rsidRPr="00741A77" w:rsidRDefault="00E17544" w:rsidP="00124B97">
            <w:pPr>
              <w:jc w:val="center"/>
            </w:pPr>
            <w:r w:rsidRPr="00741A77">
              <w:t>-341.94</w:t>
            </w:r>
          </w:p>
        </w:tc>
        <w:tc>
          <w:tcPr>
            <w:tcW w:w="851" w:type="dxa"/>
            <w:tcBorders>
              <w:top w:val="nil"/>
              <w:left w:val="nil"/>
              <w:bottom w:val="nil"/>
              <w:right w:val="nil"/>
            </w:tcBorders>
            <w:vAlign w:val="center"/>
            <w:hideMark/>
          </w:tcPr>
          <w:p w14:paraId="4671DC0D" w14:textId="77777777" w:rsidR="00E17544" w:rsidRPr="00741A77" w:rsidRDefault="00E17544" w:rsidP="00124B97">
            <w:pPr>
              <w:jc w:val="center"/>
            </w:pPr>
            <w:r w:rsidRPr="00741A77">
              <w:t>692.0</w:t>
            </w:r>
          </w:p>
        </w:tc>
        <w:tc>
          <w:tcPr>
            <w:tcW w:w="850" w:type="dxa"/>
            <w:tcBorders>
              <w:top w:val="nil"/>
              <w:left w:val="nil"/>
              <w:bottom w:val="nil"/>
              <w:right w:val="nil"/>
            </w:tcBorders>
            <w:vAlign w:val="center"/>
            <w:hideMark/>
          </w:tcPr>
          <w:p w14:paraId="1913B711" w14:textId="77777777" w:rsidR="00E17544" w:rsidRPr="00741A77" w:rsidRDefault="00E17544" w:rsidP="00124B97">
            <w:pPr>
              <w:jc w:val="center"/>
            </w:pPr>
            <w:r w:rsidRPr="00741A77">
              <w:t>1.37</w:t>
            </w:r>
          </w:p>
        </w:tc>
        <w:tc>
          <w:tcPr>
            <w:tcW w:w="709" w:type="dxa"/>
            <w:tcBorders>
              <w:top w:val="nil"/>
              <w:left w:val="nil"/>
              <w:bottom w:val="nil"/>
              <w:right w:val="nil"/>
            </w:tcBorders>
            <w:vAlign w:val="center"/>
            <w:hideMark/>
          </w:tcPr>
          <w:p w14:paraId="2462C093" w14:textId="77777777" w:rsidR="00E17544" w:rsidRPr="00741A77" w:rsidRDefault="00E17544" w:rsidP="00124B97">
            <w:pPr>
              <w:jc w:val="center"/>
            </w:pPr>
            <w:r w:rsidRPr="00741A77">
              <w:t>0.32</w:t>
            </w:r>
          </w:p>
        </w:tc>
        <w:tc>
          <w:tcPr>
            <w:tcW w:w="851" w:type="dxa"/>
            <w:tcBorders>
              <w:top w:val="nil"/>
              <w:left w:val="nil"/>
              <w:bottom w:val="nil"/>
              <w:right w:val="nil"/>
            </w:tcBorders>
            <w:vAlign w:val="center"/>
            <w:hideMark/>
          </w:tcPr>
          <w:p w14:paraId="7B82801F" w14:textId="77777777" w:rsidR="00E17544" w:rsidRPr="00741A77" w:rsidRDefault="00E17544" w:rsidP="00124B97">
            <w:pPr>
              <w:jc w:val="center"/>
            </w:pPr>
            <w:r w:rsidRPr="00741A77">
              <w:t>0.017</w:t>
            </w:r>
          </w:p>
        </w:tc>
      </w:tr>
      <w:tr w:rsidR="00E17544" w:rsidRPr="00741A77" w14:paraId="3B953FB6" w14:textId="77777777" w:rsidTr="00124B97">
        <w:tc>
          <w:tcPr>
            <w:tcW w:w="2455" w:type="dxa"/>
            <w:tcBorders>
              <w:top w:val="nil"/>
              <w:left w:val="nil"/>
              <w:bottom w:val="single" w:sz="18" w:space="0" w:color="auto"/>
              <w:right w:val="nil"/>
            </w:tcBorders>
            <w:vAlign w:val="center"/>
            <w:hideMark/>
          </w:tcPr>
          <w:p w14:paraId="5E1F18E1" w14:textId="77777777" w:rsidR="00E17544" w:rsidRPr="00741A77" w:rsidRDefault="00E17544" w:rsidP="00124B97">
            <w:r w:rsidRPr="00741A77">
              <w:t>Mass + Sex</w:t>
            </w:r>
          </w:p>
          <w:p w14:paraId="6A0A5830" w14:textId="77777777" w:rsidR="00E17544" w:rsidRPr="00741A77" w:rsidRDefault="00E17544" w:rsidP="00124B97"/>
        </w:tc>
        <w:tc>
          <w:tcPr>
            <w:tcW w:w="1339" w:type="dxa"/>
            <w:tcBorders>
              <w:top w:val="nil"/>
              <w:left w:val="nil"/>
              <w:bottom w:val="single" w:sz="18" w:space="0" w:color="auto"/>
              <w:right w:val="nil"/>
            </w:tcBorders>
            <w:vAlign w:val="center"/>
            <w:hideMark/>
          </w:tcPr>
          <w:p w14:paraId="29E60B38" w14:textId="77777777" w:rsidR="00E17544" w:rsidRPr="00741A77" w:rsidRDefault="00E17544" w:rsidP="00124B97">
            <w:pPr>
              <w:jc w:val="center"/>
            </w:pPr>
            <w:r w:rsidRPr="00741A77">
              <w:t>-342.61</w:t>
            </w:r>
          </w:p>
        </w:tc>
        <w:tc>
          <w:tcPr>
            <w:tcW w:w="851" w:type="dxa"/>
            <w:tcBorders>
              <w:top w:val="nil"/>
              <w:left w:val="nil"/>
              <w:bottom w:val="single" w:sz="18" w:space="0" w:color="auto"/>
              <w:right w:val="nil"/>
            </w:tcBorders>
            <w:vAlign w:val="center"/>
            <w:hideMark/>
          </w:tcPr>
          <w:p w14:paraId="79493EC1" w14:textId="77777777" w:rsidR="00E17544" w:rsidRPr="00741A77" w:rsidRDefault="00E17544" w:rsidP="00124B97">
            <w:pPr>
              <w:jc w:val="center"/>
            </w:pPr>
            <w:r w:rsidRPr="00741A77">
              <w:t>695.4</w:t>
            </w:r>
          </w:p>
        </w:tc>
        <w:tc>
          <w:tcPr>
            <w:tcW w:w="850" w:type="dxa"/>
            <w:tcBorders>
              <w:top w:val="nil"/>
              <w:left w:val="nil"/>
              <w:bottom w:val="single" w:sz="18" w:space="0" w:color="auto"/>
              <w:right w:val="nil"/>
            </w:tcBorders>
            <w:vAlign w:val="center"/>
            <w:hideMark/>
          </w:tcPr>
          <w:p w14:paraId="09F96309" w14:textId="77777777" w:rsidR="00E17544" w:rsidRPr="00741A77" w:rsidRDefault="00E17544" w:rsidP="00124B97">
            <w:pPr>
              <w:jc w:val="center"/>
            </w:pPr>
            <w:r w:rsidRPr="00741A77">
              <w:t>4.78</w:t>
            </w:r>
          </w:p>
        </w:tc>
        <w:tc>
          <w:tcPr>
            <w:tcW w:w="709" w:type="dxa"/>
            <w:tcBorders>
              <w:top w:val="nil"/>
              <w:left w:val="nil"/>
              <w:bottom w:val="single" w:sz="18" w:space="0" w:color="auto"/>
              <w:right w:val="nil"/>
            </w:tcBorders>
            <w:vAlign w:val="center"/>
            <w:hideMark/>
          </w:tcPr>
          <w:p w14:paraId="3F58F98E" w14:textId="77777777" w:rsidR="00E17544" w:rsidRPr="00741A77" w:rsidRDefault="00E17544" w:rsidP="00124B97">
            <w:pPr>
              <w:jc w:val="center"/>
            </w:pPr>
            <w:r w:rsidRPr="00741A77">
              <w:t>0.06</w:t>
            </w:r>
          </w:p>
        </w:tc>
        <w:tc>
          <w:tcPr>
            <w:tcW w:w="851" w:type="dxa"/>
            <w:tcBorders>
              <w:top w:val="nil"/>
              <w:left w:val="nil"/>
              <w:bottom w:val="single" w:sz="18" w:space="0" w:color="auto"/>
              <w:right w:val="nil"/>
            </w:tcBorders>
            <w:vAlign w:val="center"/>
            <w:hideMark/>
          </w:tcPr>
          <w:p w14:paraId="536A99A5" w14:textId="77777777" w:rsidR="00E17544" w:rsidRPr="00741A77" w:rsidRDefault="00E17544" w:rsidP="00124B97">
            <w:pPr>
              <w:jc w:val="center"/>
            </w:pPr>
            <w:r w:rsidRPr="00741A77">
              <w:t>0.065</w:t>
            </w:r>
          </w:p>
        </w:tc>
      </w:tr>
    </w:tbl>
    <w:p w14:paraId="48A8FAD3" w14:textId="77777777" w:rsidR="00E17544" w:rsidRPr="00741A77" w:rsidRDefault="00E17544"/>
    <w:p w14:paraId="524E6D83" w14:textId="77777777" w:rsidR="00A116FF" w:rsidRPr="00741A77" w:rsidRDefault="00A116FF"/>
    <w:p w14:paraId="0D5229DF" w14:textId="7B5719B5" w:rsidR="00727B78" w:rsidRDefault="00727B78">
      <w:pPr>
        <w:spacing w:after="160" w:line="259" w:lineRule="auto"/>
      </w:pPr>
      <w:r>
        <w:br w:type="page"/>
      </w:r>
    </w:p>
    <w:p w14:paraId="5B1CE940" w14:textId="41E5B6B0" w:rsidR="00727B78" w:rsidRDefault="00727B78" w:rsidP="00727B78">
      <w:r>
        <w:rPr>
          <w:b/>
        </w:rPr>
        <w:lastRenderedPageBreak/>
        <w:t>Table S3</w:t>
      </w:r>
      <w:r w:rsidRPr="00741A77">
        <w:t xml:space="preserve">. </w:t>
      </w:r>
      <w:r>
        <w:t>C</w:t>
      </w:r>
      <w:r w:rsidRPr="00741A77">
        <w:t xml:space="preserve">andidate </w:t>
      </w:r>
      <w:r w:rsidR="00F652A1">
        <w:t xml:space="preserve">mixed </w:t>
      </w:r>
      <w:r w:rsidRPr="00741A77">
        <w:t xml:space="preserve">model sets </w:t>
      </w:r>
      <w:r w:rsidR="00EA261E">
        <w:t xml:space="preserve">with </w:t>
      </w:r>
      <w:proofErr w:type="spellStart"/>
      <w:r w:rsidR="00EA261E" w:rsidRPr="00741A77">
        <w:t>ΔAICc</w:t>
      </w:r>
      <w:proofErr w:type="spellEnd"/>
      <w:r w:rsidR="00EA261E">
        <w:t xml:space="preserve"> &lt; 10 from the top model for SOD and RTEAC, and </w:t>
      </w:r>
      <w:proofErr w:type="spellStart"/>
      <w:r w:rsidR="00EA261E" w:rsidRPr="00741A77">
        <w:t>ΔAICc</w:t>
      </w:r>
      <w:proofErr w:type="spellEnd"/>
      <w:r w:rsidR="00EA261E">
        <w:t xml:space="preserve"> &lt; 20 from the top model for MDA (</w:t>
      </w:r>
      <w:r w:rsidR="00EA261E">
        <w:t xml:space="preserve">fewer models with good explanatory power), </w:t>
      </w:r>
      <w:r w:rsidR="00EA261E" w:rsidRPr="00741A77">
        <w:t xml:space="preserve">explaining variation in oxidative damage (MDA) and antioxidants (SOD, RTEAC) in light-bellied </w:t>
      </w:r>
      <w:proofErr w:type="spellStart"/>
      <w:r w:rsidR="00EA261E" w:rsidRPr="00741A77">
        <w:t>brent</w:t>
      </w:r>
      <w:proofErr w:type="spellEnd"/>
      <w:r w:rsidR="00EA261E" w:rsidRPr="00741A77">
        <w:t xml:space="preserve"> geese</w:t>
      </w:r>
      <w:r w:rsidR="00EA261E">
        <w:t xml:space="preserve">. </w:t>
      </w:r>
      <w:proofErr w:type="spellStart"/>
      <w:r w:rsidRPr="00741A77">
        <w:t>Adj</w:t>
      </w:r>
      <w:proofErr w:type="spellEnd"/>
      <w:r w:rsidRPr="00741A77">
        <w:t xml:space="preserve"> R</w:t>
      </w:r>
      <w:r w:rsidRPr="00741A77">
        <w:rPr>
          <w:vertAlign w:val="superscript"/>
        </w:rPr>
        <w:t>2</w:t>
      </w:r>
      <w:r w:rsidR="00F652A1">
        <w:t xml:space="preserve"> is the </w:t>
      </w:r>
      <w:r w:rsidR="00F652A1" w:rsidRPr="00741A77">
        <w:t>variance explained</w:t>
      </w:r>
      <w:r w:rsidR="00F652A1">
        <w:t>,</w:t>
      </w:r>
      <w:r w:rsidRPr="00741A77">
        <w:t xml:space="preserve"> </w:t>
      </w:r>
      <w:proofErr w:type="spellStart"/>
      <w:r w:rsidRPr="00741A77">
        <w:t>ΔAICc</w:t>
      </w:r>
      <w:proofErr w:type="spellEnd"/>
      <w:r w:rsidRPr="00741A77">
        <w:t xml:space="preserve"> is the difference in model fit, ω is the model weighting.</w:t>
      </w:r>
      <w:r>
        <w:t xml:space="preserve"> </w:t>
      </w:r>
    </w:p>
    <w:p w14:paraId="249E5C46" w14:textId="35EF3490" w:rsidR="00F652A1" w:rsidRDefault="00F652A1" w:rsidP="00727B78"/>
    <w:p w14:paraId="34C036A7" w14:textId="77777777" w:rsidR="00F652A1" w:rsidRPr="00741A77" w:rsidRDefault="00F652A1" w:rsidP="00727B78"/>
    <w:tbl>
      <w:tblPr>
        <w:tblStyle w:val="TableGrid"/>
        <w:tblW w:w="0" w:type="auto"/>
        <w:tblInd w:w="0" w:type="dxa"/>
        <w:tblLayout w:type="fixed"/>
        <w:tblLook w:val="04A0" w:firstRow="1" w:lastRow="0" w:firstColumn="1" w:lastColumn="0" w:noHBand="0" w:noVBand="1"/>
      </w:tblPr>
      <w:tblGrid>
        <w:gridCol w:w="2455"/>
        <w:gridCol w:w="1339"/>
        <w:gridCol w:w="851"/>
        <w:gridCol w:w="850"/>
        <w:gridCol w:w="742"/>
        <w:gridCol w:w="1560"/>
      </w:tblGrid>
      <w:tr w:rsidR="00727B78" w:rsidRPr="00741A77" w14:paraId="0F618BC1" w14:textId="77777777" w:rsidTr="00D136CB">
        <w:tc>
          <w:tcPr>
            <w:tcW w:w="2455" w:type="dxa"/>
            <w:tcBorders>
              <w:top w:val="single" w:sz="18" w:space="0" w:color="auto"/>
              <w:left w:val="nil"/>
              <w:bottom w:val="dashSmallGap" w:sz="8" w:space="0" w:color="auto"/>
              <w:right w:val="nil"/>
            </w:tcBorders>
            <w:vAlign w:val="center"/>
            <w:hideMark/>
          </w:tcPr>
          <w:p w14:paraId="7F2D2C30" w14:textId="77777777" w:rsidR="00727B78" w:rsidRPr="00EA261E" w:rsidRDefault="00727B78" w:rsidP="004B0039">
            <w:pPr>
              <w:jc w:val="center"/>
              <w:rPr>
                <w:b/>
                <w:sz w:val="22"/>
                <w:szCs w:val="22"/>
              </w:rPr>
            </w:pPr>
            <w:r w:rsidRPr="00EA261E">
              <w:rPr>
                <w:b/>
                <w:sz w:val="22"/>
                <w:szCs w:val="22"/>
              </w:rPr>
              <w:t>Oxidative Status Measure</w:t>
            </w:r>
          </w:p>
        </w:tc>
        <w:tc>
          <w:tcPr>
            <w:tcW w:w="1339" w:type="dxa"/>
            <w:tcBorders>
              <w:top w:val="single" w:sz="18" w:space="0" w:color="auto"/>
              <w:left w:val="nil"/>
              <w:bottom w:val="dashSmallGap" w:sz="8" w:space="0" w:color="auto"/>
              <w:right w:val="nil"/>
            </w:tcBorders>
            <w:vAlign w:val="center"/>
            <w:hideMark/>
          </w:tcPr>
          <w:p w14:paraId="03053BE1" w14:textId="77777777" w:rsidR="00727B78" w:rsidRPr="00EA261E" w:rsidRDefault="00727B78" w:rsidP="004B0039">
            <w:pPr>
              <w:ind w:left="47" w:hanging="47"/>
              <w:jc w:val="center"/>
              <w:rPr>
                <w:b/>
                <w:sz w:val="22"/>
                <w:szCs w:val="22"/>
              </w:rPr>
            </w:pPr>
            <w:r w:rsidRPr="00EA261E">
              <w:rPr>
                <w:b/>
                <w:sz w:val="22"/>
                <w:szCs w:val="22"/>
              </w:rPr>
              <w:t>Log likelihood</w:t>
            </w:r>
          </w:p>
        </w:tc>
        <w:tc>
          <w:tcPr>
            <w:tcW w:w="851" w:type="dxa"/>
            <w:tcBorders>
              <w:top w:val="single" w:sz="18" w:space="0" w:color="auto"/>
              <w:left w:val="nil"/>
              <w:bottom w:val="dashSmallGap" w:sz="8" w:space="0" w:color="auto"/>
              <w:right w:val="nil"/>
            </w:tcBorders>
            <w:vAlign w:val="center"/>
            <w:hideMark/>
          </w:tcPr>
          <w:p w14:paraId="7AD6E5C0" w14:textId="77777777" w:rsidR="00727B78" w:rsidRPr="00EA261E" w:rsidRDefault="00727B78" w:rsidP="004B0039">
            <w:pPr>
              <w:ind w:left="47" w:hanging="47"/>
              <w:jc w:val="center"/>
              <w:rPr>
                <w:b/>
                <w:sz w:val="22"/>
                <w:szCs w:val="22"/>
              </w:rPr>
            </w:pPr>
            <w:proofErr w:type="spellStart"/>
            <w:r w:rsidRPr="00EA261E">
              <w:rPr>
                <w:b/>
                <w:sz w:val="22"/>
                <w:szCs w:val="22"/>
              </w:rPr>
              <w:t>AICc</w:t>
            </w:r>
            <w:proofErr w:type="spellEnd"/>
          </w:p>
        </w:tc>
        <w:tc>
          <w:tcPr>
            <w:tcW w:w="850" w:type="dxa"/>
            <w:tcBorders>
              <w:top w:val="single" w:sz="18" w:space="0" w:color="auto"/>
              <w:left w:val="nil"/>
              <w:bottom w:val="dashSmallGap" w:sz="8" w:space="0" w:color="auto"/>
              <w:right w:val="nil"/>
            </w:tcBorders>
            <w:vAlign w:val="center"/>
            <w:hideMark/>
          </w:tcPr>
          <w:p w14:paraId="2138EDBE" w14:textId="77777777" w:rsidR="00727B78" w:rsidRPr="00EA261E" w:rsidRDefault="00727B78" w:rsidP="004B0039">
            <w:pPr>
              <w:ind w:left="47" w:hanging="47"/>
              <w:jc w:val="center"/>
              <w:rPr>
                <w:b/>
                <w:sz w:val="22"/>
                <w:szCs w:val="22"/>
              </w:rPr>
            </w:pPr>
            <w:proofErr w:type="spellStart"/>
            <w:r w:rsidRPr="00EA261E">
              <w:rPr>
                <w:b/>
                <w:sz w:val="22"/>
                <w:szCs w:val="22"/>
              </w:rPr>
              <w:t>ΔAICc</w:t>
            </w:r>
            <w:proofErr w:type="spellEnd"/>
          </w:p>
        </w:tc>
        <w:tc>
          <w:tcPr>
            <w:tcW w:w="742" w:type="dxa"/>
            <w:tcBorders>
              <w:top w:val="single" w:sz="18" w:space="0" w:color="auto"/>
              <w:left w:val="nil"/>
              <w:bottom w:val="dashSmallGap" w:sz="8" w:space="0" w:color="auto"/>
              <w:right w:val="nil"/>
            </w:tcBorders>
            <w:vAlign w:val="center"/>
            <w:hideMark/>
          </w:tcPr>
          <w:p w14:paraId="2005474D" w14:textId="77777777" w:rsidR="00727B78" w:rsidRPr="00EA261E" w:rsidRDefault="00727B78" w:rsidP="004B0039">
            <w:pPr>
              <w:ind w:left="47" w:hanging="47"/>
              <w:jc w:val="center"/>
              <w:rPr>
                <w:b/>
                <w:sz w:val="22"/>
                <w:szCs w:val="22"/>
              </w:rPr>
            </w:pPr>
            <w:r w:rsidRPr="00EA261E">
              <w:rPr>
                <w:b/>
                <w:sz w:val="22"/>
                <w:szCs w:val="22"/>
              </w:rPr>
              <w:t>ω</w:t>
            </w:r>
          </w:p>
        </w:tc>
        <w:tc>
          <w:tcPr>
            <w:tcW w:w="1560" w:type="dxa"/>
            <w:tcBorders>
              <w:top w:val="single" w:sz="18" w:space="0" w:color="auto"/>
              <w:left w:val="nil"/>
              <w:bottom w:val="dashSmallGap" w:sz="8" w:space="0" w:color="auto"/>
              <w:right w:val="nil"/>
            </w:tcBorders>
            <w:vAlign w:val="center"/>
            <w:hideMark/>
          </w:tcPr>
          <w:p w14:paraId="058D0E12" w14:textId="77777777" w:rsidR="00727B78" w:rsidRPr="00EA261E" w:rsidRDefault="00727B78" w:rsidP="004B0039">
            <w:pPr>
              <w:ind w:left="47" w:hanging="47"/>
              <w:jc w:val="center"/>
              <w:rPr>
                <w:b/>
                <w:sz w:val="22"/>
                <w:szCs w:val="22"/>
              </w:rPr>
            </w:pPr>
            <w:proofErr w:type="spellStart"/>
            <w:r w:rsidRPr="00EA261E">
              <w:rPr>
                <w:b/>
                <w:sz w:val="22"/>
                <w:szCs w:val="22"/>
              </w:rPr>
              <w:t>Adj</w:t>
            </w:r>
            <w:proofErr w:type="spellEnd"/>
            <w:r w:rsidRPr="00EA261E">
              <w:rPr>
                <w:b/>
                <w:sz w:val="22"/>
                <w:szCs w:val="22"/>
              </w:rPr>
              <w:t xml:space="preserve"> R</w:t>
            </w:r>
            <w:r w:rsidRPr="00EA261E">
              <w:rPr>
                <w:b/>
                <w:sz w:val="22"/>
                <w:szCs w:val="22"/>
                <w:vertAlign w:val="superscript"/>
              </w:rPr>
              <w:t>2</w:t>
            </w:r>
          </w:p>
        </w:tc>
      </w:tr>
      <w:tr w:rsidR="00727B78" w:rsidRPr="00741A77" w14:paraId="71A90FFD" w14:textId="77777777" w:rsidTr="00D136CB">
        <w:tc>
          <w:tcPr>
            <w:tcW w:w="2455" w:type="dxa"/>
            <w:tcBorders>
              <w:top w:val="dashSmallGap" w:sz="8" w:space="0" w:color="auto"/>
              <w:left w:val="nil"/>
              <w:bottom w:val="dashSmallGap" w:sz="8" w:space="0" w:color="auto"/>
              <w:right w:val="nil"/>
            </w:tcBorders>
            <w:vAlign w:val="center"/>
            <w:hideMark/>
          </w:tcPr>
          <w:p w14:paraId="2C3B1BF8" w14:textId="77777777" w:rsidR="00727B78" w:rsidRPr="00EA261E" w:rsidRDefault="00727B78" w:rsidP="004B0039">
            <w:pPr>
              <w:jc w:val="center"/>
              <w:rPr>
                <w:b/>
                <w:sz w:val="22"/>
                <w:szCs w:val="22"/>
              </w:rPr>
            </w:pPr>
            <w:r w:rsidRPr="00EA261E">
              <w:rPr>
                <w:b/>
                <w:sz w:val="22"/>
                <w:szCs w:val="22"/>
              </w:rPr>
              <w:t>MDA</w:t>
            </w:r>
          </w:p>
        </w:tc>
        <w:tc>
          <w:tcPr>
            <w:tcW w:w="1339" w:type="dxa"/>
            <w:tcBorders>
              <w:top w:val="dashSmallGap" w:sz="8" w:space="0" w:color="auto"/>
              <w:left w:val="nil"/>
              <w:bottom w:val="dashSmallGap" w:sz="8" w:space="0" w:color="auto"/>
              <w:right w:val="nil"/>
            </w:tcBorders>
            <w:vAlign w:val="center"/>
          </w:tcPr>
          <w:p w14:paraId="72ACBD0D" w14:textId="77777777" w:rsidR="00727B78" w:rsidRPr="00EA261E" w:rsidRDefault="00727B78" w:rsidP="004B0039">
            <w:pPr>
              <w:ind w:left="47" w:hanging="47"/>
              <w:jc w:val="center"/>
              <w:rPr>
                <w:b/>
                <w:sz w:val="22"/>
                <w:szCs w:val="22"/>
              </w:rPr>
            </w:pPr>
          </w:p>
        </w:tc>
        <w:tc>
          <w:tcPr>
            <w:tcW w:w="851" w:type="dxa"/>
            <w:tcBorders>
              <w:top w:val="dashSmallGap" w:sz="8" w:space="0" w:color="auto"/>
              <w:left w:val="nil"/>
              <w:bottom w:val="dashSmallGap" w:sz="8" w:space="0" w:color="auto"/>
              <w:right w:val="nil"/>
            </w:tcBorders>
            <w:vAlign w:val="center"/>
          </w:tcPr>
          <w:p w14:paraId="67DD9242" w14:textId="77777777" w:rsidR="00727B78" w:rsidRPr="00EA261E" w:rsidRDefault="00727B78" w:rsidP="004B0039">
            <w:pPr>
              <w:ind w:left="47" w:hanging="47"/>
              <w:jc w:val="center"/>
              <w:rPr>
                <w:b/>
                <w:sz w:val="22"/>
                <w:szCs w:val="22"/>
              </w:rPr>
            </w:pPr>
          </w:p>
        </w:tc>
        <w:tc>
          <w:tcPr>
            <w:tcW w:w="850" w:type="dxa"/>
            <w:tcBorders>
              <w:top w:val="dashSmallGap" w:sz="8" w:space="0" w:color="auto"/>
              <w:left w:val="nil"/>
              <w:bottom w:val="dashSmallGap" w:sz="8" w:space="0" w:color="auto"/>
              <w:right w:val="nil"/>
            </w:tcBorders>
            <w:vAlign w:val="center"/>
          </w:tcPr>
          <w:p w14:paraId="3A40D59A" w14:textId="77777777" w:rsidR="00727B78" w:rsidRPr="00EA261E" w:rsidRDefault="00727B78" w:rsidP="004B0039">
            <w:pPr>
              <w:ind w:left="47" w:hanging="47"/>
              <w:jc w:val="center"/>
              <w:rPr>
                <w:b/>
                <w:sz w:val="22"/>
                <w:szCs w:val="22"/>
              </w:rPr>
            </w:pPr>
          </w:p>
        </w:tc>
        <w:tc>
          <w:tcPr>
            <w:tcW w:w="742" w:type="dxa"/>
            <w:tcBorders>
              <w:top w:val="dashSmallGap" w:sz="8" w:space="0" w:color="auto"/>
              <w:left w:val="nil"/>
              <w:bottom w:val="dashSmallGap" w:sz="8" w:space="0" w:color="auto"/>
              <w:right w:val="nil"/>
            </w:tcBorders>
            <w:vAlign w:val="center"/>
          </w:tcPr>
          <w:p w14:paraId="644F56CD" w14:textId="77777777" w:rsidR="00727B78" w:rsidRPr="00EA261E" w:rsidRDefault="00727B78" w:rsidP="004B0039">
            <w:pPr>
              <w:ind w:left="47" w:hanging="47"/>
              <w:jc w:val="center"/>
              <w:rPr>
                <w:b/>
                <w:sz w:val="22"/>
                <w:szCs w:val="22"/>
              </w:rPr>
            </w:pPr>
          </w:p>
        </w:tc>
        <w:tc>
          <w:tcPr>
            <w:tcW w:w="1560" w:type="dxa"/>
            <w:tcBorders>
              <w:top w:val="dashSmallGap" w:sz="8" w:space="0" w:color="auto"/>
              <w:left w:val="nil"/>
              <w:bottom w:val="dashSmallGap" w:sz="8" w:space="0" w:color="auto"/>
              <w:right w:val="nil"/>
            </w:tcBorders>
            <w:vAlign w:val="center"/>
          </w:tcPr>
          <w:p w14:paraId="52C1D8DA" w14:textId="77777777" w:rsidR="00727B78" w:rsidRPr="00EA261E" w:rsidRDefault="00727B78" w:rsidP="004B0039">
            <w:pPr>
              <w:ind w:left="47" w:hanging="47"/>
              <w:jc w:val="center"/>
              <w:rPr>
                <w:b/>
                <w:sz w:val="22"/>
                <w:szCs w:val="22"/>
              </w:rPr>
            </w:pPr>
          </w:p>
        </w:tc>
      </w:tr>
      <w:tr w:rsidR="00D136CB" w:rsidRPr="00741A77" w14:paraId="45E7B5F7" w14:textId="77777777" w:rsidTr="00EA261E">
        <w:tc>
          <w:tcPr>
            <w:tcW w:w="2455" w:type="dxa"/>
            <w:tcBorders>
              <w:top w:val="dashSmallGap" w:sz="8" w:space="0" w:color="auto"/>
              <w:left w:val="nil"/>
              <w:bottom w:val="nil"/>
              <w:right w:val="nil"/>
            </w:tcBorders>
            <w:vAlign w:val="center"/>
            <w:hideMark/>
          </w:tcPr>
          <w:p w14:paraId="25D03320" w14:textId="77777777" w:rsidR="00D136CB" w:rsidRPr="00EA261E" w:rsidRDefault="00D136CB" w:rsidP="00EA261E">
            <w:pPr>
              <w:jc w:val="center"/>
              <w:rPr>
                <w:color w:val="000000"/>
                <w:sz w:val="22"/>
                <w:szCs w:val="22"/>
              </w:rPr>
            </w:pPr>
            <w:r w:rsidRPr="00EA261E">
              <w:rPr>
                <w:color w:val="000000"/>
                <w:sz w:val="22"/>
                <w:szCs w:val="22"/>
              </w:rPr>
              <w:t>Migration stage * Temperature</w:t>
            </w:r>
          </w:p>
          <w:p w14:paraId="7DD75338" w14:textId="4CCFA969" w:rsidR="00D136CB" w:rsidRPr="00EA261E" w:rsidRDefault="00D136CB" w:rsidP="00EA261E">
            <w:pPr>
              <w:jc w:val="center"/>
              <w:rPr>
                <w:sz w:val="22"/>
                <w:szCs w:val="22"/>
              </w:rPr>
            </w:pPr>
          </w:p>
        </w:tc>
        <w:tc>
          <w:tcPr>
            <w:tcW w:w="1339" w:type="dxa"/>
            <w:tcBorders>
              <w:top w:val="dashSmallGap" w:sz="8" w:space="0" w:color="auto"/>
              <w:left w:val="nil"/>
              <w:bottom w:val="nil"/>
              <w:right w:val="nil"/>
            </w:tcBorders>
            <w:vAlign w:val="center"/>
            <w:hideMark/>
          </w:tcPr>
          <w:p w14:paraId="48A0845A" w14:textId="69C278DC" w:rsidR="00D136CB" w:rsidRPr="00EA261E" w:rsidRDefault="00D136CB" w:rsidP="00EA261E">
            <w:pPr>
              <w:jc w:val="center"/>
              <w:rPr>
                <w:sz w:val="22"/>
                <w:szCs w:val="22"/>
              </w:rPr>
            </w:pPr>
            <w:r w:rsidRPr="00EA261E">
              <w:rPr>
                <w:color w:val="000000"/>
                <w:sz w:val="22"/>
                <w:szCs w:val="22"/>
              </w:rPr>
              <w:t>-312.003</w:t>
            </w:r>
          </w:p>
        </w:tc>
        <w:tc>
          <w:tcPr>
            <w:tcW w:w="851" w:type="dxa"/>
            <w:tcBorders>
              <w:top w:val="dashSmallGap" w:sz="8" w:space="0" w:color="auto"/>
              <w:left w:val="nil"/>
              <w:bottom w:val="nil"/>
              <w:right w:val="nil"/>
            </w:tcBorders>
            <w:vAlign w:val="center"/>
            <w:hideMark/>
          </w:tcPr>
          <w:p w14:paraId="51025805" w14:textId="723BC907" w:rsidR="00D136CB" w:rsidRPr="00EA261E" w:rsidRDefault="00D136CB" w:rsidP="00EA261E">
            <w:pPr>
              <w:jc w:val="center"/>
              <w:rPr>
                <w:sz w:val="22"/>
                <w:szCs w:val="22"/>
              </w:rPr>
            </w:pPr>
            <w:r w:rsidRPr="00EA261E">
              <w:rPr>
                <w:color w:val="000000"/>
                <w:sz w:val="22"/>
                <w:szCs w:val="22"/>
              </w:rPr>
              <w:t>636.2</w:t>
            </w:r>
          </w:p>
        </w:tc>
        <w:tc>
          <w:tcPr>
            <w:tcW w:w="850" w:type="dxa"/>
            <w:tcBorders>
              <w:top w:val="dashSmallGap" w:sz="8" w:space="0" w:color="auto"/>
              <w:left w:val="nil"/>
              <w:bottom w:val="nil"/>
              <w:right w:val="nil"/>
            </w:tcBorders>
            <w:vAlign w:val="center"/>
            <w:hideMark/>
          </w:tcPr>
          <w:p w14:paraId="61F7A429" w14:textId="4D2E6311" w:rsidR="00D136CB" w:rsidRPr="00EA261E" w:rsidRDefault="00D136CB" w:rsidP="00EA261E">
            <w:pPr>
              <w:jc w:val="center"/>
              <w:rPr>
                <w:sz w:val="22"/>
                <w:szCs w:val="22"/>
              </w:rPr>
            </w:pPr>
            <w:r w:rsidRPr="00EA261E">
              <w:rPr>
                <w:color w:val="000000"/>
                <w:sz w:val="22"/>
                <w:szCs w:val="22"/>
              </w:rPr>
              <w:t>0</w:t>
            </w:r>
          </w:p>
        </w:tc>
        <w:tc>
          <w:tcPr>
            <w:tcW w:w="742" w:type="dxa"/>
            <w:tcBorders>
              <w:top w:val="dashSmallGap" w:sz="8" w:space="0" w:color="auto"/>
              <w:left w:val="nil"/>
              <w:bottom w:val="nil"/>
              <w:right w:val="nil"/>
            </w:tcBorders>
            <w:vAlign w:val="center"/>
            <w:hideMark/>
          </w:tcPr>
          <w:p w14:paraId="7461ABC2" w14:textId="6E1E3631" w:rsidR="00D136CB" w:rsidRPr="00EA261E" w:rsidRDefault="00D136CB" w:rsidP="00EA261E">
            <w:pPr>
              <w:jc w:val="center"/>
              <w:rPr>
                <w:sz w:val="22"/>
                <w:szCs w:val="22"/>
              </w:rPr>
            </w:pPr>
            <w:r w:rsidRPr="00EA261E">
              <w:rPr>
                <w:color w:val="000000"/>
                <w:sz w:val="22"/>
                <w:szCs w:val="22"/>
              </w:rPr>
              <w:t>0.864</w:t>
            </w:r>
          </w:p>
        </w:tc>
        <w:tc>
          <w:tcPr>
            <w:tcW w:w="1560" w:type="dxa"/>
            <w:tcBorders>
              <w:top w:val="dashSmallGap" w:sz="8" w:space="0" w:color="auto"/>
              <w:left w:val="nil"/>
              <w:bottom w:val="nil"/>
              <w:right w:val="nil"/>
            </w:tcBorders>
            <w:vAlign w:val="center"/>
          </w:tcPr>
          <w:p w14:paraId="62071CC6" w14:textId="0CFC5981" w:rsidR="00D136CB" w:rsidRPr="00EA261E" w:rsidRDefault="00D136CB" w:rsidP="00EA261E">
            <w:pPr>
              <w:jc w:val="center"/>
              <w:rPr>
                <w:sz w:val="22"/>
                <w:szCs w:val="22"/>
              </w:rPr>
            </w:pPr>
            <w:r w:rsidRPr="00EA261E">
              <w:rPr>
                <w:sz w:val="22"/>
                <w:szCs w:val="22"/>
              </w:rPr>
              <w:t>0.533</w:t>
            </w:r>
          </w:p>
        </w:tc>
      </w:tr>
      <w:tr w:rsidR="00D136CB" w:rsidRPr="00741A77" w14:paraId="70C12100" w14:textId="77777777" w:rsidTr="00EA261E">
        <w:tc>
          <w:tcPr>
            <w:tcW w:w="2455" w:type="dxa"/>
            <w:tcBorders>
              <w:top w:val="nil"/>
              <w:left w:val="nil"/>
              <w:bottom w:val="nil"/>
              <w:right w:val="nil"/>
            </w:tcBorders>
            <w:vAlign w:val="center"/>
          </w:tcPr>
          <w:p w14:paraId="3F4616E3" w14:textId="77777777" w:rsidR="00D136CB" w:rsidRPr="00EA261E" w:rsidRDefault="00D136CB" w:rsidP="00EA261E">
            <w:pPr>
              <w:jc w:val="center"/>
              <w:rPr>
                <w:color w:val="000000"/>
                <w:sz w:val="22"/>
                <w:szCs w:val="22"/>
              </w:rPr>
            </w:pPr>
            <w:r w:rsidRPr="00EA261E">
              <w:rPr>
                <w:color w:val="000000"/>
                <w:sz w:val="22"/>
                <w:szCs w:val="22"/>
              </w:rPr>
              <w:t>Migration stage * Temperature + Sex</w:t>
            </w:r>
          </w:p>
          <w:p w14:paraId="653C9CFE" w14:textId="1811EAC4" w:rsidR="00D136CB" w:rsidRPr="00EA261E" w:rsidRDefault="00D136CB" w:rsidP="00EA261E">
            <w:pPr>
              <w:jc w:val="center"/>
              <w:rPr>
                <w:sz w:val="22"/>
                <w:szCs w:val="22"/>
              </w:rPr>
            </w:pPr>
          </w:p>
        </w:tc>
        <w:tc>
          <w:tcPr>
            <w:tcW w:w="1339" w:type="dxa"/>
            <w:tcBorders>
              <w:top w:val="nil"/>
              <w:left w:val="nil"/>
              <w:bottom w:val="nil"/>
              <w:right w:val="nil"/>
            </w:tcBorders>
            <w:vAlign w:val="center"/>
          </w:tcPr>
          <w:p w14:paraId="615FBB6D" w14:textId="02682983" w:rsidR="00D136CB" w:rsidRPr="00EA261E" w:rsidRDefault="00D136CB" w:rsidP="00EA261E">
            <w:pPr>
              <w:jc w:val="center"/>
              <w:rPr>
                <w:sz w:val="22"/>
                <w:szCs w:val="22"/>
              </w:rPr>
            </w:pPr>
            <w:r w:rsidRPr="00EA261E">
              <w:rPr>
                <w:color w:val="000000"/>
                <w:sz w:val="22"/>
                <w:szCs w:val="22"/>
              </w:rPr>
              <w:t>-312.981</w:t>
            </w:r>
          </w:p>
        </w:tc>
        <w:tc>
          <w:tcPr>
            <w:tcW w:w="851" w:type="dxa"/>
            <w:tcBorders>
              <w:top w:val="nil"/>
              <w:left w:val="nil"/>
              <w:bottom w:val="nil"/>
              <w:right w:val="nil"/>
            </w:tcBorders>
            <w:vAlign w:val="center"/>
          </w:tcPr>
          <w:p w14:paraId="30A627CE" w14:textId="710D44ED" w:rsidR="00D136CB" w:rsidRPr="00EA261E" w:rsidRDefault="00D136CB" w:rsidP="00EA261E">
            <w:pPr>
              <w:jc w:val="center"/>
              <w:rPr>
                <w:sz w:val="22"/>
                <w:szCs w:val="22"/>
              </w:rPr>
            </w:pPr>
            <w:r w:rsidRPr="00EA261E">
              <w:rPr>
                <w:color w:val="000000"/>
                <w:sz w:val="22"/>
                <w:szCs w:val="22"/>
              </w:rPr>
              <w:t>640.3</w:t>
            </w:r>
          </w:p>
        </w:tc>
        <w:tc>
          <w:tcPr>
            <w:tcW w:w="850" w:type="dxa"/>
            <w:tcBorders>
              <w:top w:val="nil"/>
              <w:left w:val="nil"/>
              <w:bottom w:val="nil"/>
              <w:right w:val="nil"/>
            </w:tcBorders>
            <w:vAlign w:val="center"/>
          </w:tcPr>
          <w:p w14:paraId="7151D031" w14:textId="251A3D1A" w:rsidR="00D136CB" w:rsidRPr="00EA261E" w:rsidRDefault="00D136CB" w:rsidP="00EA261E">
            <w:pPr>
              <w:jc w:val="center"/>
              <w:rPr>
                <w:sz w:val="22"/>
                <w:szCs w:val="22"/>
              </w:rPr>
            </w:pPr>
            <w:r w:rsidRPr="00EA261E">
              <w:rPr>
                <w:color w:val="000000"/>
                <w:sz w:val="22"/>
                <w:szCs w:val="22"/>
              </w:rPr>
              <w:t>4.04</w:t>
            </w:r>
          </w:p>
        </w:tc>
        <w:tc>
          <w:tcPr>
            <w:tcW w:w="742" w:type="dxa"/>
            <w:tcBorders>
              <w:top w:val="nil"/>
              <w:left w:val="nil"/>
              <w:bottom w:val="nil"/>
              <w:right w:val="nil"/>
            </w:tcBorders>
            <w:vAlign w:val="center"/>
          </w:tcPr>
          <w:p w14:paraId="6AACD724" w14:textId="7AA6C25E" w:rsidR="00D136CB" w:rsidRPr="00EA261E" w:rsidRDefault="00D136CB" w:rsidP="00EA261E">
            <w:pPr>
              <w:jc w:val="center"/>
              <w:rPr>
                <w:sz w:val="22"/>
                <w:szCs w:val="22"/>
              </w:rPr>
            </w:pPr>
            <w:r w:rsidRPr="00EA261E">
              <w:rPr>
                <w:color w:val="000000"/>
                <w:sz w:val="22"/>
                <w:szCs w:val="22"/>
              </w:rPr>
              <w:t>0.115</w:t>
            </w:r>
          </w:p>
        </w:tc>
        <w:tc>
          <w:tcPr>
            <w:tcW w:w="1560" w:type="dxa"/>
            <w:tcBorders>
              <w:top w:val="nil"/>
              <w:left w:val="nil"/>
              <w:bottom w:val="nil"/>
              <w:right w:val="nil"/>
            </w:tcBorders>
            <w:vAlign w:val="center"/>
          </w:tcPr>
          <w:p w14:paraId="03C67D4A" w14:textId="21305CD6" w:rsidR="00D136CB" w:rsidRPr="00EA261E" w:rsidRDefault="00D136CB" w:rsidP="00EA261E">
            <w:pPr>
              <w:jc w:val="center"/>
              <w:rPr>
                <w:sz w:val="22"/>
                <w:szCs w:val="22"/>
              </w:rPr>
            </w:pPr>
            <w:r w:rsidRPr="00EA261E">
              <w:rPr>
                <w:sz w:val="22"/>
                <w:szCs w:val="22"/>
              </w:rPr>
              <w:t>0.536</w:t>
            </w:r>
          </w:p>
        </w:tc>
      </w:tr>
      <w:tr w:rsidR="00D136CB" w:rsidRPr="00741A77" w14:paraId="034EF698" w14:textId="77777777" w:rsidTr="00EA261E">
        <w:tc>
          <w:tcPr>
            <w:tcW w:w="2455" w:type="dxa"/>
            <w:tcBorders>
              <w:top w:val="nil"/>
              <w:left w:val="nil"/>
              <w:bottom w:val="nil"/>
              <w:right w:val="nil"/>
            </w:tcBorders>
            <w:vAlign w:val="center"/>
            <w:hideMark/>
          </w:tcPr>
          <w:p w14:paraId="7EE8C825" w14:textId="77777777" w:rsidR="00D136CB" w:rsidRPr="00EA261E" w:rsidRDefault="00D136CB" w:rsidP="00EA261E">
            <w:pPr>
              <w:jc w:val="center"/>
              <w:rPr>
                <w:color w:val="000000"/>
                <w:sz w:val="22"/>
                <w:szCs w:val="22"/>
              </w:rPr>
            </w:pPr>
            <w:r w:rsidRPr="00EA261E">
              <w:rPr>
                <w:color w:val="000000"/>
                <w:sz w:val="22"/>
                <w:szCs w:val="22"/>
              </w:rPr>
              <w:t>Migration stage * Temperature + Migration stage * Sex</w:t>
            </w:r>
          </w:p>
          <w:p w14:paraId="3C1BE1C7" w14:textId="20A88684" w:rsidR="00D136CB" w:rsidRPr="00EA261E" w:rsidRDefault="00D136CB" w:rsidP="00EA261E">
            <w:pPr>
              <w:jc w:val="center"/>
              <w:rPr>
                <w:sz w:val="22"/>
                <w:szCs w:val="22"/>
              </w:rPr>
            </w:pPr>
          </w:p>
        </w:tc>
        <w:tc>
          <w:tcPr>
            <w:tcW w:w="1339" w:type="dxa"/>
            <w:tcBorders>
              <w:top w:val="nil"/>
              <w:left w:val="nil"/>
              <w:bottom w:val="nil"/>
              <w:right w:val="nil"/>
            </w:tcBorders>
            <w:vAlign w:val="center"/>
            <w:hideMark/>
          </w:tcPr>
          <w:p w14:paraId="14B174F9" w14:textId="55C3A095" w:rsidR="00D136CB" w:rsidRPr="00EA261E" w:rsidRDefault="00D136CB" w:rsidP="00EA261E">
            <w:pPr>
              <w:jc w:val="center"/>
              <w:rPr>
                <w:sz w:val="22"/>
                <w:szCs w:val="22"/>
              </w:rPr>
            </w:pPr>
            <w:r w:rsidRPr="00EA261E">
              <w:rPr>
                <w:color w:val="000000"/>
                <w:sz w:val="22"/>
                <w:szCs w:val="22"/>
              </w:rPr>
              <w:t>-313.862</w:t>
            </w:r>
          </w:p>
        </w:tc>
        <w:tc>
          <w:tcPr>
            <w:tcW w:w="851" w:type="dxa"/>
            <w:tcBorders>
              <w:top w:val="nil"/>
              <w:left w:val="nil"/>
              <w:bottom w:val="nil"/>
              <w:right w:val="nil"/>
            </w:tcBorders>
            <w:vAlign w:val="center"/>
            <w:hideMark/>
          </w:tcPr>
          <w:p w14:paraId="76E13A96" w14:textId="55C71917" w:rsidR="00D136CB" w:rsidRPr="00EA261E" w:rsidRDefault="00D136CB" w:rsidP="00EA261E">
            <w:pPr>
              <w:jc w:val="center"/>
              <w:rPr>
                <w:sz w:val="22"/>
                <w:szCs w:val="22"/>
              </w:rPr>
            </w:pPr>
            <w:r w:rsidRPr="00EA261E">
              <w:rPr>
                <w:color w:val="000000"/>
                <w:sz w:val="22"/>
                <w:szCs w:val="22"/>
              </w:rPr>
              <w:t>644.1</w:t>
            </w:r>
          </w:p>
        </w:tc>
        <w:tc>
          <w:tcPr>
            <w:tcW w:w="850" w:type="dxa"/>
            <w:tcBorders>
              <w:top w:val="nil"/>
              <w:left w:val="nil"/>
              <w:bottom w:val="nil"/>
              <w:right w:val="nil"/>
            </w:tcBorders>
            <w:vAlign w:val="center"/>
            <w:hideMark/>
          </w:tcPr>
          <w:p w14:paraId="39918D4B" w14:textId="590F8CD6" w:rsidR="00D136CB" w:rsidRPr="00EA261E" w:rsidRDefault="00D136CB" w:rsidP="00EA261E">
            <w:pPr>
              <w:jc w:val="center"/>
              <w:rPr>
                <w:sz w:val="22"/>
                <w:szCs w:val="22"/>
              </w:rPr>
            </w:pPr>
            <w:r w:rsidRPr="00EA261E">
              <w:rPr>
                <w:color w:val="000000"/>
                <w:sz w:val="22"/>
                <w:szCs w:val="22"/>
              </w:rPr>
              <w:t>7.89</w:t>
            </w:r>
          </w:p>
        </w:tc>
        <w:tc>
          <w:tcPr>
            <w:tcW w:w="742" w:type="dxa"/>
            <w:tcBorders>
              <w:top w:val="nil"/>
              <w:left w:val="nil"/>
              <w:bottom w:val="nil"/>
              <w:right w:val="nil"/>
            </w:tcBorders>
            <w:vAlign w:val="center"/>
            <w:hideMark/>
          </w:tcPr>
          <w:p w14:paraId="1FE65961" w14:textId="00D63195" w:rsidR="00D136CB" w:rsidRPr="00EA261E" w:rsidRDefault="00D136CB" w:rsidP="00EA261E">
            <w:pPr>
              <w:jc w:val="center"/>
              <w:rPr>
                <w:sz w:val="22"/>
                <w:szCs w:val="22"/>
              </w:rPr>
            </w:pPr>
            <w:r w:rsidRPr="00EA261E">
              <w:rPr>
                <w:color w:val="000000"/>
                <w:sz w:val="22"/>
                <w:szCs w:val="22"/>
              </w:rPr>
              <w:t>0.017</w:t>
            </w:r>
          </w:p>
        </w:tc>
        <w:tc>
          <w:tcPr>
            <w:tcW w:w="1560" w:type="dxa"/>
            <w:tcBorders>
              <w:top w:val="nil"/>
              <w:left w:val="nil"/>
              <w:bottom w:val="nil"/>
              <w:right w:val="nil"/>
            </w:tcBorders>
            <w:vAlign w:val="center"/>
          </w:tcPr>
          <w:p w14:paraId="62FF9DA0" w14:textId="576639D5" w:rsidR="00D136CB" w:rsidRPr="00EA261E" w:rsidRDefault="00D136CB" w:rsidP="00EA261E">
            <w:pPr>
              <w:jc w:val="center"/>
              <w:rPr>
                <w:sz w:val="22"/>
                <w:szCs w:val="22"/>
              </w:rPr>
            </w:pPr>
            <w:r w:rsidRPr="00EA261E">
              <w:rPr>
                <w:sz w:val="22"/>
                <w:szCs w:val="22"/>
              </w:rPr>
              <w:t>0.537</w:t>
            </w:r>
          </w:p>
        </w:tc>
      </w:tr>
      <w:tr w:rsidR="00D136CB" w:rsidRPr="00741A77" w14:paraId="29813FC2" w14:textId="77777777" w:rsidTr="00EA261E">
        <w:tc>
          <w:tcPr>
            <w:tcW w:w="2455" w:type="dxa"/>
            <w:tcBorders>
              <w:top w:val="nil"/>
              <w:left w:val="nil"/>
              <w:bottom w:val="nil"/>
              <w:right w:val="nil"/>
            </w:tcBorders>
            <w:vAlign w:val="center"/>
          </w:tcPr>
          <w:p w14:paraId="435330CC" w14:textId="77777777" w:rsidR="00D136CB" w:rsidRPr="00EA261E" w:rsidRDefault="00D136CB" w:rsidP="00EA261E">
            <w:pPr>
              <w:jc w:val="center"/>
              <w:rPr>
                <w:color w:val="000000"/>
                <w:sz w:val="22"/>
                <w:szCs w:val="22"/>
              </w:rPr>
            </w:pPr>
            <w:r w:rsidRPr="00EA261E">
              <w:rPr>
                <w:color w:val="000000"/>
                <w:sz w:val="22"/>
                <w:szCs w:val="22"/>
              </w:rPr>
              <w:t>Migration stage * Temperature + Temperature * Sex</w:t>
            </w:r>
          </w:p>
          <w:p w14:paraId="0756D52D" w14:textId="3438C685" w:rsidR="00D136CB" w:rsidRPr="00EA261E" w:rsidRDefault="00D136CB" w:rsidP="00EA261E">
            <w:pPr>
              <w:jc w:val="center"/>
              <w:rPr>
                <w:sz w:val="22"/>
                <w:szCs w:val="22"/>
              </w:rPr>
            </w:pPr>
          </w:p>
        </w:tc>
        <w:tc>
          <w:tcPr>
            <w:tcW w:w="1339" w:type="dxa"/>
            <w:tcBorders>
              <w:top w:val="nil"/>
              <w:left w:val="nil"/>
              <w:bottom w:val="nil"/>
              <w:right w:val="nil"/>
            </w:tcBorders>
            <w:vAlign w:val="center"/>
          </w:tcPr>
          <w:p w14:paraId="293CDC6B" w14:textId="0124A84D" w:rsidR="00D136CB" w:rsidRPr="00EA261E" w:rsidRDefault="00D136CB" w:rsidP="00EA261E">
            <w:pPr>
              <w:jc w:val="center"/>
              <w:rPr>
                <w:sz w:val="22"/>
                <w:szCs w:val="22"/>
              </w:rPr>
            </w:pPr>
            <w:r w:rsidRPr="00EA261E">
              <w:rPr>
                <w:color w:val="000000"/>
                <w:sz w:val="22"/>
                <w:szCs w:val="22"/>
              </w:rPr>
              <w:t>-315.404</w:t>
            </w:r>
          </w:p>
        </w:tc>
        <w:tc>
          <w:tcPr>
            <w:tcW w:w="851" w:type="dxa"/>
            <w:tcBorders>
              <w:top w:val="nil"/>
              <w:left w:val="nil"/>
              <w:bottom w:val="nil"/>
              <w:right w:val="nil"/>
            </w:tcBorders>
            <w:vAlign w:val="center"/>
          </w:tcPr>
          <w:p w14:paraId="1EE0C0C4" w14:textId="765931A0" w:rsidR="00D136CB" w:rsidRPr="00EA261E" w:rsidRDefault="00D136CB" w:rsidP="00EA261E">
            <w:pPr>
              <w:jc w:val="center"/>
              <w:rPr>
                <w:sz w:val="22"/>
                <w:szCs w:val="22"/>
              </w:rPr>
            </w:pPr>
            <w:r w:rsidRPr="00EA261E">
              <w:rPr>
                <w:color w:val="000000"/>
                <w:sz w:val="22"/>
                <w:szCs w:val="22"/>
              </w:rPr>
              <w:t>647.2</w:t>
            </w:r>
          </w:p>
        </w:tc>
        <w:tc>
          <w:tcPr>
            <w:tcW w:w="850" w:type="dxa"/>
            <w:tcBorders>
              <w:top w:val="nil"/>
              <w:left w:val="nil"/>
              <w:bottom w:val="nil"/>
              <w:right w:val="nil"/>
            </w:tcBorders>
            <w:vAlign w:val="center"/>
          </w:tcPr>
          <w:p w14:paraId="2F4FE9DF" w14:textId="56D1D0A8" w:rsidR="00D136CB" w:rsidRPr="00EA261E" w:rsidRDefault="00D136CB" w:rsidP="00EA261E">
            <w:pPr>
              <w:jc w:val="center"/>
              <w:rPr>
                <w:sz w:val="22"/>
                <w:szCs w:val="22"/>
              </w:rPr>
            </w:pPr>
            <w:r w:rsidRPr="00EA261E">
              <w:rPr>
                <w:color w:val="000000"/>
                <w:sz w:val="22"/>
                <w:szCs w:val="22"/>
              </w:rPr>
              <w:t>10.98</w:t>
            </w:r>
          </w:p>
        </w:tc>
        <w:tc>
          <w:tcPr>
            <w:tcW w:w="742" w:type="dxa"/>
            <w:tcBorders>
              <w:top w:val="nil"/>
              <w:left w:val="nil"/>
              <w:bottom w:val="nil"/>
              <w:right w:val="nil"/>
            </w:tcBorders>
            <w:vAlign w:val="center"/>
          </w:tcPr>
          <w:p w14:paraId="27CBD6DC" w14:textId="4A3E9EAA" w:rsidR="00D136CB" w:rsidRPr="00EA261E" w:rsidRDefault="00D136CB" w:rsidP="00EA261E">
            <w:pPr>
              <w:jc w:val="center"/>
              <w:rPr>
                <w:sz w:val="22"/>
                <w:szCs w:val="22"/>
              </w:rPr>
            </w:pPr>
            <w:r w:rsidRPr="00EA261E">
              <w:rPr>
                <w:color w:val="000000"/>
                <w:sz w:val="22"/>
                <w:szCs w:val="22"/>
              </w:rPr>
              <w:t>0.004</w:t>
            </w:r>
          </w:p>
        </w:tc>
        <w:tc>
          <w:tcPr>
            <w:tcW w:w="1560" w:type="dxa"/>
            <w:tcBorders>
              <w:top w:val="nil"/>
              <w:left w:val="nil"/>
              <w:bottom w:val="nil"/>
              <w:right w:val="nil"/>
            </w:tcBorders>
            <w:vAlign w:val="center"/>
          </w:tcPr>
          <w:p w14:paraId="51FE72A7" w14:textId="07C59426" w:rsidR="00D136CB" w:rsidRPr="00EA261E" w:rsidRDefault="00D136CB" w:rsidP="00EA261E">
            <w:pPr>
              <w:jc w:val="center"/>
              <w:rPr>
                <w:sz w:val="22"/>
                <w:szCs w:val="22"/>
              </w:rPr>
            </w:pPr>
            <w:r w:rsidRPr="00EA261E">
              <w:rPr>
                <w:sz w:val="22"/>
                <w:szCs w:val="22"/>
              </w:rPr>
              <w:t>0.536</w:t>
            </w:r>
          </w:p>
        </w:tc>
      </w:tr>
      <w:tr w:rsidR="00D136CB" w:rsidRPr="00741A77" w14:paraId="29B59987" w14:textId="77777777" w:rsidTr="00EA261E">
        <w:tc>
          <w:tcPr>
            <w:tcW w:w="2455" w:type="dxa"/>
            <w:tcBorders>
              <w:top w:val="nil"/>
              <w:left w:val="nil"/>
              <w:bottom w:val="nil"/>
              <w:right w:val="nil"/>
            </w:tcBorders>
            <w:vAlign w:val="center"/>
            <w:hideMark/>
          </w:tcPr>
          <w:p w14:paraId="6983D79A" w14:textId="77777777" w:rsidR="00D136CB" w:rsidRPr="00EA261E" w:rsidRDefault="00D136CB" w:rsidP="00EA261E">
            <w:pPr>
              <w:jc w:val="center"/>
              <w:rPr>
                <w:color w:val="000000"/>
                <w:sz w:val="22"/>
                <w:szCs w:val="22"/>
              </w:rPr>
            </w:pPr>
            <w:r w:rsidRPr="00EA261E">
              <w:rPr>
                <w:color w:val="000000"/>
                <w:sz w:val="22"/>
                <w:szCs w:val="22"/>
              </w:rPr>
              <w:t>Migration stage * Temperature + Migration stage * Sex + Temperature * Sex</w:t>
            </w:r>
          </w:p>
          <w:p w14:paraId="5E77B16B" w14:textId="0E57A999" w:rsidR="00D136CB" w:rsidRPr="00EA261E" w:rsidRDefault="00D136CB" w:rsidP="00EA261E">
            <w:pPr>
              <w:jc w:val="center"/>
              <w:rPr>
                <w:sz w:val="22"/>
                <w:szCs w:val="22"/>
              </w:rPr>
            </w:pPr>
          </w:p>
        </w:tc>
        <w:tc>
          <w:tcPr>
            <w:tcW w:w="1339" w:type="dxa"/>
            <w:tcBorders>
              <w:top w:val="nil"/>
              <w:left w:val="nil"/>
              <w:bottom w:val="nil"/>
              <w:right w:val="nil"/>
            </w:tcBorders>
            <w:vAlign w:val="center"/>
            <w:hideMark/>
          </w:tcPr>
          <w:p w14:paraId="30DE3BB3" w14:textId="50D8B222" w:rsidR="00D136CB" w:rsidRPr="00EA261E" w:rsidRDefault="00D136CB" w:rsidP="00EA261E">
            <w:pPr>
              <w:jc w:val="center"/>
              <w:rPr>
                <w:sz w:val="22"/>
                <w:szCs w:val="22"/>
              </w:rPr>
            </w:pPr>
            <w:r w:rsidRPr="00EA261E">
              <w:rPr>
                <w:color w:val="000000"/>
                <w:sz w:val="22"/>
                <w:szCs w:val="22"/>
              </w:rPr>
              <w:t>-316.044</w:t>
            </w:r>
          </w:p>
        </w:tc>
        <w:tc>
          <w:tcPr>
            <w:tcW w:w="851" w:type="dxa"/>
            <w:tcBorders>
              <w:top w:val="nil"/>
              <w:left w:val="nil"/>
              <w:bottom w:val="nil"/>
              <w:right w:val="nil"/>
            </w:tcBorders>
            <w:vAlign w:val="center"/>
            <w:hideMark/>
          </w:tcPr>
          <w:p w14:paraId="58A51619" w14:textId="5CCE0416" w:rsidR="00D136CB" w:rsidRPr="00EA261E" w:rsidRDefault="00D136CB" w:rsidP="00EA261E">
            <w:pPr>
              <w:jc w:val="center"/>
              <w:rPr>
                <w:sz w:val="22"/>
                <w:szCs w:val="22"/>
              </w:rPr>
            </w:pPr>
            <w:r w:rsidRPr="00EA261E">
              <w:rPr>
                <w:color w:val="000000"/>
                <w:sz w:val="22"/>
                <w:szCs w:val="22"/>
              </w:rPr>
              <w:t>650.6</w:t>
            </w:r>
          </w:p>
        </w:tc>
        <w:tc>
          <w:tcPr>
            <w:tcW w:w="850" w:type="dxa"/>
            <w:tcBorders>
              <w:top w:val="nil"/>
              <w:left w:val="nil"/>
              <w:bottom w:val="nil"/>
              <w:right w:val="nil"/>
            </w:tcBorders>
            <w:vAlign w:val="center"/>
            <w:hideMark/>
          </w:tcPr>
          <w:p w14:paraId="504D8F47" w14:textId="48F829A5" w:rsidR="00D136CB" w:rsidRPr="00EA261E" w:rsidRDefault="00D136CB" w:rsidP="00EA261E">
            <w:pPr>
              <w:jc w:val="center"/>
              <w:rPr>
                <w:sz w:val="22"/>
                <w:szCs w:val="22"/>
              </w:rPr>
            </w:pPr>
            <w:r w:rsidRPr="00EA261E">
              <w:rPr>
                <w:color w:val="000000"/>
                <w:sz w:val="22"/>
                <w:szCs w:val="22"/>
              </w:rPr>
              <w:t>14.36</w:t>
            </w:r>
          </w:p>
        </w:tc>
        <w:tc>
          <w:tcPr>
            <w:tcW w:w="742" w:type="dxa"/>
            <w:tcBorders>
              <w:top w:val="nil"/>
              <w:left w:val="nil"/>
              <w:bottom w:val="nil"/>
              <w:right w:val="nil"/>
            </w:tcBorders>
            <w:vAlign w:val="center"/>
            <w:hideMark/>
          </w:tcPr>
          <w:p w14:paraId="4A7E7A99" w14:textId="23C901F1" w:rsidR="00D136CB" w:rsidRPr="00EA261E" w:rsidRDefault="00D136CB" w:rsidP="00EA261E">
            <w:pPr>
              <w:jc w:val="center"/>
              <w:rPr>
                <w:sz w:val="22"/>
                <w:szCs w:val="22"/>
              </w:rPr>
            </w:pPr>
            <w:r w:rsidRPr="00EA261E">
              <w:rPr>
                <w:color w:val="000000"/>
                <w:sz w:val="22"/>
                <w:szCs w:val="22"/>
              </w:rPr>
              <w:t>0.001</w:t>
            </w:r>
          </w:p>
        </w:tc>
        <w:tc>
          <w:tcPr>
            <w:tcW w:w="1560" w:type="dxa"/>
            <w:tcBorders>
              <w:top w:val="nil"/>
              <w:left w:val="nil"/>
              <w:bottom w:val="nil"/>
              <w:right w:val="nil"/>
            </w:tcBorders>
            <w:vAlign w:val="center"/>
          </w:tcPr>
          <w:p w14:paraId="71321752" w14:textId="0E0FF904" w:rsidR="00D136CB" w:rsidRPr="00EA261E" w:rsidRDefault="00D136CB" w:rsidP="00EA261E">
            <w:pPr>
              <w:jc w:val="center"/>
              <w:rPr>
                <w:sz w:val="22"/>
                <w:szCs w:val="22"/>
              </w:rPr>
            </w:pPr>
            <w:r w:rsidRPr="00EA261E">
              <w:rPr>
                <w:sz w:val="22"/>
                <w:szCs w:val="22"/>
              </w:rPr>
              <w:t>0.538</w:t>
            </w:r>
          </w:p>
        </w:tc>
      </w:tr>
      <w:tr w:rsidR="00D136CB" w:rsidRPr="00741A77" w14:paraId="24CFA22A" w14:textId="77777777" w:rsidTr="00EA261E">
        <w:tc>
          <w:tcPr>
            <w:tcW w:w="2455" w:type="dxa"/>
            <w:tcBorders>
              <w:top w:val="nil"/>
              <w:left w:val="nil"/>
              <w:bottom w:val="nil"/>
              <w:right w:val="nil"/>
            </w:tcBorders>
            <w:vAlign w:val="center"/>
          </w:tcPr>
          <w:p w14:paraId="01F31274" w14:textId="77777777" w:rsidR="00D136CB" w:rsidRPr="00EA261E" w:rsidRDefault="00D136CB" w:rsidP="00EA261E">
            <w:pPr>
              <w:jc w:val="center"/>
              <w:rPr>
                <w:color w:val="000000"/>
                <w:sz w:val="22"/>
                <w:szCs w:val="22"/>
              </w:rPr>
            </w:pPr>
            <w:r w:rsidRPr="00EA261E">
              <w:rPr>
                <w:color w:val="000000"/>
                <w:sz w:val="22"/>
                <w:szCs w:val="22"/>
              </w:rPr>
              <w:t>Migration stage * Temperature + Mass</w:t>
            </w:r>
          </w:p>
          <w:p w14:paraId="0D9A5639" w14:textId="7D4012AD" w:rsidR="00D136CB" w:rsidRPr="00EA261E" w:rsidRDefault="00D136CB" w:rsidP="00EA261E">
            <w:pPr>
              <w:jc w:val="center"/>
              <w:rPr>
                <w:color w:val="000000"/>
                <w:sz w:val="22"/>
                <w:szCs w:val="22"/>
              </w:rPr>
            </w:pPr>
          </w:p>
        </w:tc>
        <w:tc>
          <w:tcPr>
            <w:tcW w:w="1339" w:type="dxa"/>
            <w:tcBorders>
              <w:top w:val="nil"/>
              <w:left w:val="nil"/>
              <w:bottom w:val="nil"/>
              <w:right w:val="nil"/>
            </w:tcBorders>
            <w:vAlign w:val="center"/>
          </w:tcPr>
          <w:p w14:paraId="74EA7AFB" w14:textId="1E197687" w:rsidR="00D136CB" w:rsidRPr="00EA261E" w:rsidRDefault="00D136CB" w:rsidP="00EA261E">
            <w:pPr>
              <w:jc w:val="center"/>
              <w:rPr>
                <w:color w:val="000000"/>
                <w:sz w:val="22"/>
                <w:szCs w:val="22"/>
              </w:rPr>
            </w:pPr>
            <w:r w:rsidRPr="00EA261E">
              <w:rPr>
                <w:color w:val="000000"/>
                <w:sz w:val="22"/>
                <w:szCs w:val="22"/>
              </w:rPr>
              <w:t>-319.14</w:t>
            </w:r>
          </w:p>
        </w:tc>
        <w:tc>
          <w:tcPr>
            <w:tcW w:w="851" w:type="dxa"/>
            <w:tcBorders>
              <w:top w:val="nil"/>
              <w:left w:val="nil"/>
              <w:bottom w:val="nil"/>
              <w:right w:val="nil"/>
            </w:tcBorders>
            <w:vAlign w:val="center"/>
          </w:tcPr>
          <w:p w14:paraId="627CEAD0" w14:textId="51E4E04D" w:rsidR="00D136CB" w:rsidRPr="00EA261E" w:rsidRDefault="00D136CB" w:rsidP="00EA261E">
            <w:pPr>
              <w:jc w:val="center"/>
              <w:rPr>
                <w:color w:val="000000"/>
                <w:sz w:val="22"/>
                <w:szCs w:val="22"/>
              </w:rPr>
            </w:pPr>
            <w:r w:rsidRPr="00EA261E">
              <w:rPr>
                <w:color w:val="000000"/>
                <w:sz w:val="22"/>
                <w:szCs w:val="22"/>
              </w:rPr>
              <w:t>652.6</w:t>
            </w:r>
          </w:p>
        </w:tc>
        <w:tc>
          <w:tcPr>
            <w:tcW w:w="850" w:type="dxa"/>
            <w:tcBorders>
              <w:top w:val="nil"/>
              <w:left w:val="nil"/>
              <w:bottom w:val="nil"/>
              <w:right w:val="nil"/>
            </w:tcBorders>
            <w:vAlign w:val="center"/>
          </w:tcPr>
          <w:p w14:paraId="6D4922AC" w14:textId="547DB9D8" w:rsidR="00D136CB" w:rsidRPr="00EA261E" w:rsidRDefault="00D136CB" w:rsidP="00EA261E">
            <w:pPr>
              <w:jc w:val="center"/>
              <w:rPr>
                <w:color w:val="000000"/>
                <w:sz w:val="22"/>
                <w:szCs w:val="22"/>
              </w:rPr>
            </w:pPr>
            <w:r w:rsidRPr="00EA261E">
              <w:rPr>
                <w:color w:val="000000"/>
                <w:sz w:val="22"/>
                <w:szCs w:val="22"/>
              </w:rPr>
              <w:t>16.35</w:t>
            </w:r>
          </w:p>
        </w:tc>
        <w:tc>
          <w:tcPr>
            <w:tcW w:w="742" w:type="dxa"/>
            <w:tcBorders>
              <w:top w:val="nil"/>
              <w:left w:val="nil"/>
              <w:bottom w:val="nil"/>
              <w:right w:val="nil"/>
            </w:tcBorders>
            <w:vAlign w:val="center"/>
          </w:tcPr>
          <w:p w14:paraId="29C41D04" w14:textId="764F856F" w:rsidR="00D136CB" w:rsidRPr="00EA261E" w:rsidRDefault="00D136CB" w:rsidP="00EA261E">
            <w:pPr>
              <w:jc w:val="center"/>
              <w:rPr>
                <w:color w:val="000000"/>
                <w:sz w:val="22"/>
                <w:szCs w:val="22"/>
              </w:rPr>
            </w:pPr>
            <w:r w:rsidRPr="00EA261E">
              <w:rPr>
                <w:color w:val="000000"/>
                <w:sz w:val="22"/>
                <w:szCs w:val="22"/>
              </w:rPr>
              <w:t>0</w:t>
            </w:r>
          </w:p>
        </w:tc>
        <w:tc>
          <w:tcPr>
            <w:tcW w:w="1560" w:type="dxa"/>
            <w:tcBorders>
              <w:top w:val="nil"/>
              <w:left w:val="nil"/>
              <w:bottom w:val="nil"/>
              <w:right w:val="nil"/>
            </w:tcBorders>
            <w:vAlign w:val="center"/>
          </w:tcPr>
          <w:p w14:paraId="6399F818" w14:textId="051CB418" w:rsidR="00D136CB" w:rsidRPr="00EA261E" w:rsidRDefault="00D136CB" w:rsidP="00EA261E">
            <w:pPr>
              <w:jc w:val="center"/>
              <w:rPr>
                <w:sz w:val="22"/>
                <w:szCs w:val="22"/>
              </w:rPr>
            </w:pPr>
            <w:r w:rsidRPr="00EA261E">
              <w:rPr>
                <w:sz w:val="22"/>
                <w:szCs w:val="22"/>
              </w:rPr>
              <w:t>0.536</w:t>
            </w:r>
          </w:p>
        </w:tc>
      </w:tr>
      <w:tr w:rsidR="00D136CB" w:rsidRPr="00741A77" w14:paraId="758272E9" w14:textId="77777777" w:rsidTr="00EA261E">
        <w:tc>
          <w:tcPr>
            <w:tcW w:w="2455" w:type="dxa"/>
            <w:tcBorders>
              <w:top w:val="nil"/>
              <w:left w:val="nil"/>
              <w:bottom w:val="nil"/>
              <w:right w:val="nil"/>
            </w:tcBorders>
            <w:vAlign w:val="center"/>
          </w:tcPr>
          <w:p w14:paraId="4C8CD8E2" w14:textId="63BED7BA" w:rsidR="00D136CB" w:rsidRPr="00EA261E" w:rsidRDefault="00D136CB" w:rsidP="00EA261E">
            <w:pPr>
              <w:jc w:val="center"/>
              <w:rPr>
                <w:color w:val="000000"/>
                <w:sz w:val="22"/>
                <w:szCs w:val="22"/>
              </w:rPr>
            </w:pPr>
            <w:r w:rsidRPr="00EA261E">
              <w:rPr>
                <w:color w:val="000000"/>
                <w:sz w:val="22"/>
                <w:szCs w:val="22"/>
              </w:rPr>
              <w:t>Null</w:t>
            </w:r>
          </w:p>
        </w:tc>
        <w:tc>
          <w:tcPr>
            <w:tcW w:w="1339" w:type="dxa"/>
            <w:tcBorders>
              <w:top w:val="nil"/>
              <w:left w:val="nil"/>
              <w:bottom w:val="nil"/>
              <w:right w:val="nil"/>
            </w:tcBorders>
            <w:vAlign w:val="center"/>
          </w:tcPr>
          <w:p w14:paraId="526935B6" w14:textId="2B66E3B2" w:rsidR="00D136CB" w:rsidRPr="00EA261E" w:rsidRDefault="00D136CB" w:rsidP="00EA261E">
            <w:pPr>
              <w:jc w:val="center"/>
              <w:rPr>
                <w:color w:val="000000"/>
                <w:sz w:val="22"/>
                <w:szCs w:val="22"/>
              </w:rPr>
            </w:pPr>
            <w:r w:rsidRPr="00EA261E">
              <w:rPr>
                <w:color w:val="000000"/>
                <w:sz w:val="22"/>
                <w:szCs w:val="22"/>
              </w:rPr>
              <w:t>-332.59</w:t>
            </w:r>
          </w:p>
        </w:tc>
        <w:tc>
          <w:tcPr>
            <w:tcW w:w="851" w:type="dxa"/>
            <w:tcBorders>
              <w:top w:val="nil"/>
              <w:left w:val="nil"/>
              <w:bottom w:val="nil"/>
              <w:right w:val="nil"/>
            </w:tcBorders>
            <w:vAlign w:val="center"/>
          </w:tcPr>
          <w:p w14:paraId="293E5844" w14:textId="2539F770" w:rsidR="00D136CB" w:rsidRPr="00EA261E" w:rsidRDefault="00D136CB" w:rsidP="00EA261E">
            <w:pPr>
              <w:jc w:val="center"/>
              <w:rPr>
                <w:color w:val="000000"/>
                <w:sz w:val="22"/>
                <w:szCs w:val="22"/>
              </w:rPr>
            </w:pPr>
            <w:r w:rsidRPr="00EA261E">
              <w:rPr>
                <w:color w:val="000000"/>
                <w:sz w:val="22"/>
                <w:szCs w:val="22"/>
              </w:rPr>
              <w:t>672.2</w:t>
            </w:r>
          </w:p>
        </w:tc>
        <w:tc>
          <w:tcPr>
            <w:tcW w:w="850" w:type="dxa"/>
            <w:tcBorders>
              <w:top w:val="nil"/>
              <w:left w:val="nil"/>
              <w:bottom w:val="nil"/>
              <w:right w:val="nil"/>
            </w:tcBorders>
            <w:vAlign w:val="center"/>
          </w:tcPr>
          <w:p w14:paraId="57CCF7AD" w14:textId="3BD63A03" w:rsidR="00D136CB" w:rsidRPr="00EA261E" w:rsidRDefault="00D136CB" w:rsidP="00EA261E">
            <w:pPr>
              <w:jc w:val="center"/>
              <w:rPr>
                <w:color w:val="000000"/>
                <w:sz w:val="22"/>
                <w:szCs w:val="22"/>
              </w:rPr>
            </w:pPr>
            <w:r w:rsidRPr="00EA261E">
              <w:rPr>
                <w:color w:val="000000"/>
                <w:sz w:val="22"/>
                <w:szCs w:val="22"/>
              </w:rPr>
              <w:t>35.95</w:t>
            </w:r>
          </w:p>
        </w:tc>
        <w:tc>
          <w:tcPr>
            <w:tcW w:w="742" w:type="dxa"/>
            <w:tcBorders>
              <w:top w:val="nil"/>
              <w:left w:val="nil"/>
              <w:bottom w:val="nil"/>
              <w:right w:val="nil"/>
            </w:tcBorders>
            <w:vAlign w:val="center"/>
          </w:tcPr>
          <w:p w14:paraId="6D4692EB" w14:textId="247C5304" w:rsidR="00D136CB" w:rsidRPr="00EA261E" w:rsidRDefault="00D136CB" w:rsidP="00EA261E">
            <w:pPr>
              <w:jc w:val="center"/>
              <w:rPr>
                <w:color w:val="000000"/>
                <w:sz w:val="22"/>
                <w:szCs w:val="22"/>
              </w:rPr>
            </w:pPr>
            <w:r w:rsidRPr="00EA261E">
              <w:rPr>
                <w:color w:val="000000"/>
                <w:sz w:val="22"/>
                <w:szCs w:val="22"/>
              </w:rPr>
              <w:t>0</w:t>
            </w:r>
          </w:p>
        </w:tc>
        <w:tc>
          <w:tcPr>
            <w:tcW w:w="1560" w:type="dxa"/>
            <w:tcBorders>
              <w:top w:val="nil"/>
              <w:left w:val="nil"/>
              <w:bottom w:val="nil"/>
              <w:right w:val="nil"/>
            </w:tcBorders>
            <w:vAlign w:val="center"/>
          </w:tcPr>
          <w:p w14:paraId="477F30DD" w14:textId="3935A87A" w:rsidR="00D136CB" w:rsidRPr="00EA261E" w:rsidRDefault="00D136CB" w:rsidP="00EA261E">
            <w:pPr>
              <w:jc w:val="center"/>
              <w:rPr>
                <w:sz w:val="22"/>
                <w:szCs w:val="22"/>
              </w:rPr>
            </w:pPr>
            <w:r w:rsidRPr="00EA261E">
              <w:rPr>
                <w:sz w:val="22"/>
                <w:szCs w:val="22"/>
              </w:rPr>
              <w:t>0.434</w:t>
            </w:r>
          </w:p>
        </w:tc>
      </w:tr>
      <w:tr w:rsidR="00727B78" w:rsidRPr="00741A77" w14:paraId="1A8C3F52" w14:textId="77777777" w:rsidTr="00EA261E">
        <w:tc>
          <w:tcPr>
            <w:tcW w:w="2455" w:type="dxa"/>
            <w:tcBorders>
              <w:top w:val="nil"/>
              <w:left w:val="nil"/>
              <w:bottom w:val="dashSmallGap" w:sz="8" w:space="0" w:color="auto"/>
              <w:right w:val="nil"/>
            </w:tcBorders>
            <w:vAlign w:val="center"/>
          </w:tcPr>
          <w:p w14:paraId="36CFA9E2" w14:textId="77777777" w:rsidR="00727B78" w:rsidRPr="00EA261E" w:rsidRDefault="00727B78" w:rsidP="00EA261E">
            <w:pPr>
              <w:jc w:val="center"/>
              <w:rPr>
                <w:b/>
                <w:sz w:val="22"/>
                <w:szCs w:val="22"/>
              </w:rPr>
            </w:pPr>
          </w:p>
        </w:tc>
        <w:tc>
          <w:tcPr>
            <w:tcW w:w="1339" w:type="dxa"/>
            <w:tcBorders>
              <w:top w:val="nil"/>
              <w:left w:val="nil"/>
              <w:bottom w:val="dashSmallGap" w:sz="8" w:space="0" w:color="auto"/>
              <w:right w:val="nil"/>
            </w:tcBorders>
            <w:vAlign w:val="center"/>
          </w:tcPr>
          <w:p w14:paraId="57B514C6" w14:textId="77777777" w:rsidR="00727B78" w:rsidRPr="00EA261E" w:rsidRDefault="00727B78" w:rsidP="00EA261E">
            <w:pPr>
              <w:jc w:val="center"/>
              <w:rPr>
                <w:sz w:val="22"/>
                <w:szCs w:val="22"/>
              </w:rPr>
            </w:pPr>
          </w:p>
        </w:tc>
        <w:tc>
          <w:tcPr>
            <w:tcW w:w="851" w:type="dxa"/>
            <w:tcBorders>
              <w:top w:val="nil"/>
              <w:left w:val="nil"/>
              <w:bottom w:val="dashSmallGap" w:sz="8" w:space="0" w:color="auto"/>
              <w:right w:val="nil"/>
            </w:tcBorders>
            <w:vAlign w:val="center"/>
          </w:tcPr>
          <w:p w14:paraId="58EAC951" w14:textId="77777777" w:rsidR="00727B78" w:rsidRPr="00EA261E" w:rsidRDefault="00727B78" w:rsidP="00EA261E">
            <w:pPr>
              <w:jc w:val="center"/>
              <w:rPr>
                <w:sz w:val="22"/>
                <w:szCs w:val="22"/>
              </w:rPr>
            </w:pPr>
          </w:p>
        </w:tc>
        <w:tc>
          <w:tcPr>
            <w:tcW w:w="850" w:type="dxa"/>
            <w:tcBorders>
              <w:top w:val="nil"/>
              <w:left w:val="nil"/>
              <w:bottom w:val="dashSmallGap" w:sz="8" w:space="0" w:color="auto"/>
              <w:right w:val="nil"/>
            </w:tcBorders>
            <w:vAlign w:val="center"/>
          </w:tcPr>
          <w:p w14:paraId="423A1D04" w14:textId="77777777" w:rsidR="00727B78" w:rsidRPr="00EA261E" w:rsidRDefault="00727B78" w:rsidP="00EA261E">
            <w:pPr>
              <w:jc w:val="center"/>
              <w:rPr>
                <w:sz w:val="22"/>
                <w:szCs w:val="22"/>
              </w:rPr>
            </w:pPr>
          </w:p>
        </w:tc>
        <w:tc>
          <w:tcPr>
            <w:tcW w:w="742" w:type="dxa"/>
            <w:tcBorders>
              <w:top w:val="nil"/>
              <w:left w:val="nil"/>
              <w:bottom w:val="dashSmallGap" w:sz="8" w:space="0" w:color="auto"/>
              <w:right w:val="nil"/>
            </w:tcBorders>
            <w:vAlign w:val="center"/>
          </w:tcPr>
          <w:p w14:paraId="4A77EE35" w14:textId="77777777" w:rsidR="00727B78" w:rsidRPr="00EA261E" w:rsidRDefault="00727B78" w:rsidP="00EA261E">
            <w:pPr>
              <w:jc w:val="center"/>
              <w:rPr>
                <w:sz w:val="22"/>
                <w:szCs w:val="22"/>
              </w:rPr>
            </w:pPr>
          </w:p>
        </w:tc>
        <w:tc>
          <w:tcPr>
            <w:tcW w:w="1560" w:type="dxa"/>
            <w:tcBorders>
              <w:top w:val="nil"/>
              <w:left w:val="nil"/>
              <w:bottom w:val="dashSmallGap" w:sz="8" w:space="0" w:color="auto"/>
              <w:right w:val="nil"/>
            </w:tcBorders>
            <w:vAlign w:val="center"/>
          </w:tcPr>
          <w:p w14:paraId="75FA333A" w14:textId="77777777" w:rsidR="00727B78" w:rsidRPr="00EA261E" w:rsidRDefault="00727B78" w:rsidP="00EA261E">
            <w:pPr>
              <w:jc w:val="center"/>
              <w:rPr>
                <w:sz w:val="22"/>
                <w:szCs w:val="22"/>
              </w:rPr>
            </w:pPr>
          </w:p>
        </w:tc>
      </w:tr>
      <w:tr w:rsidR="00727B78" w:rsidRPr="00741A77" w14:paraId="30A4A413" w14:textId="77777777" w:rsidTr="00D136CB">
        <w:tc>
          <w:tcPr>
            <w:tcW w:w="2455" w:type="dxa"/>
            <w:tcBorders>
              <w:top w:val="dashSmallGap" w:sz="8" w:space="0" w:color="auto"/>
              <w:left w:val="nil"/>
              <w:bottom w:val="dashSmallGap" w:sz="8" w:space="0" w:color="auto"/>
              <w:right w:val="nil"/>
            </w:tcBorders>
            <w:vAlign w:val="center"/>
            <w:hideMark/>
          </w:tcPr>
          <w:p w14:paraId="1165DB06" w14:textId="77777777" w:rsidR="00727B78" w:rsidRPr="00EA261E" w:rsidRDefault="00727B78" w:rsidP="004B0039">
            <w:pPr>
              <w:jc w:val="center"/>
              <w:rPr>
                <w:b/>
                <w:sz w:val="22"/>
                <w:szCs w:val="22"/>
              </w:rPr>
            </w:pPr>
            <w:r w:rsidRPr="00EA261E">
              <w:rPr>
                <w:b/>
                <w:sz w:val="22"/>
                <w:szCs w:val="22"/>
              </w:rPr>
              <w:t>SOD</w:t>
            </w:r>
          </w:p>
        </w:tc>
        <w:tc>
          <w:tcPr>
            <w:tcW w:w="1339" w:type="dxa"/>
            <w:tcBorders>
              <w:top w:val="dashSmallGap" w:sz="8" w:space="0" w:color="auto"/>
              <w:left w:val="nil"/>
              <w:bottom w:val="dashSmallGap" w:sz="8" w:space="0" w:color="auto"/>
              <w:right w:val="nil"/>
            </w:tcBorders>
            <w:vAlign w:val="center"/>
          </w:tcPr>
          <w:p w14:paraId="0B902B6E" w14:textId="77777777" w:rsidR="00727B78" w:rsidRPr="00EA261E" w:rsidRDefault="00727B78" w:rsidP="004B0039">
            <w:pPr>
              <w:jc w:val="center"/>
              <w:rPr>
                <w:sz w:val="22"/>
                <w:szCs w:val="22"/>
              </w:rPr>
            </w:pPr>
          </w:p>
        </w:tc>
        <w:tc>
          <w:tcPr>
            <w:tcW w:w="851" w:type="dxa"/>
            <w:tcBorders>
              <w:top w:val="dashSmallGap" w:sz="8" w:space="0" w:color="auto"/>
              <w:left w:val="nil"/>
              <w:bottom w:val="dashSmallGap" w:sz="8" w:space="0" w:color="auto"/>
              <w:right w:val="nil"/>
            </w:tcBorders>
            <w:vAlign w:val="center"/>
          </w:tcPr>
          <w:p w14:paraId="34DEE1EB" w14:textId="77777777" w:rsidR="00727B78" w:rsidRPr="00EA261E" w:rsidRDefault="00727B78" w:rsidP="004B0039">
            <w:pPr>
              <w:jc w:val="center"/>
              <w:rPr>
                <w:sz w:val="22"/>
                <w:szCs w:val="22"/>
              </w:rPr>
            </w:pPr>
          </w:p>
        </w:tc>
        <w:tc>
          <w:tcPr>
            <w:tcW w:w="850" w:type="dxa"/>
            <w:tcBorders>
              <w:top w:val="dashSmallGap" w:sz="8" w:space="0" w:color="auto"/>
              <w:left w:val="nil"/>
              <w:bottom w:val="dashSmallGap" w:sz="8" w:space="0" w:color="auto"/>
              <w:right w:val="nil"/>
            </w:tcBorders>
            <w:vAlign w:val="center"/>
          </w:tcPr>
          <w:p w14:paraId="658DCEBC" w14:textId="77777777" w:rsidR="00727B78" w:rsidRPr="00EA261E" w:rsidRDefault="00727B78" w:rsidP="004B0039">
            <w:pPr>
              <w:jc w:val="center"/>
              <w:rPr>
                <w:sz w:val="22"/>
                <w:szCs w:val="22"/>
              </w:rPr>
            </w:pPr>
          </w:p>
        </w:tc>
        <w:tc>
          <w:tcPr>
            <w:tcW w:w="742" w:type="dxa"/>
            <w:tcBorders>
              <w:top w:val="dashSmallGap" w:sz="8" w:space="0" w:color="auto"/>
              <w:left w:val="nil"/>
              <w:bottom w:val="dashSmallGap" w:sz="8" w:space="0" w:color="auto"/>
              <w:right w:val="nil"/>
            </w:tcBorders>
            <w:vAlign w:val="center"/>
          </w:tcPr>
          <w:p w14:paraId="0C40DE63" w14:textId="77777777" w:rsidR="00727B78" w:rsidRPr="00EA261E" w:rsidRDefault="00727B78" w:rsidP="004B0039">
            <w:pPr>
              <w:jc w:val="center"/>
              <w:rPr>
                <w:sz w:val="22"/>
                <w:szCs w:val="22"/>
              </w:rPr>
            </w:pPr>
          </w:p>
        </w:tc>
        <w:tc>
          <w:tcPr>
            <w:tcW w:w="1560" w:type="dxa"/>
            <w:tcBorders>
              <w:top w:val="dashSmallGap" w:sz="8" w:space="0" w:color="auto"/>
              <w:left w:val="nil"/>
              <w:bottom w:val="dashSmallGap" w:sz="8" w:space="0" w:color="auto"/>
              <w:right w:val="nil"/>
            </w:tcBorders>
            <w:vAlign w:val="center"/>
          </w:tcPr>
          <w:p w14:paraId="2FA03882" w14:textId="77777777" w:rsidR="00727B78" w:rsidRPr="00EA261E" w:rsidRDefault="00727B78" w:rsidP="004B0039">
            <w:pPr>
              <w:jc w:val="center"/>
              <w:rPr>
                <w:sz w:val="22"/>
                <w:szCs w:val="22"/>
              </w:rPr>
            </w:pPr>
          </w:p>
        </w:tc>
      </w:tr>
      <w:tr w:rsidR="0038763E" w:rsidRPr="00741A77" w14:paraId="45FF3C60" w14:textId="77777777" w:rsidTr="00EA261E">
        <w:tc>
          <w:tcPr>
            <w:tcW w:w="2455" w:type="dxa"/>
            <w:tcBorders>
              <w:top w:val="dashSmallGap" w:sz="8" w:space="0" w:color="auto"/>
              <w:left w:val="nil"/>
              <w:bottom w:val="nil"/>
              <w:right w:val="nil"/>
            </w:tcBorders>
            <w:vAlign w:val="center"/>
            <w:hideMark/>
          </w:tcPr>
          <w:p w14:paraId="7D5997B6" w14:textId="77777777" w:rsidR="0038763E" w:rsidRPr="00EA261E" w:rsidRDefault="0038763E" w:rsidP="00EA261E">
            <w:pPr>
              <w:jc w:val="center"/>
              <w:rPr>
                <w:color w:val="000000"/>
                <w:sz w:val="22"/>
                <w:szCs w:val="22"/>
              </w:rPr>
            </w:pPr>
            <w:r w:rsidRPr="00EA261E">
              <w:rPr>
                <w:color w:val="000000"/>
                <w:sz w:val="22"/>
                <w:szCs w:val="22"/>
              </w:rPr>
              <w:t>Null</w:t>
            </w:r>
          </w:p>
          <w:p w14:paraId="5E935957" w14:textId="270D60DC" w:rsidR="00EA261E" w:rsidRPr="00EA261E" w:rsidRDefault="00EA261E" w:rsidP="00EA261E">
            <w:pPr>
              <w:jc w:val="center"/>
              <w:rPr>
                <w:sz w:val="22"/>
                <w:szCs w:val="22"/>
              </w:rPr>
            </w:pPr>
          </w:p>
        </w:tc>
        <w:tc>
          <w:tcPr>
            <w:tcW w:w="1339" w:type="dxa"/>
            <w:tcBorders>
              <w:top w:val="dashSmallGap" w:sz="8" w:space="0" w:color="auto"/>
              <w:left w:val="nil"/>
              <w:bottom w:val="nil"/>
              <w:right w:val="nil"/>
            </w:tcBorders>
            <w:vAlign w:val="center"/>
            <w:hideMark/>
          </w:tcPr>
          <w:p w14:paraId="55D74C99" w14:textId="0E6A60B4" w:rsidR="0038763E" w:rsidRPr="00EA261E" w:rsidRDefault="0038763E" w:rsidP="00EA261E">
            <w:pPr>
              <w:jc w:val="center"/>
              <w:rPr>
                <w:sz w:val="22"/>
                <w:szCs w:val="22"/>
              </w:rPr>
            </w:pPr>
            <w:r w:rsidRPr="00EA261E">
              <w:rPr>
                <w:color w:val="000000"/>
                <w:sz w:val="22"/>
                <w:szCs w:val="22"/>
              </w:rPr>
              <w:t>-356.81</w:t>
            </w:r>
          </w:p>
        </w:tc>
        <w:tc>
          <w:tcPr>
            <w:tcW w:w="851" w:type="dxa"/>
            <w:tcBorders>
              <w:top w:val="dashSmallGap" w:sz="8" w:space="0" w:color="auto"/>
              <w:left w:val="nil"/>
              <w:bottom w:val="nil"/>
              <w:right w:val="nil"/>
            </w:tcBorders>
            <w:vAlign w:val="center"/>
            <w:hideMark/>
          </w:tcPr>
          <w:p w14:paraId="3FA27C4C" w14:textId="55A4BC68" w:rsidR="0038763E" w:rsidRPr="00EA261E" w:rsidRDefault="0038763E" w:rsidP="00EA261E">
            <w:pPr>
              <w:jc w:val="center"/>
              <w:rPr>
                <w:sz w:val="22"/>
                <w:szCs w:val="22"/>
              </w:rPr>
            </w:pPr>
            <w:r w:rsidRPr="00EA261E">
              <w:rPr>
                <w:color w:val="000000"/>
                <w:sz w:val="22"/>
                <w:szCs w:val="22"/>
              </w:rPr>
              <w:t>719.7</w:t>
            </w:r>
          </w:p>
        </w:tc>
        <w:tc>
          <w:tcPr>
            <w:tcW w:w="850" w:type="dxa"/>
            <w:tcBorders>
              <w:top w:val="dashSmallGap" w:sz="8" w:space="0" w:color="auto"/>
              <w:left w:val="nil"/>
              <w:bottom w:val="nil"/>
              <w:right w:val="nil"/>
            </w:tcBorders>
            <w:vAlign w:val="center"/>
            <w:hideMark/>
          </w:tcPr>
          <w:p w14:paraId="57874CF8" w14:textId="5032FC1F" w:rsidR="0038763E" w:rsidRPr="00EA261E" w:rsidRDefault="0038763E" w:rsidP="00EA261E">
            <w:pPr>
              <w:jc w:val="center"/>
              <w:rPr>
                <w:sz w:val="22"/>
                <w:szCs w:val="22"/>
              </w:rPr>
            </w:pPr>
            <w:r w:rsidRPr="00EA261E">
              <w:rPr>
                <w:color w:val="000000"/>
                <w:sz w:val="22"/>
                <w:szCs w:val="22"/>
              </w:rPr>
              <w:t>0</w:t>
            </w:r>
          </w:p>
        </w:tc>
        <w:tc>
          <w:tcPr>
            <w:tcW w:w="742" w:type="dxa"/>
            <w:tcBorders>
              <w:top w:val="dashSmallGap" w:sz="8" w:space="0" w:color="auto"/>
              <w:left w:val="nil"/>
              <w:bottom w:val="nil"/>
              <w:right w:val="nil"/>
            </w:tcBorders>
            <w:vAlign w:val="center"/>
            <w:hideMark/>
          </w:tcPr>
          <w:p w14:paraId="7CA0AC5E" w14:textId="282903D4" w:rsidR="0038763E" w:rsidRPr="00EA261E" w:rsidRDefault="0038763E" w:rsidP="00EA261E">
            <w:pPr>
              <w:jc w:val="center"/>
              <w:rPr>
                <w:sz w:val="22"/>
                <w:szCs w:val="22"/>
              </w:rPr>
            </w:pPr>
            <w:r w:rsidRPr="00EA261E">
              <w:rPr>
                <w:color w:val="000000"/>
                <w:sz w:val="22"/>
                <w:szCs w:val="22"/>
              </w:rPr>
              <w:t>0.558</w:t>
            </w:r>
          </w:p>
        </w:tc>
        <w:tc>
          <w:tcPr>
            <w:tcW w:w="1560" w:type="dxa"/>
            <w:tcBorders>
              <w:top w:val="dashSmallGap" w:sz="8" w:space="0" w:color="auto"/>
              <w:left w:val="nil"/>
              <w:bottom w:val="nil"/>
              <w:right w:val="nil"/>
            </w:tcBorders>
            <w:vAlign w:val="center"/>
            <w:hideMark/>
          </w:tcPr>
          <w:p w14:paraId="3B019007" w14:textId="77777777" w:rsidR="0038763E" w:rsidRPr="00EA261E" w:rsidRDefault="0038763E" w:rsidP="00EA261E">
            <w:pPr>
              <w:jc w:val="center"/>
              <w:rPr>
                <w:sz w:val="22"/>
                <w:szCs w:val="22"/>
              </w:rPr>
            </w:pPr>
            <w:r w:rsidRPr="00EA261E">
              <w:rPr>
                <w:sz w:val="22"/>
                <w:szCs w:val="22"/>
              </w:rPr>
              <w:t>0.670</w:t>
            </w:r>
          </w:p>
        </w:tc>
      </w:tr>
      <w:tr w:rsidR="0038763E" w:rsidRPr="00741A77" w14:paraId="74F47A87" w14:textId="77777777" w:rsidTr="00EA261E">
        <w:tc>
          <w:tcPr>
            <w:tcW w:w="2455" w:type="dxa"/>
            <w:tcBorders>
              <w:top w:val="nil"/>
              <w:left w:val="nil"/>
              <w:bottom w:val="nil"/>
              <w:right w:val="nil"/>
            </w:tcBorders>
            <w:vAlign w:val="center"/>
            <w:hideMark/>
          </w:tcPr>
          <w:p w14:paraId="711E0EA9" w14:textId="77777777" w:rsidR="0038763E" w:rsidRPr="00EA261E" w:rsidRDefault="0038763E" w:rsidP="00EA261E">
            <w:pPr>
              <w:jc w:val="center"/>
              <w:rPr>
                <w:color w:val="000000"/>
                <w:sz w:val="22"/>
                <w:szCs w:val="22"/>
              </w:rPr>
            </w:pPr>
            <w:r w:rsidRPr="00EA261E">
              <w:rPr>
                <w:color w:val="000000"/>
                <w:sz w:val="22"/>
                <w:szCs w:val="22"/>
              </w:rPr>
              <w:t>Temperature</w:t>
            </w:r>
          </w:p>
          <w:p w14:paraId="297BB113" w14:textId="4749ABB1" w:rsidR="00EA261E" w:rsidRPr="00EA261E" w:rsidRDefault="00EA261E" w:rsidP="00EA261E">
            <w:pPr>
              <w:jc w:val="center"/>
              <w:rPr>
                <w:sz w:val="22"/>
                <w:szCs w:val="22"/>
              </w:rPr>
            </w:pPr>
          </w:p>
        </w:tc>
        <w:tc>
          <w:tcPr>
            <w:tcW w:w="1339" w:type="dxa"/>
            <w:tcBorders>
              <w:top w:val="nil"/>
              <w:left w:val="nil"/>
              <w:bottom w:val="nil"/>
              <w:right w:val="nil"/>
            </w:tcBorders>
            <w:vAlign w:val="center"/>
            <w:hideMark/>
          </w:tcPr>
          <w:p w14:paraId="0944EBD0" w14:textId="22A98D9E" w:rsidR="0038763E" w:rsidRPr="00EA261E" w:rsidRDefault="0038763E" w:rsidP="00EA261E">
            <w:pPr>
              <w:jc w:val="center"/>
              <w:rPr>
                <w:sz w:val="22"/>
                <w:szCs w:val="22"/>
              </w:rPr>
            </w:pPr>
            <w:r w:rsidRPr="00EA261E">
              <w:rPr>
                <w:color w:val="000000"/>
                <w:sz w:val="22"/>
                <w:szCs w:val="22"/>
              </w:rPr>
              <w:t>-356.67</w:t>
            </w:r>
          </w:p>
        </w:tc>
        <w:tc>
          <w:tcPr>
            <w:tcW w:w="851" w:type="dxa"/>
            <w:tcBorders>
              <w:top w:val="nil"/>
              <w:left w:val="nil"/>
              <w:bottom w:val="nil"/>
              <w:right w:val="nil"/>
            </w:tcBorders>
            <w:vAlign w:val="center"/>
            <w:hideMark/>
          </w:tcPr>
          <w:p w14:paraId="34175019" w14:textId="76F49FFD" w:rsidR="0038763E" w:rsidRPr="00EA261E" w:rsidRDefault="0038763E" w:rsidP="00EA261E">
            <w:pPr>
              <w:jc w:val="center"/>
              <w:rPr>
                <w:sz w:val="22"/>
                <w:szCs w:val="22"/>
              </w:rPr>
            </w:pPr>
            <w:r w:rsidRPr="00EA261E">
              <w:rPr>
                <w:color w:val="000000"/>
                <w:sz w:val="22"/>
                <w:szCs w:val="22"/>
              </w:rPr>
              <w:t>721.4</w:t>
            </w:r>
          </w:p>
        </w:tc>
        <w:tc>
          <w:tcPr>
            <w:tcW w:w="850" w:type="dxa"/>
            <w:tcBorders>
              <w:top w:val="nil"/>
              <w:left w:val="nil"/>
              <w:bottom w:val="nil"/>
              <w:right w:val="nil"/>
            </w:tcBorders>
            <w:vAlign w:val="center"/>
            <w:hideMark/>
          </w:tcPr>
          <w:p w14:paraId="7D689822" w14:textId="2BCB82C4" w:rsidR="0038763E" w:rsidRPr="00EA261E" w:rsidRDefault="0038763E" w:rsidP="00EA261E">
            <w:pPr>
              <w:jc w:val="center"/>
              <w:rPr>
                <w:sz w:val="22"/>
                <w:szCs w:val="22"/>
              </w:rPr>
            </w:pPr>
            <w:r w:rsidRPr="00EA261E">
              <w:rPr>
                <w:color w:val="000000"/>
                <w:sz w:val="22"/>
                <w:szCs w:val="22"/>
              </w:rPr>
              <w:t>1.76</w:t>
            </w:r>
          </w:p>
        </w:tc>
        <w:tc>
          <w:tcPr>
            <w:tcW w:w="742" w:type="dxa"/>
            <w:tcBorders>
              <w:top w:val="nil"/>
              <w:left w:val="nil"/>
              <w:bottom w:val="nil"/>
              <w:right w:val="nil"/>
            </w:tcBorders>
            <w:vAlign w:val="center"/>
            <w:hideMark/>
          </w:tcPr>
          <w:p w14:paraId="30A15460" w14:textId="5C1FEFDE" w:rsidR="0038763E" w:rsidRPr="00EA261E" w:rsidRDefault="0038763E" w:rsidP="00EA261E">
            <w:pPr>
              <w:jc w:val="center"/>
              <w:rPr>
                <w:sz w:val="22"/>
                <w:szCs w:val="22"/>
              </w:rPr>
            </w:pPr>
            <w:r w:rsidRPr="00EA261E">
              <w:rPr>
                <w:color w:val="000000"/>
                <w:sz w:val="22"/>
                <w:szCs w:val="22"/>
              </w:rPr>
              <w:t>0.231</w:t>
            </w:r>
          </w:p>
        </w:tc>
        <w:tc>
          <w:tcPr>
            <w:tcW w:w="1560" w:type="dxa"/>
            <w:tcBorders>
              <w:top w:val="nil"/>
              <w:left w:val="nil"/>
              <w:bottom w:val="nil"/>
              <w:right w:val="nil"/>
            </w:tcBorders>
            <w:vAlign w:val="center"/>
            <w:hideMark/>
          </w:tcPr>
          <w:p w14:paraId="382EC2D0" w14:textId="0AC0E07A" w:rsidR="0038763E" w:rsidRPr="00EA261E" w:rsidRDefault="0038763E" w:rsidP="00EA261E">
            <w:pPr>
              <w:jc w:val="center"/>
              <w:rPr>
                <w:sz w:val="22"/>
                <w:szCs w:val="22"/>
              </w:rPr>
            </w:pPr>
            <w:r w:rsidRPr="00EA261E">
              <w:rPr>
                <w:sz w:val="22"/>
                <w:szCs w:val="22"/>
              </w:rPr>
              <w:t>0.67</w:t>
            </w:r>
            <w:r w:rsidRPr="00EA261E">
              <w:rPr>
                <w:sz w:val="22"/>
                <w:szCs w:val="22"/>
              </w:rPr>
              <w:t>7</w:t>
            </w:r>
          </w:p>
        </w:tc>
      </w:tr>
      <w:tr w:rsidR="0038763E" w:rsidRPr="00741A77" w14:paraId="513ADBC3" w14:textId="77777777" w:rsidTr="00EA261E">
        <w:tc>
          <w:tcPr>
            <w:tcW w:w="2455" w:type="dxa"/>
            <w:tcBorders>
              <w:top w:val="nil"/>
              <w:left w:val="nil"/>
              <w:bottom w:val="nil"/>
              <w:right w:val="nil"/>
            </w:tcBorders>
            <w:vAlign w:val="center"/>
            <w:hideMark/>
          </w:tcPr>
          <w:p w14:paraId="292558D1" w14:textId="77777777" w:rsidR="0038763E" w:rsidRPr="00EA261E" w:rsidRDefault="0038763E" w:rsidP="00EA261E">
            <w:pPr>
              <w:jc w:val="center"/>
              <w:rPr>
                <w:color w:val="000000"/>
                <w:sz w:val="22"/>
                <w:szCs w:val="22"/>
              </w:rPr>
            </w:pPr>
            <w:r w:rsidRPr="00EA261E">
              <w:rPr>
                <w:color w:val="000000"/>
                <w:sz w:val="22"/>
                <w:szCs w:val="22"/>
              </w:rPr>
              <w:t>Migration stage + Temperature</w:t>
            </w:r>
          </w:p>
          <w:p w14:paraId="620D8C7F" w14:textId="422394D6" w:rsidR="00EA261E" w:rsidRPr="00EA261E" w:rsidRDefault="00EA261E" w:rsidP="00EA261E">
            <w:pPr>
              <w:jc w:val="center"/>
              <w:rPr>
                <w:sz w:val="22"/>
                <w:szCs w:val="22"/>
              </w:rPr>
            </w:pPr>
          </w:p>
        </w:tc>
        <w:tc>
          <w:tcPr>
            <w:tcW w:w="1339" w:type="dxa"/>
            <w:tcBorders>
              <w:top w:val="nil"/>
              <w:left w:val="nil"/>
              <w:bottom w:val="nil"/>
              <w:right w:val="nil"/>
            </w:tcBorders>
            <w:vAlign w:val="center"/>
            <w:hideMark/>
          </w:tcPr>
          <w:p w14:paraId="3CD3BCED" w14:textId="0E6F67DA" w:rsidR="0038763E" w:rsidRPr="00EA261E" w:rsidRDefault="0038763E" w:rsidP="00EA261E">
            <w:pPr>
              <w:jc w:val="center"/>
              <w:rPr>
                <w:sz w:val="22"/>
                <w:szCs w:val="22"/>
              </w:rPr>
            </w:pPr>
            <w:r w:rsidRPr="00EA261E">
              <w:rPr>
                <w:color w:val="000000"/>
                <w:sz w:val="22"/>
                <w:szCs w:val="22"/>
              </w:rPr>
              <w:t>-356.50</w:t>
            </w:r>
          </w:p>
        </w:tc>
        <w:tc>
          <w:tcPr>
            <w:tcW w:w="851" w:type="dxa"/>
            <w:tcBorders>
              <w:top w:val="nil"/>
              <w:left w:val="nil"/>
              <w:bottom w:val="nil"/>
              <w:right w:val="nil"/>
            </w:tcBorders>
            <w:vAlign w:val="center"/>
            <w:hideMark/>
          </w:tcPr>
          <w:p w14:paraId="2203B34E" w14:textId="232FC7A2" w:rsidR="0038763E" w:rsidRPr="00EA261E" w:rsidRDefault="0038763E" w:rsidP="00EA261E">
            <w:pPr>
              <w:jc w:val="center"/>
              <w:rPr>
                <w:sz w:val="22"/>
                <w:szCs w:val="22"/>
              </w:rPr>
            </w:pPr>
            <w:r w:rsidRPr="00EA261E">
              <w:rPr>
                <w:color w:val="000000"/>
                <w:sz w:val="22"/>
                <w:szCs w:val="22"/>
              </w:rPr>
              <w:t>723.2</w:t>
            </w:r>
          </w:p>
        </w:tc>
        <w:tc>
          <w:tcPr>
            <w:tcW w:w="850" w:type="dxa"/>
            <w:tcBorders>
              <w:top w:val="nil"/>
              <w:left w:val="nil"/>
              <w:bottom w:val="nil"/>
              <w:right w:val="nil"/>
            </w:tcBorders>
            <w:vAlign w:val="center"/>
            <w:hideMark/>
          </w:tcPr>
          <w:p w14:paraId="03027DB3" w14:textId="58092B89" w:rsidR="0038763E" w:rsidRPr="00EA261E" w:rsidRDefault="0038763E" w:rsidP="00EA261E">
            <w:pPr>
              <w:jc w:val="center"/>
              <w:rPr>
                <w:sz w:val="22"/>
                <w:szCs w:val="22"/>
              </w:rPr>
            </w:pPr>
            <w:r w:rsidRPr="00EA261E">
              <w:rPr>
                <w:color w:val="000000"/>
                <w:sz w:val="22"/>
                <w:szCs w:val="22"/>
              </w:rPr>
              <w:t>3.49</w:t>
            </w:r>
          </w:p>
        </w:tc>
        <w:tc>
          <w:tcPr>
            <w:tcW w:w="742" w:type="dxa"/>
            <w:tcBorders>
              <w:top w:val="nil"/>
              <w:left w:val="nil"/>
              <w:bottom w:val="nil"/>
              <w:right w:val="nil"/>
            </w:tcBorders>
            <w:vAlign w:val="center"/>
            <w:hideMark/>
          </w:tcPr>
          <w:p w14:paraId="119CDEA6" w14:textId="6403ADB0" w:rsidR="0038763E" w:rsidRPr="00EA261E" w:rsidRDefault="0038763E" w:rsidP="00EA261E">
            <w:pPr>
              <w:jc w:val="center"/>
              <w:rPr>
                <w:sz w:val="22"/>
                <w:szCs w:val="22"/>
              </w:rPr>
            </w:pPr>
            <w:r w:rsidRPr="00EA261E">
              <w:rPr>
                <w:color w:val="000000"/>
                <w:sz w:val="22"/>
                <w:szCs w:val="22"/>
              </w:rPr>
              <w:t>0.098</w:t>
            </w:r>
          </w:p>
        </w:tc>
        <w:tc>
          <w:tcPr>
            <w:tcW w:w="1560" w:type="dxa"/>
            <w:tcBorders>
              <w:top w:val="nil"/>
              <w:left w:val="nil"/>
              <w:bottom w:val="nil"/>
              <w:right w:val="nil"/>
            </w:tcBorders>
            <w:vAlign w:val="center"/>
            <w:hideMark/>
          </w:tcPr>
          <w:p w14:paraId="4A1636A3" w14:textId="08BD2D69" w:rsidR="0038763E" w:rsidRPr="00EA261E" w:rsidRDefault="0038763E" w:rsidP="00EA261E">
            <w:pPr>
              <w:jc w:val="center"/>
              <w:rPr>
                <w:sz w:val="22"/>
                <w:szCs w:val="22"/>
              </w:rPr>
            </w:pPr>
            <w:r w:rsidRPr="00EA261E">
              <w:rPr>
                <w:sz w:val="22"/>
                <w:szCs w:val="22"/>
              </w:rPr>
              <w:t>0.681</w:t>
            </w:r>
          </w:p>
        </w:tc>
      </w:tr>
      <w:tr w:rsidR="0038763E" w:rsidRPr="00741A77" w14:paraId="7C36E078" w14:textId="77777777" w:rsidTr="00EA261E">
        <w:tc>
          <w:tcPr>
            <w:tcW w:w="2455" w:type="dxa"/>
            <w:tcBorders>
              <w:top w:val="nil"/>
              <w:left w:val="nil"/>
              <w:bottom w:val="nil"/>
              <w:right w:val="nil"/>
            </w:tcBorders>
            <w:vAlign w:val="center"/>
          </w:tcPr>
          <w:p w14:paraId="18CD014D" w14:textId="77777777" w:rsidR="0038763E" w:rsidRPr="00EA261E" w:rsidRDefault="0038763E" w:rsidP="00EA261E">
            <w:pPr>
              <w:jc w:val="center"/>
              <w:rPr>
                <w:color w:val="000000"/>
                <w:sz w:val="22"/>
                <w:szCs w:val="22"/>
              </w:rPr>
            </w:pPr>
            <w:r w:rsidRPr="00EA261E">
              <w:rPr>
                <w:color w:val="000000"/>
                <w:sz w:val="22"/>
                <w:szCs w:val="22"/>
              </w:rPr>
              <w:t>Migration stage</w:t>
            </w:r>
          </w:p>
          <w:p w14:paraId="54352ADC" w14:textId="6A11ABFB" w:rsidR="00EA261E" w:rsidRPr="00EA261E" w:rsidRDefault="00EA261E" w:rsidP="00EA261E">
            <w:pPr>
              <w:jc w:val="center"/>
              <w:rPr>
                <w:sz w:val="22"/>
                <w:szCs w:val="22"/>
              </w:rPr>
            </w:pPr>
          </w:p>
        </w:tc>
        <w:tc>
          <w:tcPr>
            <w:tcW w:w="1339" w:type="dxa"/>
            <w:tcBorders>
              <w:top w:val="nil"/>
              <w:left w:val="nil"/>
              <w:bottom w:val="nil"/>
              <w:right w:val="nil"/>
            </w:tcBorders>
            <w:vAlign w:val="center"/>
          </w:tcPr>
          <w:p w14:paraId="16BA2872" w14:textId="7C2B1792" w:rsidR="0038763E" w:rsidRPr="00EA261E" w:rsidRDefault="0038763E" w:rsidP="00EA261E">
            <w:pPr>
              <w:jc w:val="center"/>
              <w:rPr>
                <w:sz w:val="22"/>
                <w:szCs w:val="22"/>
              </w:rPr>
            </w:pPr>
            <w:r w:rsidRPr="00EA261E">
              <w:rPr>
                <w:color w:val="000000"/>
                <w:sz w:val="22"/>
                <w:szCs w:val="22"/>
              </w:rPr>
              <w:t>-358.16</w:t>
            </w:r>
          </w:p>
        </w:tc>
        <w:tc>
          <w:tcPr>
            <w:tcW w:w="851" w:type="dxa"/>
            <w:tcBorders>
              <w:top w:val="nil"/>
              <w:left w:val="nil"/>
              <w:bottom w:val="nil"/>
              <w:right w:val="nil"/>
            </w:tcBorders>
            <w:vAlign w:val="center"/>
          </w:tcPr>
          <w:p w14:paraId="7EAE4DD0" w14:textId="1C3425B1" w:rsidR="0038763E" w:rsidRPr="00EA261E" w:rsidRDefault="0038763E" w:rsidP="00EA261E">
            <w:pPr>
              <w:jc w:val="center"/>
              <w:rPr>
                <w:sz w:val="22"/>
                <w:szCs w:val="22"/>
              </w:rPr>
            </w:pPr>
            <w:r w:rsidRPr="00EA261E">
              <w:rPr>
                <w:color w:val="000000"/>
                <w:sz w:val="22"/>
                <w:szCs w:val="22"/>
              </w:rPr>
              <w:t>724.4</w:t>
            </w:r>
          </w:p>
        </w:tc>
        <w:tc>
          <w:tcPr>
            <w:tcW w:w="850" w:type="dxa"/>
            <w:tcBorders>
              <w:top w:val="nil"/>
              <w:left w:val="nil"/>
              <w:bottom w:val="nil"/>
              <w:right w:val="nil"/>
            </w:tcBorders>
            <w:vAlign w:val="center"/>
          </w:tcPr>
          <w:p w14:paraId="7FEC31CC" w14:textId="1796AF46" w:rsidR="0038763E" w:rsidRPr="00EA261E" w:rsidRDefault="0038763E" w:rsidP="00EA261E">
            <w:pPr>
              <w:jc w:val="center"/>
              <w:rPr>
                <w:sz w:val="22"/>
                <w:szCs w:val="22"/>
              </w:rPr>
            </w:pPr>
            <w:r w:rsidRPr="00EA261E">
              <w:rPr>
                <w:color w:val="000000"/>
                <w:sz w:val="22"/>
                <w:szCs w:val="22"/>
              </w:rPr>
              <w:t>4.75</w:t>
            </w:r>
          </w:p>
        </w:tc>
        <w:tc>
          <w:tcPr>
            <w:tcW w:w="742" w:type="dxa"/>
            <w:tcBorders>
              <w:top w:val="nil"/>
              <w:left w:val="nil"/>
              <w:bottom w:val="nil"/>
              <w:right w:val="nil"/>
            </w:tcBorders>
            <w:vAlign w:val="center"/>
          </w:tcPr>
          <w:p w14:paraId="233F6E73" w14:textId="0ACEDE35" w:rsidR="0038763E" w:rsidRPr="00EA261E" w:rsidRDefault="0038763E" w:rsidP="00EA261E">
            <w:pPr>
              <w:jc w:val="center"/>
              <w:rPr>
                <w:sz w:val="22"/>
                <w:szCs w:val="22"/>
              </w:rPr>
            </w:pPr>
            <w:r w:rsidRPr="00EA261E">
              <w:rPr>
                <w:color w:val="000000"/>
                <w:sz w:val="22"/>
                <w:szCs w:val="22"/>
              </w:rPr>
              <w:t>0.052</w:t>
            </w:r>
          </w:p>
        </w:tc>
        <w:tc>
          <w:tcPr>
            <w:tcW w:w="1560" w:type="dxa"/>
            <w:tcBorders>
              <w:top w:val="nil"/>
              <w:left w:val="nil"/>
              <w:bottom w:val="nil"/>
              <w:right w:val="nil"/>
            </w:tcBorders>
            <w:vAlign w:val="center"/>
          </w:tcPr>
          <w:p w14:paraId="537CF7AF" w14:textId="5C83C672" w:rsidR="0038763E" w:rsidRPr="00EA261E" w:rsidRDefault="0038763E" w:rsidP="00EA261E">
            <w:pPr>
              <w:jc w:val="center"/>
              <w:rPr>
                <w:sz w:val="22"/>
                <w:szCs w:val="22"/>
              </w:rPr>
            </w:pPr>
            <w:r w:rsidRPr="00EA261E">
              <w:rPr>
                <w:sz w:val="22"/>
                <w:szCs w:val="22"/>
              </w:rPr>
              <w:t>0.671</w:t>
            </w:r>
          </w:p>
        </w:tc>
      </w:tr>
      <w:tr w:rsidR="0038763E" w:rsidRPr="00741A77" w14:paraId="3A6D5FB5" w14:textId="77777777" w:rsidTr="00EA261E">
        <w:tc>
          <w:tcPr>
            <w:tcW w:w="2455" w:type="dxa"/>
            <w:tcBorders>
              <w:top w:val="nil"/>
              <w:left w:val="nil"/>
              <w:bottom w:val="nil"/>
              <w:right w:val="nil"/>
            </w:tcBorders>
            <w:vAlign w:val="center"/>
          </w:tcPr>
          <w:p w14:paraId="0BB7A35E" w14:textId="77777777" w:rsidR="0038763E" w:rsidRPr="00EA261E" w:rsidRDefault="0038763E" w:rsidP="00EA261E">
            <w:pPr>
              <w:jc w:val="center"/>
              <w:rPr>
                <w:color w:val="000000"/>
                <w:sz w:val="22"/>
                <w:szCs w:val="22"/>
              </w:rPr>
            </w:pPr>
            <w:r w:rsidRPr="00EA261E">
              <w:rPr>
                <w:color w:val="000000"/>
                <w:sz w:val="22"/>
                <w:szCs w:val="22"/>
              </w:rPr>
              <w:t>Sex</w:t>
            </w:r>
          </w:p>
          <w:p w14:paraId="26FDE0F4" w14:textId="42FFBF02" w:rsidR="00EA261E" w:rsidRPr="00EA261E" w:rsidRDefault="00EA261E" w:rsidP="00EA261E">
            <w:pPr>
              <w:jc w:val="center"/>
              <w:rPr>
                <w:sz w:val="22"/>
                <w:szCs w:val="22"/>
              </w:rPr>
            </w:pPr>
          </w:p>
        </w:tc>
        <w:tc>
          <w:tcPr>
            <w:tcW w:w="1339" w:type="dxa"/>
            <w:tcBorders>
              <w:top w:val="nil"/>
              <w:left w:val="nil"/>
              <w:bottom w:val="nil"/>
              <w:right w:val="nil"/>
            </w:tcBorders>
            <w:vAlign w:val="center"/>
          </w:tcPr>
          <w:p w14:paraId="74ABA6D0" w14:textId="3D2F5F8F" w:rsidR="0038763E" w:rsidRPr="00EA261E" w:rsidRDefault="0038763E" w:rsidP="00EA261E">
            <w:pPr>
              <w:jc w:val="center"/>
              <w:rPr>
                <w:sz w:val="22"/>
                <w:szCs w:val="22"/>
              </w:rPr>
            </w:pPr>
            <w:r w:rsidRPr="00EA261E">
              <w:rPr>
                <w:color w:val="000000"/>
                <w:sz w:val="22"/>
                <w:szCs w:val="22"/>
              </w:rPr>
              <w:t>-358.47</w:t>
            </w:r>
          </w:p>
        </w:tc>
        <w:tc>
          <w:tcPr>
            <w:tcW w:w="851" w:type="dxa"/>
            <w:tcBorders>
              <w:top w:val="nil"/>
              <w:left w:val="nil"/>
              <w:bottom w:val="nil"/>
              <w:right w:val="nil"/>
            </w:tcBorders>
            <w:vAlign w:val="center"/>
          </w:tcPr>
          <w:p w14:paraId="782B5FE9" w14:textId="5D71D5A7" w:rsidR="0038763E" w:rsidRPr="00EA261E" w:rsidRDefault="0038763E" w:rsidP="00EA261E">
            <w:pPr>
              <w:jc w:val="center"/>
              <w:rPr>
                <w:sz w:val="22"/>
                <w:szCs w:val="22"/>
              </w:rPr>
            </w:pPr>
            <w:r w:rsidRPr="00EA261E">
              <w:rPr>
                <w:color w:val="000000"/>
                <w:sz w:val="22"/>
                <w:szCs w:val="22"/>
              </w:rPr>
              <w:t>725</w:t>
            </w:r>
          </w:p>
        </w:tc>
        <w:tc>
          <w:tcPr>
            <w:tcW w:w="850" w:type="dxa"/>
            <w:tcBorders>
              <w:top w:val="nil"/>
              <w:left w:val="nil"/>
              <w:bottom w:val="nil"/>
              <w:right w:val="nil"/>
            </w:tcBorders>
            <w:vAlign w:val="center"/>
          </w:tcPr>
          <w:p w14:paraId="330B72A5" w14:textId="731E464D" w:rsidR="0038763E" w:rsidRPr="00EA261E" w:rsidRDefault="0038763E" w:rsidP="00EA261E">
            <w:pPr>
              <w:jc w:val="center"/>
              <w:rPr>
                <w:sz w:val="22"/>
                <w:szCs w:val="22"/>
              </w:rPr>
            </w:pPr>
            <w:r w:rsidRPr="00EA261E">
              <w:rPr>
                <w:color w:val="000000"/>
                <w:sz w:val="22"/>
                <w:szCs w:val="22"/>
              </w:rPr>
              <w:t>5.36</w:t>
            </w:r>
          </w:p>
        </w:tc>
        <w:tc>
          <w:tcPr>
            <w:tcW w:w="742" w:type="dxa"/>
            <w:tcBorders>
              <w:top w:val="nil"/>
              <w:left w:val="nil"/>
              <w:bottom w:val="nil"/>
              <w:right w:val="nil"/>
            </w:tcBorders>
            <w:vAlign w:val="center"/>
          </w:tcPr>
          <w:p w14:paraId="5939E74D" w14:textId="6B7BE19F" w:rsidR="0038763E" w:rsidRPr="00EA261E" w:rsidRDefault="0038763E" w:rsidP="00EA261E">
            <w:pPr>
              <w:jc w:val="center"/>
              <w:rPr>
                <w:sz w:val="22"/>
                <w:szCs w:val="22"/>
              </w:rPr>
            </w:pPr>
            <w:r w:rsidRPr="00EA261E">
              <w:rPr>
                <w:color w:val="000000"/>
                <w:sz w:val="22"/>
                <w:szCs w:val="22"/>
              </w:rPr>
              <w:t>0.038</w:t>
            </w:r>
          </w:p>
        </w:tc>
        <w:tc>
          <w:tcPr>
            <w:tcW w:w="1560" w:type="dxa"/>
            <w:tcBorders>
              <w:top w:val="nil"/>
              <w:left w:val="nil"/>
              <w:bottom w:val="nil"/>
              <w:right w:val="nil"/>
            </w:tcBorders>
            <w:vAlign w:val="center"/>
          </w:tcPr>
          <w:p w14:paraId="1D6B5A21" w14:textId="4660F12F" w:rsidR="0038763E" w:rsidRPr="00EA261E" w:rsidRDefault="0038763E" w:rsidP="00EA261E">
            <w:pPr>
              <w:jc w:val="center"/>
              <w:rPr>
                <w:sz w:val="22"/>
                <w:szCs w:val="22"/>
              </w:rPr>
            </w:pPr>
            <w:r w:rsidRPr="00EA261E">
              <w:rPr>
                <w:sz w:val="22"/>
                <w:szCs w:val="22"/>
              </w:rPr>
              <w:t>0.670</w:t>
            </w:r>
          </w:p>
        </w:tc>
      </w:tr>
      <w:tr w:rsidR="0038763E" w:rsidRPr="00741A77" w14:paraId="5C6BAA78" w14:textId="77777777" w:rsidTr="00EA261E">
        <w:tc>
          <w:tcPr>
            <w:tcW w:w="2455" w:type="dxa"/>
            <w:tcBorders>
              <w:top w:val="nil"/>
              <w:left w:val="nil"/>
              <w:bottom w:val="nil"/>
              <w:right w:val="nil"/>
            </w:tcBorders>
            <w:vAlign w:val="center"/>
          </w:tcPr>
          <w:p w14:paraId="1F031010" w14:textId="77777777" w:rsidR="0038763E" w:rsidRPr="00EA261E" w:rsidRDefault="0038763E" w:rsidP="00EA261E">
            <w:pPr>
              <w:jc w:val="center"/>
              <w:rPr>
                <w:color w:val="000000"/>
                <w:sz w:val="22"/>
                <w:szCs w:val="22"/>
              </w:rPr>
            </w:pPr>
            <w:r w:rsidRPr="00EA261E">
              <w:rPr>
                <w:color w:val="000000"/>
                <w:sz w:val="22"/>
                <w:szCs w:val="22"/>
              </w:rPr>
              <w:t>Temperature + Sex</w:t>
            </w:r>
          </w:p>
          <w:p w14:paraId="10FD73AE" w14:textId="684F8F1C" w:rsidR="00EA261E" w:rsidRPr="00EA261E" w:rsidRDefault="00EA261E" w:rsidP="00EA261E">
            <w:pPr>
              <w:jc w:val="center"/>
              <w:rPr>
                <w:sz w:val="22"/>
                <w:szCs w:val="22"/>
              </w:rPr>
            </w:pPr>
          </w:p>
        </w:tc>
        <w:tc>
          <w:tcPr>
            <w:tcW w:w="1339" w:type="dxa"/>
            <w:tcBorders>
              <w:top w:val="nil"/>
              <w:left w:val="nil"/>
              <w:bottom w:val="nil"/>
              <w:right w:val="nil"/>
            </w:tcBorders>
            <w:vAlign w:val="center"/>
          </w:tcPr>
          <w:p w14:paraId="664B9447" w14:textId="0A8B6F1A" w:rsidR="0038763E" w:rsidRPr="00EA261E" w:rsidRDefault="0038763E" w:rsidP="00EA261E">
            <w:pPr>
              <w:jc w:val="center"/>
              <w:rPr>
                <w:sz w:val="22"/>
                <w:szCs w:val="22"/>
              </w:rPr>
            </w:pPr>
            <w:r w:rsidRPr="00EA261E">
              <w:rPr>
                <w:color w:val="000000"/>
                <w:sz w:val="22"/>
                <w:szCs w:val="22"/>
              </w:rPr>
              <w:t>-358.32</w:t>
            </w:r>
          </w:p>
        </w:tc>
        <w:tc>
          <w:tcPr>
            <w:tcW w:w="851" w:type="dxa"/>
            <w:tcBorders>
              <w:top w:val="nil"/>
              <w:left w:val="nil"/>
              <w:bottom w:val="nil"/>
              <w:right w:val="nil"/>
            </w:tcBorders>
            <w:vAlign w:val="center"/>
          </w:tcPr>
          <w:p w14:paraId="7C845F3A" w14:textId="2231DFEF" w:rsidR="0038763E" w:rsidRPr="00EA261E" w:rsidRDefault="0038763E" w:rsidP="00EA261E">
            <w:pPr>
              <w:jc w:val="center"/>
              <w:rPr>
                <w:sz w:val="22"/>
                <w:szCs w:val="22"/>
              </w:rPr>
            </w:pPr>
            <w:r w:rsidRPr="00EA261E">
              <w:rPr>
                <w:color w:val="000000"/>
                <w:sz w:val="22"/>
                <w:szCs w:val="22"/>
              </w:rPr>
              <w:t>726.8</w:t>
            </w:r>
          </w:p>
        </w:tc>
        <w:tc>
          <w:tcPr>
            <w:tcW w:w="850" w:type="dxa"/>
            <w:tcBorders>
              <w:top w:val="nil"/>
              <w:left w:val="nil"/>
              <w:bottom w:val="nil"/>
              <w:right w:val="nil"/>
            </w:tcBorders>
            <w:vAlign w:val="center"/>
          </w:tcPr>
          <w:p w14:paraId="7D462270" w14:textId="6E68A319" w:rsidR="0038763E" w:rsidRPr="00EA261E" w:rsidRDefault="0038763E" w:rsidP="00EA261E">
            <w:pPr>
              <w:jc w:val="center"/>
              <w:rPr>
                <w:sz w:val="22"/>
                <w:szCs w:val="22"/>
              </w:rPr>
            </w:pPr>
            <w:r w:rsidRPr="00EA261E">
              <w:rPr>
                <w:color w:val="000000"/>
                <w:sz w:val="22"/>
                <w:szCs w:val="22"/>
              </w:rPr>
              <w:t>7.13</w:t>
            </w:r>
          </w:p>
        </w:tc>
        <w:tc>
          <w:tcPr>
            <w:tcW w:w="742" w:type="dxa"/>
            <w:tcBorders>
              <w:top w:val="nil"/>
              <w:left w:val="nil"/>
              <w:bottom w:val="nil"/>
              <w:right w:val="nil"/>
            </w:tcBorders>
            <w:vAlign w:val="center"/>
          </w:tcPr>
          <w:p w14:paraId="06A411F6" w14:textId="3F45D6AA" w:rsidR="0038763E" w:rsidRPr="00EA261E" w:rsidRDefault="0038763E" w:rsidP="00EA261E">
            <w:pPr>
              <w:jc w:val="center"/>
              <w:rPr>
                <w:sz w:val="22"/>
                <w:szCs w:val="22"/>
              </w:rPr>
            </w:pPr>
            <w:r w:rsidRPr="00EA261E">
              <w:rPr>
                <w:color w:val="000000"/>
                <w:sz w:val="22"/>
                <w:szCs w:val="22"/>
              </w:rPr>
              <w:t>0.016</w:t>
            </w:r>
          </w:p>
        </w:tc>
        <w:tc>
          <w:tcPr>
            <w:tcW w:w="1560" w:type="dxa"/>
            <w:tcBorders>
              <w:top w:val="nil"/>
              <w:left w:val="nil"/>
              <w:bottom w:val="nil"/>
              <w:right w:val="nil"/>
            </w:tcBorders>
            <w:vAlign w:val="center"/>
          </w:tcPr>
          <w:p w14:paraId="5F51B3CD" w14:textId="522DDFEB" w:rsidR="0038763E" w:rsidRPr="00EA261E" w:rsidRDefault="0038763E" w:rsidP="00EA261E">
            <w:pPr>
              <w:jc w:val="center"/>
              <w:rPr>
                <w:sz w:val="22"/>
                <w:szCs w:val="22"/>
              </w:rPr>
            </w:pPr>
            <w:r w:rsidRPr="00EA261E">
              <w:rPr>
                <w:sz w:val="22"/>
                <w:szCs w:val="22"/>
              </w:rPr>
              <w:t>0.677</w:t>
            </w:r>
          </w:p>
        </w:tc>
      </w:tr>
      <w:tr w:rsidR="0038763E" w:rsidRPr="00741A77" w14:paraId="43657090" w14:textId="77777777" w:rsidTr="00EA261E">
        <w:tc>
          <w:tcPr>
            <w:tcW w:w="2455" w:type="dxa"/>
            <w:tcBorders>
              <w:top w:val="nil"/>
              <w:left w:val="nil"/>
              <w:bottom w:val="nil"/>
              <w:right w:val="nil"/>
            </w:tcBorders>
            <w:vAlign w:val="center"/>
          </w:tcPr>
          <w:p w14:paraId="2977A61F" w14:textId="4F3207C7" w:rsidR="0038763E" w:rsidRPr="00EA261E" w:rsidRDefault="0038763E" w:rsidP="00EA261E">
            <w:pPr>
              <w:jc w:val="center"/>
              <w:rPr>
                <w:sz w:val="22"/>
                <w:szCs w:val="22"/>
              </w:rPr>
            </w:pPr>
            <w:r w:rsidRPr="00EA261E">
              <w:rPr>
                <w:color w:val="000000"/>
                <w:sz w:val="22"/>
                <w:szCs w:val="22"/>
              </w:rPr>
              <w:t>Migration stage + Temperature + Sex</w:t>
            </w:r>
          </w:p>
        </w:tc>
        <w:tc>
          <w:tcPr>
            <w:tcW w:w="1339" w:type="dxa"/>
            <w:tcBorders>
              <w:top w:val="nil"/>
              <w:left w:val="nil"/>
              <w:bottom w:val="nil"/>
              <w:right w:val="nil"/>
            </w:tcBorders>
            <w:vAlign w:val="center"/>
          </w:tcPr>
          <w:p w14:paraId="6E2CB5A5" w14:textId="754916D7" w:rsidR="0038763E" w:rsidRPr="00EA261E" w:rsidRDefault="0038763E" w:rsidP="00EA261E">
            <w:pPr>
              <w:jc w:val="center"/>
              <w:rPr>
                <w:sz w:val="22"/>
                <w:szCs w:val="22"/>
              </w:rPr>
            </w:pPr>
            <w:r w:rsidRPr="00EA261E">
              <w:rPr>
                <w:color w:val="000000"/>
                <w:sz w:val="22"/>
                <w:szCs w:val="22"/>
              </w:rPr>
              <w:t>-358.13</w:t>
            </w:r>
          </w:p>
        </w:tc>
        <w:tc>
          <w:tcPr>
            <w:tcW w:w="851" w:type="dxa"/>
            <w:tcBorders>
              <w:top w:val="nil"/>
              <w:left w:val="nil"/>
              <w:bottom w:val="nil"/>
              <w:right w:val="nil"/>
            </w:tcBorders>
            <w:vAlign w:val="center"/>
          </w:tcPr>
          <w:p w14:paraId="44417899" w14:textId="0FFE2334" w:rsidR="0038763E" w:rsidRPr="00EA261E" w:rsidRDefault="0038763E" w:rsidP="00EA261E">
            <w:pPr>
              <w:jc w:val="center"/>
              <w:rPr>
                <w:sz w:val="22"/>
                <w:szCs w:val="22"/>
              </w:rPr>
            </w:pPr>
            <w:r w:rsidRPr="00EA261E">
              <w:rPr>
                <w:color w:val="000000"/>
                <w:sz w:val="22"/>
                <w:szCs w:val="22"/>
              </w:rPr>
              <w:t>728.5</w:t>
            </w:r>
          </w:p>
        </w:tc>
        <w:tc>
          <w:tcPr>
            <w:tcW w:w="850" w:type="dxa"/>
            <w:tcBorders>
              <w:top w:val="nil"/>
              <w:left w:val="nil"/>
              <w:bottom w:val="nil"/>
              <w:right w:val="nil"/>
            </w:tcBorders>
            <w:vAlign w:val="center"/>
          </w:tcPr>
          <w:p w14:paraId="1EBC5096" w14:textId="2399475A" w:rsidR="0038763E" w:rsidRPr="00EA261E" w:rsidRDefault="0038763E" w:rsidP="00EA261E">
            <w:pPr>
              <w:jc w:val="center"/>
              <w:rPr>
                <w:sz w:val="22"/>
                <w:szCs w:val="22"/>
              </w:rPr>
            </w:pPr>
            <w:r w:rsidRPr="00EA261E">
              <w:rPr>
                <w:color w:val="000000"/>
                <w:sz w:val="22"/>
                <w:szCs w:val="22"/>
              </w:rPr>
              <w:t>8.82</w:t>
            </w:r>
          </w:p>
        </w:tc>
        <w:tc>
          <w:tcPr>
            <w:tcW w:w="742" w:type="dxa"/>
            <w:tcBorders>
              <w:top w:val="nil"/>
              <w:left w:val="nil"/>
              <w:bottom w:val="nil"/>
              <w:right w:val="nil"/>
            </w:tcBorders>
            <w:vAlign w:val="center"/>
          </w:tcPr>
          <w:p w14:paraId="396C5D83" w14:textId="4A5309C8" w:rsidR="0038763E" w:rsidRPr="00EA261E" w:rsidRDefault="0038763E" w:rsidP="00EA261E">
            <w:pPr>
              <w:jc w:val="center"/>
              <w:rPr>
                <w:sz w:val="22"/>
                <w:szCs w:val="22"/>
              </w:rPr>
            </w:pPr>
            <w:r w:rsidRPr="00EA261E">
              <w:rPr>
                <w:color w:val="000000"/>
                <w:sz w:val="22"/>
                <w:szCs w:val="22"/>
              </w:rPr>
              <w:t>0.007</w:t>
            </w:r>
          </w:p>
        </w:tc>
        <w:tc>
          <w:tcPr>
            <w:tcW w:w="1560" w:type="dxa"/>
            <w:tcBorders>
              <w:top w:val="nil"/>
              <w:left w:val="nil"/>
              <w:bottom w:val="nil"/>
              <w:right w:val="nil"/>
            </w:tcBorders>
            <w:vAlign w:val="center"/>
          </w:tcPr>
          <w:p w14:paraId="0D4C4E53" w14:textId="61621CAD" w:rsidR="0038763E" w:rsidRPr="00EA261E" w:rsidRDefault="0038763E" w:rsidP="00EA261E">
            <w:pPr>
              <w:jc w:val="center"/>
              <w:rPr>
                <w:sz w:val="22"/>
                <w:szCs w:val="22"/>
              </w:rPr>
            </w:pPr>
            <w:r w:rsidRPr="00EA261E">
              <w:rPr>
                <w:sz w:val="22"/>
                <w:szCs w:val="22"/>
              </w:rPr>
              <w:t>0.681</w:t>
            </w:r>
          </w:p>
        </w:tc>
      </w:tr>
      <w:tr w:rsidR="00727B78" w:rsidRPr="00741A77" w14:paraId="19DC872B" w14:textId="77777777" w:rsidTr="00D136CB">
        <w:tc>
          <w:tcPr>
            <w:tcW w:w="2455" w:type="dxa"/>
            <w:tcBorders>
              <w:top w:val="dashSmallGap" w:sz="8" w:space="0" w:color="auto"/>
              <w:left w:val="nil"/>
              <w:bottom w:val="dashSmallGap" w:sz="8" w:space="0" w:color="auto"/>
              <w:right w:val="nil"/>
            </w:tcBorders>
            <w:vAlign w:val="center"/>
            <w:hideMark/>
          </w:tcPr>
          <w:p w14:paraId="5A0DABCB" w14:textId="77777777" w:rsidR="00727B78" w:rsidRPr="00EA261E" w:rsidRDefault="00727B78" w:rsidP="004B0039">
            <w:pPr>
              <w:jc w:val="center"/>
              <w:rPr>
                <w:b/>
                <w:sz w:val="22"/>
                <w:szCs w:val="22"/>
              </w:rPr>
            </w:pPr>
            <w:r w:rsidRPr="00EA261E">
              <w:rPr>
                <w:b/>
                <w:sz w:val="22"/>
                <w:szCs w:val="22"/>
              </w:rPr>
              <w:lastRenderedPageBreak/>
              <w:t>RTEAC</w:t>
            </w:r>
          </w:p>
        </w:tc>
        <w:tc>
          <w:tcPr>
            <w:tcW w:w="1339" w:type="dxa"/>
            <w:tcBorders>
              <w:top w:val="dashSmallGap" w:sz="8" w:space="0" w:color="auto"/>
              <w:left w:val="nil"/>
              <w:bottom w:val="dashSmallGap" w:sz="8" w:space="0" w:color="auto"/>
              <w:right w:val="nil"/>
            </w:tcBorders>
            <w:vAlign w:val="center"/>
          </w:tcPr>
          <w:p w14:paraId="5984706C" w14:textId="77777777" w:rsidR="00727B78" w:rsidRPr="00EA261E" w:rsidRDefault="00727B78" w:rsidP="004B0039">
            <w:pPr>
              <w:jc w:val="center"/>
              <w:rPr>
                <w:sz w:val="22"/>
                <w:szCs w:val="22"/>
              </w:rPr>
            </w:pPr>
          </w:p>
        </w:tc>
        <w:tc>
          <w:tcPr>
            <w:tcW w:w="851" w:type="dxa"/>
            <w:tcBorders>
              <w:top w:val="dashSmallGap" w:sz="8" w:space="0" w:color="auto"/>
              <w:left w:val="nil"/>
              <w:bottom w:val="dashSmallGap" w:sz="8" w:space="0" w:color="auto"/>
              <w:right w:val="nil"/>
            </w:tcBorders>
            <w:vAlign w:val="center"/>
          </w:tcPr>
          <w:p w14:paraId="48D9CBBB" w14:textId="77777777" w:rsidR="00727B78" w:rsidRPr="00EA261E" w:rsidRDefault="00727B78" w:rsidP="004B0039">
            <w:pPr>
              <w:jc w:val="center"/>
              <w:rPr>
                <w:sz w:val="22"/>
                <w:szCs w:val="22"/>
              </w:rPr>
            </w:pPr>
          </w:p>
        </w:tc>
        <w:tc>
          <w:tcPr>
            <w:tcW w:w="850" w:type="dxa"/>
            <w:tcBorders>
              <w:top w:val="dashSmallGap" w:sz="8" w:space="0" w:color="auto"/>
              <w:left w:val="nil"/>
              <w:bottom w:val="dashSmallGap" w:sz="8" w:space="0" w:color="auto"/>
              <w:right w:val="nil"/>
            </w:tcBorders>
            <w:vAlign w:val="center"/>
          </w:tcPr>
          <w:p w14:paraId="66699F5F" w14:textId="77777777" w:rsidR="00727B78" w:rsidRPr="00EA261E" w:rsidRDefault="00727B78" w:rsidP="004B0039">
            <w:pPr>
              <w:jc w:val="center"/>
              <w:rPr>
                <w:sz w:val="22"/>
                <w:szCs w:val="22"/>
              </w:rPr>
            </w:pPr>
          </w:p>
        </w:tc>
        <w:tc>
          <w:tcPr>
            <w:tcW w:w="742" w:type="dxa"/>
            <w:tcBorders>
              <w:top w:val="dashSmallGap" w:sz="8" w:space="0" w:color="auto"/>
              <w:left w:val="nil"/>
              <w:bottom w:val="dashSmallGap" w:sz="8" w:space="0" w:color="auto"/>
              <w:right w:val="nil"/>
            </w:tcBorders>
            <w:vAlign w:val="center"/>
          </w:tcPr>
          <w:p w14:paraId="7D13E290" w14:textId="77777777" w:rsidR="00727B78" w:rsidRPr="00EA261E" w:rsidRDefault="00727B78" w:rsidP="004B0039">
            <w:pPr>
              <w:jc w:val="center"/>
              <w:rPr>
                <w:sz w:val="22"/>
                <w:szCs w:val="22"/>
              </w:rPr>
            </w:pPr>
          </w:p>
        </w:tc>
        <w:tc>
          <w:tcPr>
            <w:tcW w:w="1560" w:type="dxa"/>
            <w:tcBorders>
              <w:top w:val="dashSmallGap" w:sz="8" w:space="0" w:color="auto"/>
              <w:left w:val="nil"/>
              <w:bottom w:val="dashSmallGap" w:sz="8" w:space="0" w:color="auto"/>
              <w:right w:val="nil"/>
            </w:tcBorders>
            <w:vAlign w:val="center"/>
          </w:tcPr>
          <w:p w14:paraId="7EE7B375" w14:textId="77777777" w:rsidR="00727B78" w:rsidRPr="00EA261E" w:rsidRDefault="00727B78" w:rsidP="004B0039">
            <w:pPr>
              <w:jc w:val="center"/>
              <w:rPr>
                <w:sz w:val="22"/>
                <w:szCs w:val="22"/>
              </w:rPr>
            </w:pPr>
          </w:p>
        </w:tc>
      </w:tr>
      <w:tr w:rsidR="0038763E" w:rsidRPr="00741A77" w14:paraId="1DA0353B" w14:textId="77777777" w:rsidTr="00EA261E">
        <w:tc>
          <w:tcPr>
            <w:tcW w:w="2455" w:type="dxa"/>
            <w:tcBorders>
              <w:top w:val="dashSmallGap" w:sz="8" w:space="0" w:color="auto"/>
              <w:left w:val="nil"/>
              <w:bottom w:val="nil"/>
              <w:right w:val="nil"/>
            </w:tcBorders>
            <w:vAlign w:val="center"/>
            <w:hideMark/>
          </w:tcPr>
          <w:p w14:paraId="538BF128" w14:textId="77777777" w:rsidR="0038763E" w:rsidRPr="00EA261E" w:rsidRDefault="0038763E" w:rsidP="00EA261E">
            <w:pPr>
              <w:jc w:val="center"/>
              <w:rPr>
                <w:color w:val="000000"/>
                <w:sz w:val="22"/>
                <w:szCs w:val="22"/>
              </w:rPr>
            </w:pPr>
            <w:r w:rsidRPr="00EA261E">
              <w:rPr>
                <w:color w:val="000000"/>
                <w:sz w:val="22"/>
                <w:szCs w:val="22"/>
              </w:rPr>
              <w:t>Null</w:t>
            </w:r>
          </w:p>
          <w:p w14:paraId="1FCCBB53" w14:textId="29E550AE" w:rsidR="00EA261E" w:rsidRPr="00EA261E" w:rsidRDefault="00EA261E" w:rsidP="00EA261E">
            <w:pPr>
              <w:jc w:val="center"/>
              <w:rPr>
                <w:sz w:val="22"/>
                <w:szCs w:val="22"/>
              </w:rPr>
            </w:pPr>
          </w:p>
        </w:tc>
        <w:tc>
          <w:tcPr>
            <w:tcW w:w="1339" w:type="dxa"/>
            <w:tcBorders>
              <w:top w:val="dashSmallGap" w:sz="8" w:space="0" w:color="auto"/>
              <w:left w:val="nil"/>
              <w:bottom w:val="nil"/>
              <w:right w:val="nil"/>
            </w:tcBorders>
            <w:vAlign w:val="center"/>
            <w:hideMark/>
          </w:tcPr>
          <w:p w14:paraId="0C3B24EA" w14:textId="1D355329" w:rsidR="0038763E" w:rsidRPr="00EA261E" w:rsidRDefault="0038763E" w:rsidP="00EA261E">
            <w:pPr>
              <w:jc w:val="center"/>
              <w:rPr>
                <w:sz w:val="22"/>
                <w:szCs w:val="22"/>
              </w:rPr>
            </w:pPr>
            <w:r w:rsidRPr="00EA261E">
              <w:rPr>
                <w:color w:val="000000"/>
                <w:sz w:val="22"/>
                <w:szCs w:val="22"/>
              </w:rPr>
              <w:t>-342.272</w:t>
            </w:r>
          </w:p>
        </w:tc>
        <w:tc>
          <w:tcPr>
            <w:tcW w:w="851" w:type="dxa"/>
            <w:tcBorders>
              <w:top w:val="dashSmallGap" w:sz="8" w:space="0" w:color="auto"/>
              <w:left w:val="nil"/>
              <w:bottom w:val="nil"/>
              <w:right w:val="nil"/>
            </w:tcBorders>
            <w:vAlign w:val="center"/>
            <w:hideMark/>
          </w:tcPr>
          <w:p w14:paraId="5403DC9B" w14:textId="7933D9A5" w:rsidR="0038763E" w:rsidRPr="00EA261E" w:rsidRDefault="0038763E" w:rsidP="00EA261E">
            <w:pPr>
              <w:jc w:val="center"/>
              <w:rPr>
                <w:sz w:val="22"/>
                <w:szCs w:val="22"/>
              </w:rPr>
            </w:pPr>
            <w:r w:rsidRPr="00EA261E">
              <w:rPr>
                <w:color w:val="000000"/>
                <w:sz w:val="22"/>
                <w:szCs w:val="22"/>
              </w:rPr>
              <w:t>690.6</w:t>
            </w:r>
          </w:p>
        </w:tc>
        <w:tc>
          <w:tcPr>
            <w:tcW w:w="850" w:type="dxa"/>
            <w:tcBorders>
              <w:top w:val="dashSmallGap" w:sz="8" w:space="0" w:color="auto"/>
              <w:left w:val="nil"/>
              <w:bottom w:val="nil"/>
              <w:right w:val="nil"/>
            </w:tcBorders>
            <w:vAlign w:val="center"/>
            <w:hideMark/>
          </w:tcPr>
          <w:p w14:paraId="3332F79B" w14:textId="6611756F" w:rsidR="0038763E" w:rsidRPr="00EA261E" w:rsidRDefault="0038763E" w:rsidP="00EA261E">
            <w:pPr>
              <w:jc w:val="center"/>
              <w:rPr>
                <w:sz w:val="22"/>
                <w:szCs w:val="22"/>
              </w:rPr>
            </w:pPr>
            <w:r w:rsidRPr="00EA261E">
              <w:rPr>
                <w:color w:val="000000"/>
                <w:sz w:val="22"/>
                <w:szCs w:val="22"/>
              </w:rPr>
              <w:t>0</w:t>
            </w:r>
          </w:p>
        </w:tc>
        <w:tc>
          <w:tcPr>
            <w:tcW w:w="742" w:type="dxa"/>
            <w:tcBorders>
              <w:top w:val="dashSmallGap" w:sz="8" w:space="0" w:color="auto"/>
              <w:left w:val="nil"/>
              <w:bottom w:val="nil"/>
              <w:right w:val="nil"/>
            </w:tcBorders>
            <w:vAlign w:val="center"/>
            <w:hideMark/>
          </w:tcPr>
          <w:p w14:paraId="4551D238" w14:textId="27E51ED2" w:rsidR="0038763E" w:rsidRPr="00EA261E" w:rsidRDefault="0038763E" w:rsidP="00EA261E">
            <w:pPr>
              <w:jc w:val="center"/>
              <w:rPr>
                <w:sz w:val="22"/>
                <w:szCs w:val="22"/>
              </w:rPr>
            </w:pPr>
            <w:r w:rsidRPr="00EA261E">
              <w:rPr>
                <w:color w:val="000000"/>
                <w:sz w:val="22"/>
                <w:szCs w:val="22"/>
              </w:rPr>
              <w:t>0.554</w:t>
            </w:r>
          </w:p>
        </w:tc>
        <w:tc>
          <w:tcPr>
            <w:tcW w:w="1560" w:type="dxa"/>
            <w:tcBorders>
              <w:top w:val="dashSmallGap" w:sz="8" w:space="0" w:color="auto"/>
              <w:left w:val="nil"/>
              <w:bottom w:val="nil"/>
              <w:right w:val="nil"/>
            </w:tcBorders>
            <w:vAlign w:val="center"/>
          </w:tcPr>
          <w:p w14:paraId="6EFA912C" w14:textId="7D19DDBE" w:rsidR="0038763E" w:rsidRPr="00EA261E" w:rsidRDefault="0038763E" w:rsidP="00EA261E">
            <w:pPr>
              <w:jc w:val="center"/>
              <w:rPr>
                <w:sz w:val="22"/>
                <w:szCs w:val="22"/>
              </w:rPr>
            </w:pPr>
            <w:r w:rsidRPr="00EA261E">
              <w:rPr>
                <w:sz w:val="22"/>
                <w:szCs w:val="22"/>
              </w:rPr>
              <w:t>0.002</w:t>
            </w:r>
          </w:p>
        </w:tc>
      </w:tr>
      <w:tr w:rsidR="0038763E" w:rsidRPr="00741A77" w14:paraId="78BAEE84" w14:textId="77777777" w:rsidTr="00EA261E">
        <w:tc>
          <w:tcPr>
            <w:tcW w:w="2455" w:type="dxa"/>
            <w:tcBorders>
              <w:top w:val="nil"/>
              <w:left w:val="nil"/>
              <w:bottom w:val="nil"/>
              <w:right w:val="nil"/>
            </w:tcBorders>
            <w:vAlign w:val="center"/>
            <w:hideMark/>
          </w:tcPr>
          <w:p w14:paraId="3AAF5FFA" w14:textId="77777777" w:rsidR="0038763E" w:rsidRPr="00EA261E" w:rsidRDefault="0038763E" w:rsidP="00EA261E">
            <w:pPr>
              <w:jc w:val="center"/>
              <w:rPr>
                <w:color w:val="000000"/>
                <w:sz w:val="22"/>
                <w:szCs w:val="22"/>
              </w:rPr>
            </w:pPr>
            <w:r w:rsidRPr="00EA261E">
              <w:rPr>
                <w:color w:val="000000"/>
                <w:sz w:val="22"/>
                <w:szCs w:val="22"/>
              </w:rPr>
              <w:t>Migration stage</w:t>
            </w:r>
          </w:p>
          <w:p w14:paraId="39FEF498" w14:textId="1BDC14D7" w:rsidR="00EA261E" w:rsidRPr="00EA261E" w:rsidRDefault="00EA261E" w:rsidP="00EA261E">
            <w:pPr>
              <w:jc w:val="center"/>
              <w:rPr>
                <w:sz w:val="22"/>
                <w:szCs w:val="22"/>
              </w:rPr>
            </w:pPr>
          </w:p>
        </w:tc>
        <w:tc>
          <w:tcPr>
            <w:tcW w:w="1339" w:type="dxa"/>
            <w:tcBorders>
              <w:top w:val="nil"/>
              <w:left w:val="nil"/>
              <w:bottom w:val="nil"/>
              <w:right w:val="nil"/>
            </w:tcBorders>
            <w:vAlign w:val="center"/>
            <w:hideMark/>
          </w:tcPr>
          <w:p w14:paraId="04FA2E22" w14:textId="6D3F2947" w:rsidR="0038763E" w:rsidRPr="00EA261E" w:rsidRDefault="0038763E" w:rsidP="00EA261E">
            <w:pPr>
              <w:jc w:val="center"/>
              <w:rPr>
                <w:sz w:val="22"/>
                <w:szCs w:val="22"/>
              </w:rPr>
            </w:pPr>
            <w:r w:rsidRPr="00EA261E">
              <w:rPr>
                <w:color w:val="000000"/>
                <w:sz w:val="22"/>
                <w:szCs w:val="22"/>
              </w:rPr>
              <w:t>-341.937</w:t>
            </w:r>
          </w:p>
        </w:tc>
        <w:tc>
          <w:tcPr>
            <w:tcW w:w="851" w:type="dxa"/>
            <w:tcBorders>
              <w:top w:val="nil"/>
              <w:left w:val="nil"/>
              <w:bottom w:val="nil"/>
              <w:right w:val="nil"/>
            </w:tcBorders>
            <w:vAlign w:val="center"/>
            <w:hideMark/>
          </w:tcPr>
          <w:p w14:paraId="0CC889B3" w14:textId="746729EA" w:rsidR="0038763E" w:rsidRPr="00EA261E" w:rsidRDefault="0038763E" w:rsidP="00EA261E">
            <w:pPr>
              <w:jc w:val="center"/>
              <w:rPr>
                <w:sz w:val="22"/>
                <w:szCs w:val="22"/>
              </w:rPr>
            </w:pPr>
            <w:r w:rsidRPr="00EA261E">
              <w:rPr>
                <w:color w:val="000000"/>
                <w:sz w:val="22"/>
                <w:szCs w:val="22"/>
              </w:rPr>
              <w:t>692</w:t>
            </w:r>
          </w:p>
        </w:tc>
        <w:tc>
          <w:tcPr>
            <w:tcW w:w="850" w:type="dxa"/>
            <w:tcBorders>
              <w:top w:val="nil"/>
              <w:left w:val="nil"/>
              <w:bottom w:val="nil"/>
              <w:right w:val="nil"/>
            </w:tcBorders>
            <w:vAlign w:val="center"/>
            <w:hideMark/>
          </w:tcPr>
          <w:p w14:paraId="0457461D" w14:textId="422D349C" w:rsidR="0038763E" w:rsidRPr="00EA261E" w:rsidRDefault="0038763E" w:rsidP="00EA261E">
            <w:pPr>
              <w:jc w:val="center"/>
              <w:rPr>
                <w:sz w:val="22"/>
                <w:szCs w:val="22"/>
              </w:rPr>
            </w:pPr>
            <w:r w:rsidRPr="00EA261E">
              <w:rPr>
                <w:color w:val="000000"/>
                <w:sz w:val="22"/>
                <w:szCs w:val="22"/>
              </w:rPr>
              <w:t>1.37</w:t>
            </w:r>
          </w:p>
        </w:tc>
        <w:tc>
          <w:tcPr>
            <w:tcW w:w="742" w:type="dxa"/>
            <w:tcBorders>
              <w:top w:val="nil"/>
              <w:left w:val="nil"/>
              <w:bottom w:val="nil"/>
              <w:right w:val="nil"/>
            </w:tcBorders>
            <w:vAlign w:val="center"/>
            <w:hideMark/>
          </w:tcPr>
          <w:p w14:paraId="23296ED9" w14:textId="7914F5C4" w:rsidR="0038763E" w:rsidRPr="00EA261E" w:rsidRDefault="0038763E" w:rsidP="00EA261E">
            <w:pPr>
              <w:jc w:val="center"/>
              <w:rPr>
                <w:sz w:val="22"/>
                <w:szCs w:val="22"/>
              </w:rPr>
            </w:pPr>
            <w:r w:rsidRPr="00EA261E">
              <w:rPr>
                <w:color w:val="000000"/>
                <w:sz w:val="22"/>
                <w:szCs w:val="22"/>
              </w:rPr>
              <w:t>0.279</w:t>
            </w:r>
          </w:p>
        </w:tc>
        <w:tc>
          <w:tcPr>
            <w:tcW w:w="1560" w:type="dxa"/>
            <w:tcBorders>
              <w:top w:val="nil"/>
              <w:left w:val="nil"/>
              <w:bottom w:val="nil"/>
              <w:right w:val="nil"/>
            </w:tcBorders>
            <w:vAlign w:val="center"/>
          </w:tcPr>
          <w:p w14:paraId="078E4A09" w14:textId="568851C0" w:rsidR="0038763E" w:rsidRPr="00EA261E" w:rsidRDefault="0038763E" w:rsidP="00EA261E">
            <w:pPr>
              <w:jc w:val="center"/>
              <w:rPr>
                <w:sz w:val="22"/>
                <w:szCs w:val="22"/>
              </w:rPr>
            </w:pPr>
            <w:r w:rsidRPr="00EA261E">
              <w:rPr>
                <w:sz w:val="22"/>
                <w:szCs w:val="22"/>
              </w:rPr>
              <w:t>0.017</w:t>
            </w:r>
          </w:p>
        </w:tc>
      </w:tr>
      <w:tr w:rsidR="0038763E" w:rsidRPr="00741A77" w14:paraId="6BBD7182" w14:textId="77777777" w:rsidTr="00EA261E">
        <w:tc>
          <w:tcPr>
            <w:tcW w:w="2455" w:type="dxa"/>
            <w:tcBorders>
              <w:top w:val="nil"/>
              <w:left w:val="nil"/>
              <w:bottom w:val="nil"/>
              <w:right w:val="nil"/>
            </w:tcBorders>
            <w:vAlign w:val="center"/>
            <w:hideMark/>
          </w:tcPr>
          <w:p w14:paraId="7501C87E" w14:textId="77777777" w:rsidR="0038763E" w:rsidRPr="00EA261E" w:rsidRDefault="0038763E" w:rsidP="00EA261E">
            <w:pPr>
              <w:jc w:val="center"/>
              <w:rPr>
                <w:color w:val="000000"/>
                <w:sz w:val="22"/>
                <w:szCs w:val="22"/>
              </w:rPr>
            </w:pPr>
            <w:r w:rsidRPr="00EA261E">
              <w:rPr>
                <w:color w:val="000000"/>
                <w:sz w:val="22"/>
                <w:szCs w:val="22"/>
              </w:rPr>
              <w:t>Mass + Sex</w:t>
            </w:r>
          </w:p>
          <w:p w14:paraId="338AC63E" w14:textId="342563C7" w:rsidR="00EA261E" w:rsidRPr="00EA261E" w:rsidRDefault="00EA261E" w:rsidP="00EA261E">
            <w:pPr>
              <w:jc w:val="center"/>
              <w:rPr>
                <w:sz w:val="22"/>
                <w:szCs w:val="22"/>
              </w:rPr>
            </w:pPr>
          </w:p>
        </w:tc>
        <w:tc>
          <w:tcPr>
            <w:tcW w:w="1339" w:type="dxa"/>
            <w:tcBorders>
              <w:top w:val="nil"/>
              <w:left w:val="nil"/>
              <w:bottom w:val="nil"/>
              <w:right w:val="nil"/>
            </w:tcBorders>
            <w:vAlign w:val="center"/>
            <w:hideMark/>
          </w:tcPr>
          <w:p w14:paraId="6DE40C97" w14:textId="3752A39C" w:rsidR="0038763E" w:rsidRPr="00EA261E" w:rsidRDefault="0038763E" w:rsidP="00EA261E">
            <w:pPr>
              <w:jc w:val="center"/>
              <w:rPr>
                <w:sz w:val="22"/>
                <w:szCs w:val="22"/>
              </w:rPr>
            </w:pPr>
            <w:r w:rsidRPr="00EA261E">
              <w:rPr>
                <w:color w:val="000000"/>
                <w:sz w:val="22"/>
                <w:szCs w:val="22"/>
              </w:rPr>
              <w:t>-342.61</w:t>
            </w:r>
          </w:p>
        </w:tc>
        <w:tc>
          <w:tcPr>
            <w:tcW w:w="851" w:type="dxa"/>
            <w:tcBorders>
              <w:top w:val="nil"/>
              <w:left w:val="nil"/>
              <w:bottom w:val="nil"/>
              <w:right w:val="nil"/>
            </w:tcBorders>
            <w:vAlign w:val="center"/>
            <w:hideMark/>
          </w:tcPr>
          <w:p w14:paraId="60C3F56A" w14:textId="67E7B735" w:rsidR="0038763E" w:rsidRPr="00EA261E" w:rsidRDefault="0038763E" w:rsidP="00EA261E">
            <w:pPr>
              <w:jc w:val="center"/>
              <w:rPr>
                <w:sz w:val="22"/>
                <w:szCs w:val="22"/>
              </w:rPr>
            </w:pPr>
            <w:r w:rsidRPr="00EA261E">
              <w:rPr>
                <w:color w:val="000000"/>
                <w:sz w:val="22"/>
                <w:szCs w:val="22"/>
              </w:rPr>
              <w:t>695.4</w:t>
            </w:r>
          </w:p>
        </w:tc>
        <w:tc>
          <w:tcPr>
            <w:tcW w:w="850" w:type="dxa"/>
            <w:tcBorders>
              <w:top w:val="nil"/>
              <w:left w:val="nil"/>
              <w:bottom w:val="nil"/>
              <w:right w:val="nil"/>
            </w:tcBorders>
            <w:vAlign w:val="center"/>
            <w:hideMark/>
          </w:tcPr>
          <w:p w14:paraId="58AAC763" w14:textId="3A7BB95A" w:rsidR="0038763E" w:rsidRPr="00EA261E" w:rsidRDefault="0038763E" w:rsidP="00EA261E">
            <w:pPr>
              <w:jc w:val="center"/>
              <w:rPr>
                <w:sz w:val="22"/>
                <w:szCs w:val="22"/>
              </w:rPr>
            </w:pPr>
            <w:r w:rsidRPr="00EA261E">
              <w:rPr>
                <w:color w:val="000000"/>
                <w:sz w:val="22"/>
                <w:szCs w:val="22"/>
              </w:rPr>
              <w:t>4.78</w:t>
            </w:r>
          </w:p>
        </w:tc>
        <w:tc>
          <w:tcPr>
            <w:tcW w:w="742" w:type="dxa"/>
            <w:tcBorders>
              <w:top w:val="nil"/>
              <w:left w:val="nil"/>
              <w:bottom w:val="nil"/>
              <w:right w:val="nil"/>
            </w:tcBorders>
            <w:vAlign w:val="center"/>
            <w:hideMark/>
          </w:tcPr>
          <w:p w14:paraId="2AAFFFAD" w14:textId="27608ABC" w:rsidR="0038763E" w:rsidRPr="00EA261E" w:rsidRDefault="0038763E" w:rsidP="00EA261E">
            <w:pPr>
              <w:jc w:val="center"/>
              <w:rPr>
                <w:sz w:val="22"/>
                <w:szCs w:val="22"/>
              </w:rPr>
            </w:pPr>
            <w:r w:rsidRPr="00EA261E">
              <w:rPr>
                <w:color w:val="000000"/>
                <w:sz w:val="22"/>
                <w:szCs w:val="22"/>
              </w:rPr>
              <w:t>0.051</w:t>
            </w:r>
          </w:p>
        </w:tc>
        <w:tc>
          <w:tcPr>
            <w:tcW w:w="1560" w:type="dxa"/>
            <w:tcBorders>
              <w:top w:val="nil"/>
              <w:left w:val="nil"/>
              <w:bottom w:val="nil"/>
              <w:right w:val="nil"/>
            </w:tcBorders>
            <w:vAlign w:val="center"/>
          </w:tcPr>
          <w:p w14:paraId="3CF05A1A" w14:textId="750A3364" w:rsidR="0038763E" w:rsidRPr="00EA261E" w:rsidRDefault="00D136CB" w:rsidP="00EA261E">
            <w:pPr>
              <w:jc w:val="center"/>
              <w:rPr>
                <w:sz w:val="22"/>
                <w:szCs w:val="22"/>
              </w:rPr>
            </w:pPr>
            <w:r w:rsidRPr="00EA261E">
              <w:rPr>
                <w:sz w:val="22"/>
                <w:szCs w:val="22"/>
              </w:rPr>
              <w:t>0.065</w:t>
            </w:r>
          </w:p>
        </w:tc>
      </w:tr>
      <w:tr w:rsidR="0038763E" w:rsidRPr="00741A77" w14:paraId="67C84398" w14:textId="77777777" w:rsidTr="00EA261E">
        <w:tc>
          <w:tcPr>
            <w:tcW w:w="2455" w:type="dxa"/>
            <w:tcBorders>
              <w:top w:val="nil"/>
              <w:left w:val="nil"/>
              <w:bottom w:val="nil"/>
              <w:right w:val="nil"/>
            </w:tcBorders>
            <w:vAlign w:val="center"/>
          </w:tcPr>
          <w:p w14:paraId="60757F56" w14:textId="77777777" w:rsidR="0038763E" w:rsidRPr="00EA261E" w:rsidRDefault="0038763E" w:rsidP="00EA261E">
            <w:pPr>
              <w:jc w:val="center"/>
              <w:rPr>
                <w:color w:val="000000"/>
                <w:sz w:val="22"/>
                <w:szCs w:val="22"/>
              </w:rPr>
            </w:pPr>
            <w:r w:rsidRPr="00EA261E">
              <w:rPr>
                <w:color w:val="000000"/>
                <w:sz w:val="22"/>
                <w:szCs w:val="22"/>
              </w:rPr>
              <w:t>Sex</w:t>
            </w:r>
          </w:p>
          <w:p w14:paraId="3A63EDE7" w14:textId="3DB718DA" w:rsidR="00EA261E" w:rsidRPr="00EA261E" w:rsidRDefault="00EA261E" w:rsidP="00EA261E">
            <w:pPr>
              <w:jc w:val="center"/>
              <w:rPr>
                <w:sz w:val="22"/>
                <w:szCs w:val="22"/>
              </w:rPr>
            </w:pPr>
          </w:p>
        </w:tc>
        <w:tc>
          <w:tcPr>
            <w:tcW w:w="1339" w:type="dxa"/>
            <w:tcBorders>
              <w:top w:val="nil"/>
              <w:left w:val="nil"/>
              <w:bottom w:val="nil"/>
              <w:right w:val="nil"/>
            </w:tcBorders>
            <w:vAlign w:val="center"/>
          </w:tcPr>
          <w:p w14:paraId="26AA8645" w14:textId="344132C5" w:rsidR="0038763E" w:rsidRPr="00EA261E" w:rsidRDefault="0038763E" w:rsidP="00EA261E">
            <w:pPr>
              <w:jc w:val="center"/>
              <w:rPr>
                <w:sz w:val="22"/>
                <w:szCs w:val="22"/>
              </w:rPr>
            </w:pPr>
            <w:r w:rsidRPr="00EA261E">
              <w:rPr>
                <w:color w:val="000000"/>
                <w:sz w:val="22"/>
                <w:szCs w:val="22"/>
              </w:rPr>
              <w:t>-344.06</w:t>
            </w:r>
          </w:p>
        </w:tc>
        <w:tc>
          <w:tcPr>
            <w:tcW w:w="851" w:type="dxa"/>
            <w:tcBorders>
              <w:top w:val="nil"/>
              <w:left w:val="nil"/>
              <w:bottom w:val="nil"/>
              <w:right w:val="nil"/>
            </w:tcBorders>
            <w:vAlign w:val="center"/>
          </w:tcPr>
          <w:p w14:paraId="76EDC640" w14:textId="444585A9" w:rsidR="0038763E" w:rsidRPr="00EA261E" w:rsidRDefault="0038763E" w:rsidP="00EA261E">
            <w:pPr>
              <w:jc w:val="center"/>
              <w:rPr>
                <w:sz w:val="22"/>
                <w:szCs w:val="22"/>
              </w:rPr>
            </w:pPr>
            <w:r w:rsidRPr="00EA261E">
              <w:rPr>
                <w:color w:val="000000"/>
                <w:sz w:val="22"/>
                <w:szCs w:val="22"/>
              </w:rPr>
              <w:t>696.2</w:t>
            </w:r>
          </w:p>
        </w:tc>
        <w:tc>
          <w:tcPr>
            <w:tcW w:w="850" w:type="dxa"/>
            <w:tcBorders>
              <w:top w:val="nil"/>
              <w:left w:val="nil"/>
              <w:bottom w:val="nil"/>
              <w:right w:val="nil"/>
            </w:tcBorders>
            <w:vAlign w:val="center"/>
          </w:tcPr>
          <w:p w14:paraId="1ADB8681" w14:textId="3A2572EC" w:rsidR="0038763E" w:rsidRPr="00EA261E" w:rsidRDefault="0038763E" w:rsidP="00EA261E">
            <w:pPr>
              <w:jc w:val="center"/>
              <w:rPr>
                <w:sz w:val="22"/>
                <w:szCs w:val="22"/>
              </w:rPr>
            </w:pPr>
            <w:r w:rsidRPr="00EA261E">
              <w:rPr>
                <w:color w:val="000000"/>
                <w:sz w:val="22"/>
                <w:szCs w:val="22"/>
              </w:rPr>
              <w:t>5.62</w:t>
            </w:r>
          </w:p>
        </w:tc>
        <w:tc>
          <w:tcPr>
            <w:tcW w:w="742" w:type="dxa"/>
            <w:tcBorders>
              <w:top w:val="nil"/>
              <w:left w:val="nil"/>
              <w:bottom w:val="nil"/>
              <w:right w:val="nil"/>
            </w:tcBorders>
            <w:vAlign w:val="center"/>
          </w:tcPr>
          <w:p w14:paraId="72C3C313" w14:textId="49B688FF" w:rsidR="0038763E" w:rsidRPr="00EA261E" w:rsidRDefault="0038763E" w:rsidP="00EA261E">
            <w:pPr>
              <w:jc w:val="center"/>
              <w:rPr>
                <w:sz w:val="22"/>
                <w:szCs w:val="22"/>
              </w:rPr>
            </w:pPr>
            <w:r w:rsidRPr="00EA261E">
              <w:rPr>
                <w:color w:val="000000"/>
                <w:sz w:val="22"/>
                <w:szCs w:val="22"/>
              </w:rPr>
              <w:t>0.033</w:t>
            </w:r>
          </w:p>
        </w:tc>
        <w:tc>
          <w:tcPr>
            <w:tcW w:w="1560" w:type="dxa"/>
            <w:tcBorders>
              <w:top w:val="nil"/>
              <w:left w:val="nil"/>
              <w:bottom w:val="nil"/>
              <w:right w:val="nil"/>
            </w:tcBorders>
            <w:vAlign w:val="center"/>
          </w:tcPr>
          <w:p w14:paraId="5B1FA34A" w14:textId="236277B2" w:rsidR="0038763E" w:rsidRPr="00EA261E" w:rsidRDefault="00D136CB" w:rsidP="00EA261E">
            <w:pPr>
              <w:jc w:val="center"/>
              <w:rPr>
                <w:sz w:val="22"/>
                <w:szCs w:val="22"/>
              </w:rPr>
            </w:pPr>
            <w:r w:rsidRPr="00EA261E">
              <w:rPr>
                <w:sz w:val="22"/>
                <w:szCs w:val="22"/>
              </w:rPr>
              <w:t>0.002</w:t>
            </w:r>
          </w:p>
        </w:tc>
      </w:tr>
      <w:tr w:rsidR="0038763E" w:rsidRPr="00741A77" w14:paraId="7F6F24DA" w14:textId="77777777" w:rsidTr="00EA261E">
        <w:tc>
          <w:tcPr>
            <w:tcW w:w="2455" w:type="dxa"/>
            <w:tcBorders>
              <w:top w:val="nil"/>
              <w:left w:val="nil"/>
              <w:bottom w:val="nil"/>
              <w:right w:val="nil"/>
            </w:tcBorders>
            <w:vAlign w:val="center"/>
          </w:tcPr>
          <w:p w14:paraId="16A2DFEF" w14:textId="77777777" w:rsidR="0038763E" w:rsidRPr="00EA261E" w:rsidRDefault="0038763E" w:rsidP="00EA261E">
            <w:pPr>
              <w:jc w:val="center"/>
              <w:rPr>
                <w:color w:val="000000"/>
                <w:sz w:val="22"/>
                <w:szCs w:val="22"/>
              </w:rPr>
            </w:pPr>
            <w:r w:rsidRPr="00EA261E">
              <w:rPr>
                <w:color w:val="000000"/>
                <w:sz w:val="22"/>
                <w:szCs w:val="22"/>
              </w:rPr>
              <w:t>Mass</w:t>
            </w:r>
          </w:p>
          <w:p w14:paraId="5CBA359C" w14:textId="7AB2807D" w:rsidR="00EA261E" w:rsidRPr="00EA261E" w:rsidRDefault="00EA261E" w:rsidP="00EA261E">
            <w:pPr>
              <w:jc w:val="center"/>
              <w:rPr>
                <w:sz w:val="22"/>
                <w:szCs w:val="22"/>
              </w:rPr>
            </w:pPr>
          </w:p>
        </w:tc>
        <w:tc>
          <w:tcPr>
            <w:tcW w:w="1339" w:type="dxa"/>
            <w:tcBorders>
              <w:top w:val="nil"/>
              <w:left w:val="nil"/>
              <w:bottom w:val="nil"/>
              <w:right w:val="nil"/>
            </w:tcBorders>
            <w:vAlign w:val="center"/>
          </w:tcPr>
          <w:p w14:paraId="6EA799B4" w14:textId="2CF84428" w:rsidR="0038763E" w:rsidRPr="00EA261E" w:rsidRDefault="0038763E" w:rsidP="00EA261E">
            <w:pPr>
              <w:jc w:val="center"/>
              <w:rPr>
                <w:sz w:val="22"/>
                <w:szCs w:val="22"/>
              </w:rPr>
            </w:pPr>
            <w:r w:rsidRPr="00EA261E">
              <w:rPr>
                <w:color w:val="000000"/>
                <w:sz w:val="22"/>
                <w:szCs w:val="22"/>
              </w:rPr>
              <w:t>-344.343</w:t>
            </w:r>
          </w:p>
        </w:tc>
        <w:tc>
          <w:tcPr>
            <w:tcW w:w="851" w:type="dxa"/>
            <w:tcBorders>
              <w:top w:val="nil"/>
              <w:left w:val="nil"/>
              <w:bottom w:val="nil"/>
              <w:right w:val="nil"/>
            </w:tcBorders>
            <w:vAlign w:val="center"/>
          </w:tcPr>
          <w:p w14:paraId="2EC08E25" w14:textId="4B5B790A" w:rsidR="0038763E" w:rsidRPr="00EA261E" w:rsidRDefault="0038763E" w:rsidP="00EA261E">
            <w:pPr>
              <w:jc w:val="center"/>
              <w:rPr>
                <w:sz w:val="22"/>
                <w:szCs w:val="22"/>
              </w:rPr>
            </w:pPr>
            <w:r w:rsidRPr="00EA261E">
              <w:rPr>
                <w:color w:val="000000"/>
                <w:sz w:val="22"/>
                <w:szCs w:val="22"/>
              </w:rPr>
              <w:t>696.8</w:t>
            </w:r>
          </w:p>
        </w:tc>
        <w:tc>
          <w:tcPr>
            <w:tcW w:w="850" w:type="dxa"/>
            <w:tcBorders>
              <w:top w:val="nil"/>
              <w:left w:val="nil"/>
              <w:bottom w:val="nil"/>
              <w:right w:val="nil"/>
            </w:tcBorders>
            <w:vAlign w:val="center"/>
          </w:tcPr>
          <w:p w14:paraId="2C19EFBE" w14:textId="0F3F4B8E" w:rsidR="0038763E" w:rsidRPr="00EA261E" w:rsidRDefault="0038763E" w:rsidP="00EA261E">
            <w:pPr>
              <w:jc w:val="center"/>
              <w:rPr>
                <w:sz w:val="22"/>
                <w:szCs w:val="22"/>
              </w:rPr>
            </w:pPr>
            <w:r w:rsidRPr="00EA261E">
              <w:rPr>
                <w:color w:val="000000"/>
                <w:sz w:val="22"/>
                <w:szCs w:val="22"/>
              </w:rPr>
              <w:t>6.19</w:t>
            </w:r>
          </w:p>
        </w:tc>
        <w:tc>
          <w:tcPr>
            <w:tcW w:w="742" w:type="dxa"/>
            <w:tcBorders>
              <w:top w:val="nil"/>
              <w:left w:val="nil"/>
              <w:bottom w:val="nil"/>
              <w:right w:val="nil"/>
            </w:tcBorders>
            <w:vAlign w:val="center"/>
          </w:tcPr>
          <w:p w14:paraId="7A0F1EBE" w14:textId="0A422EAD" w:rsidR="0038763E" w:rsidRPr="00EA261E" w:rsidRDefault="0038763E" w:rsidP="00EA261E">
            <w:pPr>
              <w:jc w:val="center"/>
              <w:rPr>
                <w:sz w:val="22"/>
                <w:szCs w:val="22"/>
              </w:rPr>
            </w:pPr>
            <w:r w:rsidRPr="00EA261E">
              <w:rPr>
                <w:color w:val="000000"/>
                <w:sz w:val="22"/>
                <w:szCs w:val="22"/>
              </w:rPr>
              <w:t>0.025</w:t>
            </w:r>
          </w:p>
        </w:tc>
        <w:tc>
          <w:tcPr>
            <w:tcW w:w="1560" w:type="dxa"/>
            <w:tcBorders>
              <w:top w:val="nil"/>
              <w:left w:val="nil"/>
              <w:bottom w:val="nil"/>
              <w:right w:val="nil"/>
            </w:tcBorders>
            <w:vAlign w:val="center"/>
          </w:tcPr>
          <w:p w14:paraId="311B4D3F" w14:textId="13969E97" w:rsidR="0038763E" w:rsidRPr="00EA261E" w:rsidRDefault="00D136CB" w:rsidP="00EA261E">
            <w:pPr>
              <w:jc w:val="center"/>
              <w:rPr>
                <w:sz w:val="22"/>
                <w:szCs w:val="22"/>
              </w:rPr>
            </w:pPr>
            <w:r w:rsidRPr="00EA261E">
              <w:rPr>
                <w:sz w:val="22"/>
                <w:szCs w:val="22"/>
              </w:rPr>
              <w:t>0.043</w:t>
            </w:r>
          </w:p>
        </w:tc>
      </w:tr>
      <w:tr w:rsidR="0038763E" w:rsidRPr="00741A77" w14:paraId="7CCFC50C" w14:textId="77777777" w:rsidTr="00EA261E">
        <w:tc>
          <w:tcPr>
            <w:tcW w:w="2455" w:type="dxa"/>
            <w:tcBorders>
              <w:top w:val="nil"/>
              <w:left w:val="nil"/>
              <w:bottom w:val="nil"/>
              <w:right w:val="nil"/>
            </w:tcBorders>
            <w:vAlign w:val="center"/>
          </w:tcPr>
          <w:p w14:paraId="01759790" w14:textId="77777777" w:rsidR="0038763E" w:rsidRPr="00EA261E" w:rsidRDefault="0038763E" w:rsidP="00EA261E">
            <w:pPr>
              <w:jc w:val="center"/>
              <w:rPr>
                <w:color w:val="000000"/>
                <w:sz w:val="22"/>
                <w:szCs w:val="22"/>
              </w:rPr>
            </w:pPr>
            <w:r w:rsidRPr="00EA261E">
              <w:rPr>
                <w:color w:val="000000"/>
                <w:sz w:val="22"/>
                <w:szCs w:val="22"/>
              </w:rPr>
              <w:t>Temperature</w:t>
            </w:r>
          </w:p>
          <w:p w14:paraId="65E5BD86" w14:textId="734427B7" w:rsidR="00EA261E" w:rsidRPr="00EA261E" w:rsidRDefault="00EA261E" w:rsidP="00EA261E">
            <w:pPr>
              <w:jc w:val="center"/>
              <w:rPr>
                <w:sz w:val="22"/>
                <w:szCs w:val="22"/>
              </w:rPr>
            </w:pPr>
          </w:p>
        </w:tc>
        <w:tc>
          <w:tcPr>
            <w:tcW w:w="1339" w:type="dxa"/>
            <w:tcBorders>
              <w:top w:val="nil"/>
              <w:left w:val="nil"/>
              <w:bottom w:val="nil"/>
              <w:right w:val="nil"/>
            </w:tcBorders>
            <w:vAlign w:val="center"/>
          </w:tcPr>
          <w:p w14:paraId="39A4A11C" w14:textId="70D3140E" w:rsidR="0038763E" w:rsidRPr="00EA261E" w:rsidRDefault="0038763E" w:rsidP="00EA261E">
            <w:pPr>
              <w:jc w:val="center"/>
              <w:rPr>
                <w:sz w:val="22"/>
                <w:szCs w:val="22"/>
              </w:rPr>
            </w:pPr>
            <w:r w:rsidRPr="00EA261E">
              <w:rPr>
                <w:color w:val="000000"/>
                <w:sz w:val="22"/>
                <w:szCs w:val="22"/>
              </w:rPr>
              <w:t>-344.623</w:t>
            </w:r>
          </w:p>
        </w:tc>
        <w:tc>
          <w:tcPr>
            <w:tcW w:w="851" w:type="dxa"/>
            <w:tcBorders>
              <w:top w:val="nil"/>
              <w:left w:val="nil"/>
              <w:bottom w:val="nil"/>
              <w:right w:val="nil"/>
            </w:tcBorders>
            <w:vAlign w:val="center"/>
          </w:tcPr>
          <w:p w14:paraId="7BC58A6E" w14:textId="6CB53F17" w:rsidR="0038763E" w:rsidRPr="00EA261E" w:rsidRDefault="0038763E" w:rsidP="00EA261E">
            <w:pPr>
              <w:jc w:val="center"/>
              <w:rPr>
                <w:sz w:val="22"/>
                <w:szCs w:val="22"/>
              </w:rPr>
            </w:pPr>
            <w:r w:rsidRPr="00EA261E">
              <w:rPr>
                <w:color w:val="000000"/>
                <w:sz w:val="22"/>
                <w:szCs w:val="22"/>
              </w:rPr>
              <w:t>697.4</w:t>
            </w:r>
          </w:p>
        </w:tc>
        <w:tc>
          <w:tcPr>
            <w:tcW w:w="850" w:type="dxa"/>
            <w:tcBorders>
              <w:top w:val="nil"/>
              <w:left w:val="nil"/>
              <w:bottom w:val="nil"/>
              <w:right w:val="nil"/>
            </w:tcBorders>
            <w:vAlign w:val="center"/>
          </w:tcPr>
          <w:p w14:paraId="645CA74D" w14:textId="004245AD" w:rsidR="0038763E" w:rsidRPr="00EA261E" w:rsidRDefault="0038763E" w:rsidP="00EA261E">
            <w:pPr>
              <w:jc w:val="center"/>
              <w:rPr>
                <w:sz w:val="22"/>
                <w:szCs w:val="22"/>
              </w:rPr>
            </w:pPr>
            <w:r w:rsidRPr="00EA261E">
              <w:rPr>
                <w:color w:val="000000"/>
                <w:sz w:val="22"/>
                <w:szCs w:val="22"/>
              </w:rPr>
              <w:t>6.75</w:t>
            </w:r>
          </w:p>
        </w:tc>
        <w:tc>
          <w:tcPr>
            <w:tcW w:w="742" w:type="dxa"/>
            <w:tcBorders>
              <w:top w:val="nil"/>
              <w:left w:val="nil"/>
              <w:bottom w:val="nil"/>
              <w:right w:val="nil"/>
            </w:tcBorders>
            <w:vAlign w:val="center"/>
          </w:tcPr>
          <w:p w14:paraId="518B333A" w14:textId="0977BC1E" w:rsidR="0038763E" w:rsidRPr="00EA261E" w:rsidRDefault="0038763E" w:rsidP="00EA261E">
            <w:pPr>
              <w:jc w:val="center"/>
              <w:rPr>
                <w:sz w:val="22"/>
                <w:szCs w:val="22"/>
              </w:rPr>
            </w:pPr>
            <w:r w:rsidRPr="00EA261E">
              <w:rPr>
                <w:color w:val="000000"/>
                <w:sz w:val="22"/>
                <w:szCs w:val="22"/>
              </w:rPr>
              <w:t>0.019</w:t>
            </w:r>
          </w:p>
        </w:tc>
        <w:tc>
          <w:tcPr>
            <w:tcW w:w="1560" w:type="dxa"/>
            <w:tcBorders>
              <w:top w:val="nil"/>
              <w:left w:val="nil"/>
              <w:bottom w:val="nil"/>
              <w:right w:val="nil"/>
            </w:tcBorders>
            <w:vAlign w:val="center"/>
          </w:tcPr>
          <w:p w14:paraId="64391461" w14:textId="144EBFCE" w:rsidR="0038763E" w:rsidRPr="00EA261E" w:rsidRDefault="00D136CB" w:rsidP="00EA261E">
            <w:pPr>
              <w:jc w:val="center"/>
              <w:rPr>
                <w:sz w:val="22"/>
                <w:szCs w:val="22"/>
              </w:rPr>
            </w:pPr>
            <w:r w:rsidRPr="00EA261E">
              <w:rPr>
                <w:sz w:val="22"/>
                <w:szCs w:val="22"/>
              </w:rPr>
              <w:t>0.007</w:t>
            </w:r>
          </w:p>
        </w:tc>
      </w:tr>
      <w:tr w:rsidR="0038763E" w:rsidRPr="00741A77" w14:paraId="496B6582" w14:textId="77777777" w:rsidTr="00EA261E">
        <w:tc>
          <w:tcPr>
            <w:tcW w:w="2455" w:type="dxa"/>
            <w:tcBorders>
              <w:top w:val="nil"/>
              <w:left w:val="nil"/>
              <w:bottom w:val="nil"/>
              <w:right w:val="nil"/>
            </w:tcBorders>
            <w:vAlign w:val="center"/>
          </w:tcPr>
          <w:p w14:paraId="17442A95" w14:textId="77777777" w:rsidR="0038763E" w:rsidRPr="00EA261E" w:rsidRDefault="0038763E" w:rsidP="00EA261E">
            <w:pPr>
              <w:jc w:val="center"/>
              <w:rPr>
                <w:color w:val="000000"/>
                <w:sz w:val="22"/>
                <w:szCs w:val="22"/>
              </w:rPr>
            </w:pPr>
            <w:r w:rsidRPr="00EA261E">
              <w:rPr>
                <w:color w:val="000000"/>
                <w:sz w:val="22"/>
                <w:szCs w:val="22"/>
              </w:rPr>
              <w:t>Migration stage + Sex</w:t>
            </w:r>
          </w:p>
          <w:p w14:paraId="49C74835" w14:textId="51787C34" w:rsidR="00EA261E" w:rsidRPr="00EA261E" w:rsidRDefault="00EA261E" w:rsidP="00EA261E">
            <w:pPr>
              <w:jc w:val="center"/>
              <w:rPr>
                <w:sz w:val="22"/>
                <w:szCs w:val="22"/>
              </w:rPr>
            </w:pPr>
          </w:p>
        </w:tc>
        <w:tc>
          <w:tcPr>
            <w:tcW w:w="1339" w:type="dxa"/>
            <w:tcBorders>
              <w:top w:val="nil"/>
              <w:left w:val="nil"/>
              <w:bottom w:val="nil"/>
              <w:right w:val="nil"/>
            </w:tcBorders>
            <w:vAlign w:val="center"/>
          </w:tcPr>
          <w:p w14:paraId="7D29F3FD" w14:textId="1641ACAD" w:rsidR="0038763E" w:rsidRPr="00EA261E" w:rsidRDefault="0038763E" w:rsidP="00EA261E">
            <w:pPr>
              <w:jc w:val="center"/>
              <w:rPr>
                <w:sz w:val="22"/>
                <w:szCs w:val="22"/>
              </w:rPr>
            </w:pPr>
            <w:r w:rsidRPr="00EA261E">
              <w:rPr>
                <w:color w:val="000000"/>
                <w:sz w:val="22"/>
                <w:szCs w:val="22"/>
              </w:rPr>
              <w:t>-343.726</w:t>
            </w:r>
          </w:p>
        </w:tc>
        <w:tc>
          <w:tcPr>
            <w:tcW w:w="851" w:type="dxa"/>
            <w:tcBorders>
              <w:top w:val="nil"/>
              <w:left w:val="nil"/>
              <w:bottom w:val="nil"/>
              <w:right w:val="nil"/>
            </w:tcBorders>
            <w:vAlign w:val="center"/>
          </w:tcPr>
          <w:p w14:paraId="4D822FD7" w14:textId="708A3293" w:rsidR="0038763E" w:rsidRPr="00EA261E" w:rsidRDefault="0038763E" w:rsidP="00EA261E">
            <w:pPr>
              <w:jc w:val="center"/>
              <w:rPr>
                <w:sz w:val="22"/>
                <w:szCs w:val="22"/>
              </w:rPr>
            </w:pPr>
            <w:r w:rsidRPr="00EA261E">
              <w:rPr>
                <w:color w:val="000000"/>
                <w:sz w:val="22"/>
                <w:szCs w:val="22"/>
              </w:rPr>
              <w:t>697.6</w:t>
            </w:r>
          </w:p>
        </w:tc>
        <w:tc>
          <w:tcPr>
            <w:tcW w:w="850" w:type="dxa"/>
            <w:tcBorders>
              <w:top w:val="nil"/>
              <w:left w:val="nil"/>
              <w:bottom w:val="nil"/>
              <w:right w:val="nil"/>
            </w:tcBorders>
            <w:vAlign w:val="center"/>
          </w:tcPr>
          <w:p w14:paraId="1672198F" w14:textId="00C3276B" w:rsidR="0038763E" w:rsidRPr="00EA261E" w:rsidRDefault="0038763E" w:rsidP="00EA261E">
            <w:pPr>
              <w:jc w:val="center"/>
              <w:rPr>
                <w:sz w:val="22"/>
                <w:szCs w:val="22"/>
              </w:rPr>
            </w:pPr>
            <w:r w:rsidRPr="00EA261E">
              <w:rPr>
                <w:color w:val="000000"/>
                <w:sz w:val="22"/>
                <w:szCs w:val="22"/>
              </w:rPr>
              <w:t>7.01</w:t>
            </w:r>
          </w:p>
        </w:tc>
        <w:tc>
          <w:tcPr>
            <w:tcW w:w="742" w:type="dxa"/>
            <w:tcBorders>
              <w:top w:val="nil"/>
              <w:left w:val="nil"/>
              <w:bottom w:val="nil"/>
              <w:right w:val="nil"/>
            </w:tcBorders>
            <w:vAlign w:val="center"/>
          </w:tcPr>
          <w:p w14:paraId="324B3D3F" w14:textId="59CBEAA4" w:rsidR="0038763E" w:rsidRPr="00EA261E" w:rsidRDefault="0038763E" w:rsidP="00EA261E">
            <w:pPr>
              <w:jc w:val="center"/>
              <w:rPr>
                <w:sz w:val="22"/>
                <w:szCs w:val="22"/>
              </w:rPr>
            </w:pPr>
            <w:r w:rsidRPr="00EA261E">
              <w:rPr>
                <w:color w:val="000000"/>
                <w:sz w:val="22"/>
                <w:szCs w:val="22"/>
              </w:rPr>
              <w:t>0.017</w:t>
            </w:r>
          </w:p>
        </w:tc>
        <w:tc>
          <w:tcPr>
            <w:tcW w:w="1560" w:type="dxa"/>
            <w:tcBorders>
              <w:top w:val="nil"/>
              <w:left w:val="nil"/>
              <w:bottom w:val="nil"/>
              <w:right w:val="nil"/>
            </w:tcBorders>
            <w:vAlign w:val="center"/>
          </w:tcPr>
          <w:p w14:paraId="0B795981" w14:textId="5B03F5DD" w:rsidR="0038763E" w:rsidRPr="00EA261E" w:rsidRDefault="00D136CB" w:rsidP="00EA261E">
            <w:pPr>
              <w:jc w:val="center"/>
              <w:rPr>
                <w:sz w:val="22"/>
                <w:szCs w:val="22"/>
              </w:rPr>
            </w:pPr>
            <w:r w:rsidRPr="00EA261E">
              <w:rPr>
                <w:sz w:val="22"/>
                <w:szCs w:val="22"/>
              </w:rPr>
              <w:t>0.017</w:t>
            </w:r>
          </w:p>
        </w:tc>
      </w:tr>
      <w:tr w:rsidR="0038763E" w:rsidRPr="00741A77" w14:paraId="11B94F2A" w14:textId="77777777" w:rsidTr="00EA261E">
        <w:tc>
          <w:tcPr>
            <w:tcW w:w="2455" w:type="dxa"/>
            <w:tcBorders>
              <w:top w:val="nil"/>
              <w:left w:val="nil"/>
              <w:bottom w:val="nil"/>
              <w:right w:val="nil"/>
            </w:tcBorders>
            <w:vAlign w:val="center"/>
          </w:tcPr>
          <w:p w14:paraId="2D22639B" w14:textId="77777777" w:rsidR="0038763E" w:rsidRPr="00EA261E" w:rsidRDefault="0038763E" w:rsidP="00EA261E">
            <w:pPr>
              <w:jc w:val="center"/>
              <w:rPr>
                <w:color w:val="000000"/>
                <w:sz w:val="22"/>
                <w:szCs w:val="22"/>
              </w:rPr>
            </w:pPr>
            <w:r w:rsidRPr="00EA261E">
              <w:rPr>
                <w:color w:val="000000"/>
                <w:sz w:val="22"/>
                <w:szCs w:val="22"/>
              </w:rPr>
              <w:t>Migration stage + Sex + Mass</w:t>
            </w:r>
          </w:p>
          <w:p w14:paraId="3821F62E" w14:textId="7EF58D50" w:rsidR="00EA261E" w:rsidRPr="00EA261E" w:rsidRDefault="00EA261E" w:rsidP="00EA261E">
            <w:pPr>
              <w:jc w:val="center"/>
              <w:rPr>
                <w:sz w:val="22"/>
                <w:szCs w:val="22"/>
              </w:rPr>
            </w:pPr>
          </w:p>
        </w:tc>
        <w:tc>
          <w:tcPr>
            <w:tcW w:w="1339" w:type="dxa"/>
            <w:tcBorders>
              <w:top w:val="nil"/>
              <w:left w:val="nil"/>
              <w:bottom w:val="nil"/>
              <w:right w:val="nil"/>
            </w:tcBorders>
            <w:vAlign w:val="center"/>
          </w:tcPr>
          <w:p w14:paraId="09EE2745" w14:textId="2D3B2568" w:rsidR="0038763E" w:rsidRPr="00EA261E" w:rsidRDefault="0038763E" w:rsidP="00EA261E">
            <w:pPr>
              <w:jc w:val="center"/>
              <w:rPr>
                <w:sz w:val="22"/>
                <w:szCs w:val="22"/>
              </w:rPr>
            </w:pPr>
            <w:r w:rsidRPr="00EA261E">
              <w:rPr>
                <w:color w:val="000000"/>
                <w:sz w:val="22"/>
                <w:szCs w:val="22"/>
              </w:rPr>
              <w:t>-343.158</w:t>
            </w:r>
          </w:p>
        </w:tc>
        <w:tc>
          <w:tcPr>
            <w:tcW w:w="851" w:type="dxa"/>
            <w:tcBorders>
              <w:top w:val="nil"/>
              <w:left w:val="nil"/>
              <w:bottom w:val="nil"/>
              <w:right w:val="nil"/>
            </w:tcBorders>
            <w:vAlign w:val="center"/>
          </w:tcPr>
          <w:p w14:paraId="10652C67" w14:textId="5116DD9F" w:rsidR="0038763E" w:rsidRPr="00EA261E" w:rsidRDefault="0038763E" w:rsidP="00EA261E">
            <w:pPr>
              <w:jc w:val="center"/>
              <w:rPr>
                <w:sz w:val="22"/>
                <w:szCs w:val="22"/>
              </w:rPr>
            </w:pPr>
            <w:r w:rsidRPr="00EA261E">
              <w:rPr>
                <w:color w:val="000000"/>
                <w:sz w:val="22"/>
                <w:szCs w:val="22"/>
              </w:rPr>
              <w:t>698.6</w:t>
            </w:r>
          </w:p>
        </w:tc>
        <w:tc>
          <w:tcPr>
            <w:tcW w:w="850" w:type="dxa"/>
            <w:tcBorders>
              <w:top w:val="nil"/>
              <w:left w:val="nil"/>
              <w:bottom w:val="nil"/>
              <w:right w:val="nil"/>
            </w:tcBorders>
            <w:vAlign w:val="center"/>
          </w:tcPr>
          <w:p w14:paraId="146536F3" w14:textId="75410A9B" w:rsidR="0038763E" w:rsidRPr="00EA261E" w:rsidRDefault="0038763E" w:rsidP="00EA261E">
            <w:pPr>
              <w:jc w:val="center"/>
              <w:rPr>
                <w:sz w:val="22"/>
                <w:szCs w:val="22"/>
              </w:rPr>
            </w:pPr>
            <w:r w:rsidRPr="00EA261E">
              <w:rPr>
                <w:color w:val="000000"/>
                <w:sz w:val="22"/>
                <w:szCs w:val="22"/>
              </w:rPr>
              <w:t>7.94</w:t>
            </w:r>
          </w:p>
        </w:tc>
        <w:tc>
          <w:tcPr>
            <w:tcW w:w="742" w:type="dxa"/>
            <w:tcBorders>
              <w:top w:val="nil"/>
              <w:left w:val="nil"/>
              <w:bottom w:val="nil"/>
              <w:right w:val="nil"/>
            </w:tcBorders>
            <w:vAlign w:val="center"/>
          </w:tcPr>
          <w:p w14:paraId="09F9BF5A" w14:textId="5B40C116" w:rsidR="0038763E" w:rsidRPr="00EA261E" w:rsidRDefault="0038763E" w:rsidP="00EA261E">
            <w:pPr>
              <w:jc w:val="center"/>
              <w:rPr>
                <w:sz w:val="22"/>
                <w:szCs w:val="22"/>
              </w:rPr>
            </w:pPr>
            <w:r w:rsidRPr="00EA261E">
              <w:rPr>
                <w:color w:val="000000"/>
                <w:sz w:val="22"/>
                <w:szCs w:val="22"/>
              </w:rPr>
              <w:t>0.01</w:t>
            </w:r>
          </w:p>
        </w:tc>
        <w:tc>
          <w:tcPr>
            <w:tcW w:w="1560" w:type="dxa"/>
            <w:tcBorders>
              <w:top w:val="nil"/>
              <w:left w:val="nil"/>
              <w:bottom w:val="nil"/>
              <w:right w:val="nil"/>
            </w:tcBorders>
            <w:vAlign w:val="center"/>
          </w:tcPr>
          <w:p w14:paraId="4D2EA694" w14:textId="3E1B2610" w:rsidR="0038763E" w:rsidRPr="00EA261E" w:rsidRDefault="00D136CB" w:rsidP="00EA261E">
            <w:pPr>
              <w:jc w:val="center"/>
              <w:rPr>
                <w:sz w:val="22"/>
                <w:szCs w:val="22"/>
              </w:rPr>
            </w:pPr>
            <w:r w:rsidRPr="00EA261E">
              <w:rPr>
                <w:sz w:val="22"/>
                <w:szCs w:val="22"/>
              </w:rPr>
              <w:t>0.073</w:t>
            </w:r>
          </w:p>
        </w:tc>
      </w:tr>
      <w:tr w:rsidR="0038763E" w:rsidRPr="00741A77" w14:paraId="202B37DE" w14:textId="77777777" w:rsidTr="00EA261E">
        <w:tc>
          <w:tcPr>
            <w:tcW w:w="2455" w:type="dxa"/>
            <w:tcBorders>
              <w:top w:val="nil"/>
              <w:left w:val="nil"/>
              <w:bottom w:val="nil"/>
              <w:right w:val="nil"/>
            </w:tcBorders>
            <w:vAlign w:val="center"/>
          </w:tcPr>
          <w:p w14:paraId="1B540F9C" w14:textId="77777777" w:rsidR="0038763E" w:rsidRPr="00EA261E" w:rsidRDefault="0038763E" w:rsidP="00EA261E">
            <w:pPr>
              <w:jc w:val="center"/>
              <w:rPr>
                <w:color w:val="000000"/>
                <w:sz w:val="22"/>
                <w:szCs w:val="22"/>
              </w:rPr>
            </w:pPr>
            <w:r w:rsidRPr="00EA261E">
              <w:rPr>
                <w:color w:val="000000"/>
                <w:sz w:val="22"/>
                <w:szCs w:val="22"/>
              </w:rPr>
              <w:t>Migration stage + Mass</w:t>
            </w:r>
          </w:p>
          <w:p w14:paraId="08D605C6" w14:textId="5E3C4EAB" w:rsidR="00EA261E" w:rsidRPr="00EA261E" w:rsidRDefault="00EA261E" w:rsidP="00EA261E">
            <w:pPr>
              <w:jc w:val="center"/>
              <w:rPr>
                <w:sz w:val="22"/>
                <w:szCs w:val="22"/>
              </w:rPr>
            </w:pPr>
          </w:p>
        </w:tc>
        <w:tc>
          <w:tcPr>
            <w:tcW w:w="1339" w:type="dxa"/>
            <w:tcBorders>
              <w:top w:val="nil"/>
              <w:left w:val="nil"/>
              <w:bottom w:val="nil"/>
              <w:right w:val="nil"/>
            </w:tcBorders>
            <w:vAlign w:val="center"/>
          </w:tcPr>
          <w:p w14:paraId="15A83175" w14:textId="4AA2E29E" w:rsidR="0038763E" w:rsidRPr="00EA261E" w:rsidRDefault="0038763E" w:rsidP="00EA261E">
            <w:pPr>
              <w:jc w:val="center"/>
              <w:rPr>
                <w:sz w:val="22"/>
                <w:szCs w:val="22"/>
              </w:rPr>
            </w:pPr>
            <w:r w:rsidRPr="00EA261E">
              <w:rPr>
                <w:color w:val="000000"/>
                <w:sz w:val="22"/>
                <w:szCs w:val="22"/>
              </w:rPr>
              <w:t>-344.705</w:t>
            </w:r>
          </w:p>
        </w:tc>
        <w:tc>
          <w:tcPr>
            <w:tcW w:w="851" w:type="dxa"/>
            <w:tcBorders>
              <w:top w:val="nil"/>
              <w:left w:val="nil"/>
              <w:bottom w:val="nil"/>
              <w:right w:val="nil"/>
            </w:tcBorders>
            <w:vAlign w:val="center"/>
          </w:tcPr>
          <w:p w14:paraId="707E15A4" w14:textId="65DCA1D6" w:rsidR="0038763E" w:rsidRPr="00EA261E" w:rsidRDefault="0038763E" w:rsidP="00EA261E">
            <w:pPr>
              <w:jc w:val="center"/>
              <w:rPr>
                <w:sz w:val="22"/>
                <w:szCs w:val="22"/>
              </w:rPr>
            </w:pPr>
            <w:r w:rsidRPr="00EA261E">
              <w:rPr>
                <w:color w:val="000000"/>
                <w:sz w:val="22"/>
                <w:szCs w:val="22"/>
              </w:rPr>
              <w:t>699.6</w:t>
            </w:r>
          </w:p>
        </w:tc>
        <w:tc>
          <w:tcPr>
            <w:tcW w:w="850" w:type="dxa"/>
            <w:tcBorders>
              <w:top w:val="nil"/>
              <w:left w:val="nil"/>
              <w:bottom w:val="nil"/>
              <w:right w:val="nil"/>
            </w:tcBorders>
            <w:vAlign w:val="center"/>
          </w:tcPr>
          <w:p w14:paraId="30112100" w14:textId="5C3971CC" w:rsidR="0038763E" w:rsidRPr="00EA261E" w:rsidRDefault="0038763E" w:rsidP="00EA261E">
            <w:pPr>
              <w:jc w:val="center"/>
              <w:rPr>
                <w:sz w:val="22"/>
                <w:szCs w:val="22"/>
              </w:rPr>
            </w:pPr>
            <w:r w:rsidRPr="00EA261E">
              <w:rPr>
                <w:color w:val="000000"/>
                <w:sz w:val="22"/>
                <w:szCs w:val="22"/>
              </w:rPr>
              <w:t>8.97</w:t>
            </w:r>
          </w:p>
        </w:tc>
        <w:tc>
          <w:tcPr>
            <w:tcW w:w="742" w:type="dxa"/>
            <w:tcBorders>
              <w:top w:val="nil"/>
              <w:left w:val="nil"/>
              <w:bottom w:val="nil"/>
              <w:right w:val="nil"/>
            </w:tcBorders>
            <w:vAlign w:val="center"/>
          </w:tcPr>
          <w:p w14:paraId="1C2BD08C" w14:textId="22CF7DE5" w:rsidR="0038763E" w:rsidRPr="00EA261E" w:rsidRDefault="0038763E" w:rsidP="00EA261E">
            <w:pPr>
              <w:jc w:val="center"/>
              <w:rPr>
                <w:sz w:val="22"/>
                <w:szCs w:val="22"/>
              </w:rPr>
            </w:pPr>
            <w:r w:rsidRPr="00EA261E">
              <w:rPr>
                <w:color w:val="000000"/>
                <w:sz w:val="22"/>
                <w:szCs w:val="22"/>
              </w:rPr>
              <w:t>0.006</w:t>
            </w:r>
          </w:p>
        </w:tc>
        <w:tc>
          <w:tcPr>
            <w:tcW w:w="1560" w:type="dxa"/>
            <w:tcBorders>
              <w:top w:val="nil"/>
              <w:left w:val="nil"/>
              <w:bottom w:val="nil"/>
              <w:right w:val="nil"/>
            </w:tcBorders>
            <w:vAlign w:val="center"/>
          </w:tcPr>
          <w:p w14:paraId="57EC52A4" w14:textId="41FC15D2" w:rsidR="0038763E" w:rsidRPr="00EA261E" w:rsidRDefault="00D136CB" w:rsidP="00EA261E">
            <w:pPr>
              <w:jc w:val="center"/>
              <w:rPr>
                <w:sz w:val="22"/>
                <w:szCs w:val="22"/>
              </w:rPr>
            </w:pPr>
            <w:r w:rsidRPr="00EA261E">
              <w:rPr>
                <w:sz w:val="22"/>
                <w:szCs w:val="22"/>
              </w:rPr>
              <w:t>0.052</w:t>
            </w:r>
          </w:p>
        </w:tc>
      </w:tr>
      <w:tr w:rsidR="0038763E" w:rsidRPr="00741A77" w14:paraId="744FF481" w14:textId="77777777" w:rsidTr="00EA261E">
        <w:tc>
          <w:tcPr>
            <w:tcW w:w="2455" w:type="dxa"/>
            <w:tcBorders>
              <w:top w:val="nil"/>
              <w:left w:val="nil"/>
              <w:bottom w:val="single" w:sz="18" w:space="0" w:color="auto"/>
              <w:right w:val="nil"/>
            </w:tcBorders>
            <w:vAlign w:val="center"/>
          </w:tcPr>
          <w:p w14:paraId="7A303871" w14:textId="0D1D8B6B" w:rsidR="0038763E" w:rsidRPr="00EA261E" w:rsidRDefault="0038763E" w:rsidP="00EA261E">
            <w:pPr>
              <w:jc w:val="center"/>
              <w:rPr>
                <w:sz w:val="22"/>
                <w:szCs w:val="22"/>
              </w:rPr>
            </w:pPr>
            <w:r w:rsidRPr="00EA261E">
              <w:rPr>
                <w:color w:val="000000"/>
                <w:sz w:val="22"/>
                <w:szCs w:val="22"/>
              </w:rPr>
              <w:t>Migration stage + Temperature</w:t>
            </w:r>
          </w:p>
        </w:tc>
        <w:tc>
          <w:tcPr>
            <w:tcW w:w="1339" w:type="dxa"/>
            <w:tcBorders>
              <w:top w:val="nil"/>
              <w:left w:val="nil"/>
              <w:bottom w:val="single" w:sz="18" w:space="0" w:color="auto"/>
              <w:right w:val="nil"/>
            </w:tcBorders>
            <w:vAlign w:val="center"/>
          </w:tcPr>
          <w:p w14:paraId="26F23679" w14:textId="417A3773" w:rsidR="0038763E" w:rsidRPr="00EA261E" w:rsidRDefault="0038763E" w:rsidP="00EA261E">
            <w:pPr>
              <w:jc w:val="center"/>
              <w:rPr>
                <w:sz w:val="22"/>
                <w:szCs w:val="22"/>
              </w:rPr>
            </w:pPr>
            <w:r w:rsidRPr="00EA261E">
              <w:rPr>
                <w:color w:val="000000"/>
                <w:sz w:val="22"/>
                <w:szCs w:val="22"/>
              </w:rPr>
              <w:t>-344.931</w:t>
            </w:r>
          </w:p>
        </w:tc>
        <w:tc>
          <w:tcPr>
            <w:tcW w:w="851" w:type="dxa"/>
            <w:tcBorders>
              <w:top w:val="nil"/>
              <w:left w:val="nil"/>
              <w:bottom w:val="single" w:sz="18" w:space="0" w:color="auto"/>
              <w:right w:val="nil"/>
            </w:tcBorders>
            <w:vAlign w:val="center"/>
          </w:tcPr>
          <w:p w14:paraId="35207754" w14:textId="08AE1DBC" w:rsidR="0038763E" w:rsidRPr="00EA261E" w:rsidRDefault="0038763E" w:rsidP="00EA261E">
            <w:pPr>
              <w:jc w:val="center"/>
              <w:rPr>
                <w:sz w:val="22"/>
                <w:szCs w:val="22"/>
              </w:rPr>
            </w:pPr>
            <w:r w:rsidRPr="00EA261E">
              <w:rPr>
                <w:color w:val="000000"/>
                <w:sz w:val="22"/>
                <w:szCs w:val="22"/>
              </w:rPr>
              <w:t>700</w:t>
            </w:r>
          </w:p>
        </w:tc>
        <w:tc>
          <w:tcPr>
            <w:tcW w:w="850" w:type="dxa"/>
            <w:tcBorders>
              <w:top w:val="nil"/>
              <w:left w:val="nil"/>
              <w:bottom w:val="single" w:sz="18" w:space="0" w:color="auto"/>
              <w:right w:val="nil"/>
            </w:tcBorders>
            <w:vAlign w:val="center"/>
          </w:tcPr>
          <w:p w14:paraId="398EB446" w14:textId="1AB75871" w:rsidR="0038763E" w:rsidRPr="00EA261E" w:rsidRDefault="0038763E" w:rsidP="00EA261E">
            <w:pPr>
              <w:jc w:val="center"/>
              <w:rPr>
                <w:sz w:val="22"/>
                <w:szCs w:val="22"/>
              </w:rPr>
            </w:pPr>
            <w:r w:rsidRPr="00EA261E">
              <w:rPr>
                <w:color w:val="000000"/>
                <w:sz w:val="22"/>
                <w:szCs w:val="22"/>
              </w:rPr>
              <w:t>9.42</w:t>
            </w:r>
          </w:p>
        </w:tc>
        <w:tc>
          <w:tcPr>
            <w:tcW w:w="742" w:type="dxa"/>
            <w:tcBorders>
              <w:top w:val="nil"/>
              <w:left w:val="nil"/>
              <w:bottom w:val="single" w:sz="18" w:space="0" w:color="auto"/>
              <w:right w:val="nil"/>
            </w:tcBorders>
            <w:vAlign w:val="center"/>
          </w:tcPr>
          <w:p w14:paraId="32A6A457" w14:textId="06C8A1CC" w:rsidR="0038763E" w:rsidRPr="00EA261E" w:rsidRDefault="0038763E" w:rsidP="00EA261E">
            <w:pPr>
              <w:jc w:val="center"/>
              <w:rPr>
                <w:sz w:val="22"/>
                <w:szCs w:val="22"/>
              </w:rPr>
            </w:pPr>
            <w:r w:rsidRPr="00EA261E">
              <w:rPr>
                <w:color w:val="000000"/>
                <w:sz w:val="22"/>
                <w:szCs w:val="22"/>
              </w:rPr>
              <w:t>0.005</w:t>
            </w:r>
          </w:p>
        </w:tc>
        <w:tc>
          <w:tcPr>
            <w:tcW w:w="1560" w:type="dxa"/>
            <w:tcBorders>
              <w:top w:val="nil"/>
              <w:left w:val="nil"/>
              <w:bottom w:val="single" w:sz="18" w:space="0" w:color="auto"/>
              <w:right w:val="nil"/>
            </w:tcBorders>
            <w:vAlign w:val="center"/>
          </w:tcPr>
          <w:p w14:paraId="3DFB7F50" w14:textId="7EDE00C3" w:rsidR="0038763E" w:rsidRPr="00EA261E" w:rsidRDefault="00D136CB" w:rsidP="00EA261E">
            <w:pPr>
              <w:jc w:val="center"/>
              <w:rPr>
                <w:sz w:val="22"/>
                <w:szCs w:val="22"/>
              </w:rPr>
            </w:pPr>
            <w:r w:rsidRPr="00EA261E">
              <w:rPr>
                <w:sz w:val="22"/>
                <w:szCs w:val="22"/>
              </w:rPr>
              <w:t>0.017</w:t>
            </w:r>
          </w:p>
        </w:tc>
      </w:tr>
    </w:tbl>
    <w:p w14:paraId="5DB86ECD" w14:textId="77777777" w:rsidR="00727B78" w:rsidRPr="00741A77" w:rsidRDefault="00727B78" w:rsidP="00727B78"/>
    <w:p w14:paraId="151AD337" w14:textId="77777777" w:rsidR="00727B78" w:rsidRPr="00741A77" w:rsidRDefault="00727B78">
      <w:pPr>
        <w:spacing w:after="160" w:line="259" w:lineRule="auto"/>
      </w:pPr>
    </w:p>
    <w:p w14:paraId="241CF674" w14:textId="77777777" w:rsidR="00137E93" w:rsidRPr="00474E3A" w:rsidRDefault="00137E93">
      <w:pPr>
        <w:spacing w:after="160" w:line="259" w:lineRule="auto"/>
        <w:rPr>
          <w:b/>
        </w:rPr>
      </w:pPr>
      <w:r w:rsidRPr="00474E3A">
        <w:rPr>
          <w:b/>
        </w:rPr>
        <w:t>Ethics</w:t>
      </w:r>
    </w:p>
    <w:p w14:paraId="45CE8224" w14:textId="51239D0C" w:rsidR="00137E93" w:rsidRPr="00741A77" w:rsidRDefault="00137E93" w:rsidP="00137E93">
      <w:pPr>
        <w:spacing w:line="480" w:lineRule="auto"/>
      </w:pPr>
      <w:r w:rsidRPr="00474E3A">
        <w:t>All birds were captured and handled under country-specific licenses:</w:t>
      </w:r>
      <w:r w:rsidR="00474E3A" w:rsidRPr="00474E3A">
        <w:t xml:space="preserve"> </w:t>
      </w:r>
      <w:bookmarkStart w:id="0" w:name="_GoBack"/>
      <w:r w:rsidR="00474E3A" w:rsidRPr="00474E3A">
        <w:t xml:space="preserve">Ireland (NPWS 0282016, NPWS 0322014), UK (HO </w:t>
      </w:r>
      <w:proofErr w:type="spellStart"/>
      <w:r w:rsidR="00474E3A" w:rsidRPr="00474E3A">
        <w:t>Licence</w:t>
      </w:r>
      <w:proofErr w:type="spellEnd"/>
      <w:r w:rsidR="00474E3A" w:rsidRPr="00474E3A">
        <w:t>: PPL30/3205), Iceland (IINH 414).</w:t>
      </w:r>
      <w:bookmarkEnd w:id="0"/>
    </w:p>
    <w:p w14:paraId="457DAB81" w14:textId="612E7C7F" w:rsidR="00A116FF" w:rsidRPr="00741A77" w:rsidRDefault="00A14E11" w:rsidP="00905942">
      <w:pPr>
        <w:spacing w:after="160" w:line="259" w:lineRule="auto"/>
        <w:rPr>
          <w:b/>
        </w:rPr>
      </w:pPr>
      <w:r w:rsidRPr="00741A77">
        <w:br w:type="page"/>
      </w:r>
      <w:r w:rsidR="00A116FF" w:rsidRPr="00741A77">
        <w:rPr>
          <w:b/>
        </w:rPr>
        <w:lastRenderedPageBreak/>
        <w:t>References</w:t>
      </w:r>
    </w:p>
    <w:p w14:paraId="2A686F1D" w14:textId="77777777" w:rsidR="00A116FF" w:rsidRPr="00741A77" w:rsidRDefault="00A116FF">
      <w:pPr>
        <w:rPr>
          <w:b/>
        </w:rPr>
      </w:pPr>
    </w:p>
    <w:p w14:paraId="2C64EE8C" w14:textId="77777777" w:rsidR="00117FB2" w:rsidRPr="00741A77" w:rsidRDefault="00117FB2" w:rsidP="00117FB2">
      <w:pPr>
        <w:rPr>
          <w:rFonts w:cs="Times New Roman"/>
          <w:noProof/>
        </w:rPr>
      </w:pPr>
      <w:r w:rsidRPr="00741A77">
        <w:rPr>
          <w:rFonts w:cs="Times New Roman"/>
          <w:noProof/>
        </w:rPr>
        <w:t xml:space="preserve">Agarwal R, Chase SD. 2002 Rapid, fluorimetric-liquid chromatographic determination of malondialdehyde in biological samples. </w:t>
      </w:r>
      <w:r w:rsidRPr="00741A77">
        <w:rPr>
          <w:rFonts w:cs="Times New Roman"/>
          <w:i/>
          <w:noProof/>
        </w:rPr>
        <w:t xml:space="preserve">J Chromatogr B Analyt Technol Biomed Life Sci </w:t>
      </w:r>
      <w:r w:rsidRPr="00741A77">
        <w:rPr>
          <w:rFonts w:cs="Times New Roman"/>
          <w:b/>
          <w:noProof/>
        </w:rPr>
        <w:t>775</w:t>
      </w:r>
      <w:r w:rsidRPr="00741A77">
        <w:rPr>
          <w:rFonts w:cs="Times New Roman"/>
          <w:noProof/>
        </w:rPr>
        <w:t>, 121-126.</w:t>
      </w:r>
    </w:p>
    <w:p w14:paraId="5896DB69" w14:textId="77777777" w:rsidR="00117FB2" w:rsidRPr="00741A77" w:rsidRDefault="00117FB2" w:rsidP="00117FB2">
      <w:pPr>
        <w:rPr>
          <w:rFonts w:cs="Times New Roman"/>
          <w:noProof/>
        </w:rPr>
      </w:pPr>
    </w:p>
    <w:p w14:paraId="372037D1" w14:textId="77777777" w:rsidR="00117FB2" w:rsidRPr="00741A77" w:rsidRDefault="00117FB2" w:rsidP="00117FB2">
      <w:pPr>
        <w:rPr>
          <w:rFonts w:eastAsia="Times New Roman" w:cs="Times New Roman"/>
          <w:lang w:eastAsia="en-NZ"/>
        </w:rPr>
      </w:pPr>
      <w:r w:rsidRPr="00741A77">
        <w:rPr>
          <w:rFonts w:eastAsia="Times New Roman" w:cs="Times New Roman"/>
          <w:lang w:eastAsia="en-NZ"/>
        </w:rPr>
        <w:t xml:space="preserve">Alonso-Alvarez C, Ferrer M. 2001 A biochemical study about fasting, </w:t>
      </w:r>
      <w:proofErr w:type="spellStart"/>
      <w:r w:rsidRPr="00741A77">
        <w:rPr>
          <w:rFonts w:eastAsia="Times New Roman" w:cs="Times New Roman"/>
          <w:lang w:eastAsia="en-NZ"/>
        </w:rPr>
        <w:t>subfeeding</w:t>
      </w:r>
      <w:proofErr w:type="spellEnd"/>
      <w:r w:rsidRPr="00741A77">
        <w:rPr>
          <w:rFonts w:eastAsia="Times New Roman" w:cs="Times New Roman"/>
          <w:lang w:eastAsia="en-NZ"/>
        </w:rPr>
        <w:t xml:space="preserve"> and recovery processes in yellow-legged gulls. </w:t>
      </w:r>
      <w:proofErr w:type="spellStart"/>
      <w:r w:rsidRPr="00741A77">
        <w:rPr>
          <w:rFonts w:eastAsia="Times New Roman" w:cs="Times New Roman"/>
          <w:i/>
          <w:lang w:eastAsia="en-NZ"/>
        </w:rPr>
        <w:t>Physiol</w:t>
      </w:r>
      <w:proofErr w:type="spellEnd"/>
      <w:r w:rsidRPr="00741A77">
        <w:rPr>
          <w:rFonts w:eastAsia="Times New Roman" w:cs="Times New Roman"/>
          <w:i/>
          <w:lang w:eastAsia="en-NZ"/>
        </w:rPr>
        <w:t xml:space="preserve"> </w:t>
      </w:r>
      <w:proofErr w:type="spellStart"/>
      <w:r w:rsidRPr="00741A77">
        <w:rPr>
          <w:rFonts w:eastAsia="Times New Roman" w:cs="Times New Roman"/>
          <w:i/>
          <w:lang w:eastAsia="en-NZ"/>
        </w:rPr>
        <w:t>Biochem</w:t>
      </w:r>
      <w:proofErr w:type="spellEnd"/>
      <w:r w:rsidRPr="00741A77">
        <w:rPr>
          <w:rFonts w:eastAsia="Times New Roman" w:cs="Times New Roman"/>
          <w:i/>
          <w:lang w:eastAsia="en-NZ"/>
        </w:rPr>
        <w:t xml:space="preserve"> </w:t>
      </w:r>
      <w:proofErr w:type="spellStart"/>
      <w:r w:rsidRPr="00741A77">
        <w:rPr>
          <w:rFonts w:eastAsia="Times New Roman" w:cs="Times New Roman"/>
          <w:i/>
          <w:lang w:eastAsia="en-NZ"/>
        </w:rPr>
        <w:t>Zool</w:t>
      </w:r>
      <w:proofErr w:type="spellEnd"/>
      <w:r w:rsidRPr="00741A77">
        <w:rPr>
          <w:rFonts w:eastAsia="Times New Roman" w:cs="Times New Roman"/>
          <w:lang w:eastAsia="en-NZ"/>
        </w:rPr>
        <w:t xml:space="preserve"> </w:t>
      </w:r>
      <w:r w:rsidRPr="00741A77">
        <w:rPr>
          <w:rFonts w:eastAsia="Times New Roman" w:cs="Times New Roman"/>
          <w:b/>
          <w:lang w:eastAsia="en-NZ"/>
        </w:rPr>
        <w:t>74</w:t>
      </w:r>
      <w:r w:rsidRPr="00741A77">
        <w:rPr>
          <w:rFonts w:eastAsia="Times New Roman" w:cs="Times New Roman"/>
          <w:lang w:eastAsia="en-NZ"/>
        </w:rPr>
        <w:t>, 703-713.</w:t>
      </w:r>
    </w:p>
    <w:p w14:paraId="6A0A2749" w14:textId="77777777" w:rsidR="00117FB2" w:rsidRPr="00741A77" w:rsidRDefault="00117FB2" w:rsidP="00117FB2">
      <w:pPr>
        <w:spacing w:before="100" w:beforeAutospacing="1" w:after="100" w:afterAutospacing="1"/>
        <w:outlineLvl w:val="4"/>
      </w:pPr>
      <w:r w:rsidRPr="00741A77">
        <w:rPr>
          <w:rFonts w:cs="Times New Roman"/>
          <w:noProof/>
        </w:rPr>
        <w:t xml:space="preserve">Arnold, TW. 2010 </w:t>
      </w:r>
      <w:r w:rsidRPr="00741A77">
        <w:rPr>
          <w:rFonts w:eastAsia="Times New Roman" w:cs="Times New Roman"/>
          <w:bCs/>
          <w:lang w:eastAsia="en-NZ"/>
        </w:rPr>
        <w:t xml:space="preserve">Uninformative Parameters and Model Selection Using </w:t>
      </w:r>
      <w:proofErr w:type="spellStart"/>
      <w:r w:rsidRPr="00741A77">
        <w:rPr>
          <w:rFonts w:eastAsia="Times New Roman" w:cs="Times New Roman"/>
          <w:bCs/>
          <w:lang w:eastAsia="en-NZ"/>
        </w:rPr>
        <w:t>Akaike's</w:t>
      </w:r>
      <w:proofErr w:type="spellEnd"/>
      <w:r w:rsidRPr="00741A77">
        <w:rPr>
          <w:rFonts w:eastAsia="Times New Roman" w:cs="Times New Roman"/>
          <w:bCs/>
          <w:lang w:eastAsia="en-NZ"/>
        </w:rPr>
        <w:t xml:space="preserve"> Information Criterion. </w:t>
      </w:r>
      <w:r w:rsidRPr="00741A77">
        <w:rPr>
          <w:i/>
        </w:rPr>
        <w:t xml:space="preserve">J </w:t>
      </w:r>
      <w:proofErr w:type="spellStart"/>
      <w:r w:rsidRPr="00741A77">
        <w:rPr>
          <w:i/>
        </w:rPr>
        <w:t>Wildl</w:t>
      </w:r>
      <w:proofErr w:type="spellEnd"/>
      <w:r w:rsidRPr="00741A77">
        <w:rPr>
          <w:i/>
        </w:rPr>
        <w:t xml:space="preserve"> </w:t>
      </w:r>
      <w:proofErr w:type="spellStart"/>
      <w:r w:rsidRPr="00741A77">
        <w:rPr>
          <w:i/>
        </w:rPr>
        <w:t>Manag</w:t>
      </w:r>
      <w:proofErr w:type="spellEnd"/>
      <w:r w:rsidRPr="00741A77">
        <w:t xml:space="preserve"> </w:t>
      </w:r>
      <w:r w:rsidRPr="00741A77">
        <w:rPr>
          <w:b/>
        </w:rPr>
        <w:t xml:space="preserve">74, </w:t>
      </w:r>
      <w:r w:rsidRPr="00741A77">
        <w:t>1175-1178.</w:t>
      </w:r>
    </w:p>
    <w:p w14:paraId="22921DF9" w14:textId="77777777" w:rsidR="00117FB2" w:rsidRPr="00741A77" w:rsidRDefault="00117FB2" w:rsidP="00117FB2">
      <w:pPr>
        <w:widowControl w:val="0"/>
        <w:autoSpaceDE w:val="0"/>
        <w:autoSpaceDN w:val="0"/>
        <w:adjustRightInd w:val="0"/>
        <w:ind w:left="640" w:hanging="640"/>
        <w:rPr>
          <w:rFonts w:cs="Times New Roman"/>
          <w:noProof/>
        </w:rPr>
      </w:pPr>
      <w:r w:rsidRPr="00741A77">
        <w:rPr>
          <w:rFonts w:cs="Times New Roman"/>
          <w:noProof/>
        </w:rPr>
        <w:t xml:space="preserve">Barton K. 2018 Multi-Model Inference. </w:t>
      </w:r>
    </w:p>
    <w:p w14:paraId="2E6C1F71" w14:textId="77777777" w:rsidR="00117FB2" w:rsidRPr="00741A77" w:rsidRDefault="00117FB2" w:rsidP="00117FB2">
      <w:pPr>
        <w:widowControl w:val="0"/>
        <w:autoSpaceDE w:val="0"/>
        <w:autoSpaceDN w:val="0"/>
        <w:adjustRightInd w:val="0"/>
        <w:ind w:left="640" w:hanging="640"/>
        <w:rPr>
          <w:rFonts w:cs="Times New Roman"/>
          <w:noProof/>
        </w:rPr>
      </w:pPr>
    </w:p>
    <w:p w14:paraId="5A9495FF" w14:textId="77777777" w:rsidR="00117FB2" w:rsidRDefault="00117FB2" w:rsidP="00117FB2">
      <w:pPr>
        <w:rPr>
          <w:rFonts w:cs="Times New Roman"/>
          <w:noProof/>
        </w:rPr>
      </w:pPr>
      <w:r w:rsidRPr="00741A77">
        <w:rPr>
          <w:rFonts w:cs="Times New Roman"/>
          <w:noProof/>
        </w:rPr>
        <w:t>Burnham KP, Anderson DR. 2002 Model selection and multimodel inference. A practical information-theoretic approach. Springer-Verlag, New York.</w:t>
      </w:r>
    </w:p>
    <w:p w14:paraId="1F12693C" w14:textId="77777777" w:rsidR="00094746" w:rsidRDefault="00094746" w:rsidP="00117FB2">
      <w:pPr>
        <w:rPr>
          <w:rFonts w:cs="Times New Roman"/>
          <w:noProof/>
        </w:rPr>
      </w:pPr>
    </w:p>
    <w:p w14:paraId="0F0CEF62" w14:textId="66BC8A7A" w:rsidR="00094746" w:rsidRPr="00094746" w:rsidRDefault="00094746" w:rsidP="00094746">
      <w:pPr>
        <w:rPr>
          <w:rFonts w:eastAsia="Times New Roman" w:cs="Times New Roman"/>
          <w:bCs/>
          <w:kern w:val="36"/>
          <w:lang w:val="en-NZ" w:eastAsia="en-NZ"/>
        </w:rPr>
      </w:pPr>
      <w:r w:rsidRPr="00094746">
        <w:rPr>
          <w:rFonts w:eastAsia="Times New Roman" w:cs="Times New Roman"/>
          <w:lang w:val="en-NZ" w:eastAsia="en-NZ"/>
        </w:rPr>
        <w:t>Christensen</w:t>
      </w:r>
      <w:r>
        <w:rPr>
          <w:rFonts w:eastAsia="Times New Roman" w:cs="Times New Roman"/>
          <w:lang w:val="en-NZ" w:eastAsia="en-NZ"/>
        </w:rPr>
        <w:t xml:space="preserve"> LL</w:t>
      </w:r>
      <w:r w:rsidRPr="00094746">
        <w:rPr>
          <w:rFonts w:eastAsia="Times New Roman" w:cs="Times New Roman"/>
          <w:lang w:val="en-NZ" w:eastAsia="en-NZ"/>
        </w:rPr>
        <w:t>, Selman</w:t>
      </w:r>
      <w:r>
        <w:rPr>
          <w:rFonts w:eastAsia="Times New Roman" w:cs="Times New Roman"/>
          <w:lang w:val="en-NZ" w:eastAsia="en-NZ"/>
        </w:rPr>
        <w:t xml:space="preserve"> C</w:t>
      </w:r>
      <w:r w:rsidRPr="00094746">
        <w:rPr>
          <w:rFonts w:eastAsia="Times New Roman" w:cs="Times New Roman"/>
          <w:lang w:val="en-NZ" w:eastAsia="en-NZ"/>
        </w:rPr>
        <w:t>, Blount</w:t>
      </w:r>
      <w:r>
        <w:rPr>
          <w:rFonts w:eastAsia="Times New Roman" w:cs="Times New Roman"/>
          <w:lang w:val="en-NZ" w:eastAsia="en-NZ"/>
        </w:rPr>
        <w:t xml:space="preserve"> JD</w:t>
      </w:r>
      <w:r w:rsidRPr="00094746">
        <w:rPr>
          <w:rFonts w:eastAsia="Times New Roman" w:cs="Times New Roman"/>
          <w:lang w:val="en-NZ" w:eastAsia="en-NZ"/>
        </w:rPr>
        <w:t>, Pilkington</w:t>
      </w:r>
      <w:r>
        <w:rPr>
          <w:rFonts w:eastAsia="Times New Roman" w:cs="Times New Roman"/>
          <w:lang w:val="en-NZ" w:eastAsia="en-NZ"/>
        </w:rPr>
        <w:t xml:space="preserve"> JG</w:t>
      </w:r>
      <w:r w:rsidRPr="00094746">
        <w:rPr>
          <w:rFonts w:eastAsia="Times New Roman" w:cs="Times New Roman"/>
          <w:lang w:val="en-NZ" w:eastAsia="en-NZ"/>
        </w:rPr>
        <w:t xml:space="preserve">, </w:t>
      </w:r>
      <w:r>
        <w:rPr>
          <w:rFonts w:eastAsia="Times New Roman" w:cs="Times New Roman"/>
          <w:lang w:val="en-NZ" w:eastAsia="en-NZ"/>
        </w:rPr>
        <w:t>W</w:t>
      </w:r>
      <w:r w:rsidRPr="00094746">
        <w:rPr>
          <w:rFonts w:eastAsia="Times New Roman" w:cs="Times New Roman"/>
          <w:lang w:val="en-NZ" w:eastAsia="en-NZ"/>
        </w:rPr>
        <w:t>att</w:t>
      </w:r>
      <w:r>
        <w:rPr>
          <w:rFonts w:eastAsia="Times New Roman" w:cs="Times New Roman"/>
          <w:lang w:val="en-NZ" w:eastAsia="en-NZ"/>
        </w:rPr>
        <w:t xml:space="preserve"> KA</w:t>
      </w:r>
      <w:r w:rsidRPr="00094746">
        <w:rPr>
          <w:rFonts w:eastAsia="Times New Roman" w:cs="Times New Roman"/>
          <w:lang w:val="en-NZ" w:eastAsia="en-NZ"/>
        </w:rPr>
        <w:t>, Pemberton</w:t>
      </w:r>
      <w:r>
        <w:rPr>
          <w:rFonts w:eastAsia="Times New Roman" w:cs="Times New Roman"/>
          <w:lang w:val="en-NZ" w:eastAsia="en-NZ"/>
        </w:rPr>
        <w:t xml:space="preserve"> JM</w:t>
      </w:r>
      <w:r w:rsidRPr="00094746">
        <w:rPr>
          <w:rFonts w:eastAsia="Times New Roman" w:cs="Times New Roman"/>
          <w:lang w:val="en-NZ" w:eastAsia="en-NZ"/>
        </w:rPr>
        <w:t>, Reid</w:t>
      </w:r>
      <w:r>
        <w:rPr>
          <w:rFonts w:eastAsia="Times New Roman" w:cs="Times New Roman"/>
          <w:lang w:val="en-NZ" w:eastAsia="en-NZ"/>
        </w:rPr>
        <w:t xml:space="preserve"> JM</w:t>
      </w:r>
      <w:r w:rsidRPr="00094746">
        <w:rPr>
          <w:rFonts w:eastAsia="Times New Roman" w:cs="Times New Roman"/>
          <w:lang w:val="en-NZ" w:eastAsia="en-NZ"/>
        </w:rPr>
        <w:t xml:space="preserve">, </w:t>
      </w:r>
      <w:proofErr w:type="spellStart"/>
      <w:r w:rsidRPr="00094746">
        <w:rPr>
          <w:rFonts w:eastAsia="Times New Roman" w:cs="Times New Roman"/>
          <w:lang w:val="en-NZ" w:eastAsia="en-NZ"/>
        </w:rPr>
        <w:t>Nussey</w:t>
      </w:r>
      <w:proofErr w:type="spellEnd"/>
      <w:r>
        <w:rPr>
          <w:rFonts w:eastAsia="Times New Roman" w:cs="Times New Roman"/>
          <w:lang w:val="en-NZ" w:eastAsia="en-NZ"/>
        </w:rPr>
        <w:t xml:space="preserve"> DH. 2016 M</w:t>
      </w:r>
      <w:r w:rsidRPr="00094746">
        <w:rPr>
          <w:rFonts w:eastAsia="Times New Roman" w:cs="Times New Roman"/>
          <w:bCs/>
          <w:kern w:val="36"/>
          <w:lang w:val="en-NZ" w:eastAsia="en-NZ"/>
        </w:rPr>
        <w:t xml:space="preserve">arker-dependent associations among oxidative stress, growth and survival during early life in a wild mammal. </w:t>
      </w:r>
      <w:r w:rsidRPr="00094746">
        <w:rPr>
          <w:rFonts w:eastAsia="Times New Roman" w:cs="Times New Roman"/>
          <w:bCs/>
          <w:i/>
          <w:kern w:val="36"/>
          <w:lang w:val="en-NZ" w:eastAsia="en-NZ"/>
        </w:rPr>
        <w:t xml:space="preserve">Proc Roy </w:t>
      </w:r>
      <w:proofErr w:type="spellStart"/>
      <w:r w:rsidRPr="00094746">
        <w:rPr>
          <w:rFonts w:eastAsia="Times New Roman" w:cs="Times New Roman"/>
          <w:bCs/>
          <w:i/>
          <w:kern w:val="36"/>
          <w:lang w:val="en-NZ" w:eastAsia="en-NZ"/>
        </w:rPr>
        <w:t>Soc</w:t>
      </w:r>
      <w:proofErr w:type="spellEnd"/>
      <w:r w:rsidRPr="00094746">
        <w:rPr>
          <w:rFonts w:eastAsia="Times New Roman" w:cs="Times New Roman"/>
          <w:bCs/>
          <w:i/>
          <w:kern w:val="36"/>
          <w:lang w:val="en-NZ" w:eastAsia="en-NZ"/>
        </w:rPr>
        <w:t xml:space="preserve"> B </w:t>
      </w:r>
      <w:r w:rsidRPr="00094746">
        <w:rPr>
          <w:rFonts w:eastAsia="Times New Roman" w:cs="Times New Roman"/>
          <w:b/>
          <w:bCs/>
          <w:kern w:val="36"/>
          <w:lang w:val="en-NZ" w:eastAsia="en-NZ"/>
        </w:rPr>
        <w:t>283</w:t>
      </w:r>
      <w:r w:rsidRPr="00094746">
        <w:rPr>
          <w:rFonts w:eastAsia="Times New Roman" w:cs="Times New Roman"/>
          <w:bCs/>
          <w:kern w:val="36"/>
          <w:lang w:val="en-NZ" w:eastAsia="en-NZ"/>
        </w:rPr>
        <w:t xml:space="preserve"> </w:t>
      </w:r>
      <w:r w:rsidRPr="00094746">
        <w:rPr>
          <w:rStyle w:val="label"/>
        </w:rPr>
        <w:t>DOI:</w:t>
      </w:r>
      <w:r w:rsidRPr="00094746">
        <w:rPr>
          <w:rStyle w:val="highwire-cite-metadata-doi"/>
        </w:rPr>
        <w:t xml:space="preserve"> 10.1098/rspb.2016.1407</w:t>
      </w:r>
    </w:p>
    <w:p w14:paraId="205BE376" w14:textId="77777777" w:rsidR="00094746" w:rsidRPr="00741A77" w:rsidRDefault="00094746" w:rsidP="00117FB2">
      <w:pPr>
        <w:rPr>
          <w:rFonts w:cs="Times New Roman"/>
          <w:noProof/>
        </w:rPr>
      </w:pPr>
    </w:p>
    <w:p w14:paraId="114B4EDA" w14:textId="77777777" w:rsidR="00117FB2" w:rsidRPr="00741A77" w:rsidRDefault="00117FB2" w:rsidP="00117FB2">
      <w:pPr>
        <w:widowControl w:val="0"/>
        <w:autoSpaceDE w:val="0"/>
        <w:autoSpaceDN w:val="0"/>
        <w:adjustRightInd w:val="0"/>
        <w:rPr>
          <w:rFonts w:cs="Times New Roman"/>
          <w:noProof/>
        </w:rPr>
      </w:pPr>
      <w:r w:rsidRPr="00741A77">
        <w:rPr>
          <w:rFonts w:cs="Times New Roman"/>
          <w:noProof/>
        </w:rPr>
        <w:t xml:space="preserve">Cohen A, Klasing K, Ricklefs R. 2007 Measuring circulating antioxidants in wild birds. </w:t>
      </w:r>
      <w:r w:rsidRPr="00741A77">
        <w:rPr>
          <w:rFonts w:cs="Times New Roman"/>
          <w:i/>
          <w:iCs/>
          <w:noProof/>
        </w:rPr>
        <w:t>Comp. Biochem. Physiol. - B Biochem. Mol. Biol.</w:t>
      </w:r>
      <w:r w:rsidRPr="00741A77">
        <w:rPr>
          <w:rFonts w:cs="Times New Roman"/>
          <w:noProof/>
        </w:rPr>
        <w:t xml:space="preserve"> </w:t>
      </w:r>
      <w:r w:rsidRPr="00741A77">
        <w:rPr>
          <w:rFonts w:cs="Times New Roman"/>
          <w:b/>
          <w:bCs/>
          <w:noProof/>
        </w:rPr>
        <w:t>147</w:t>
      </w:r>
      <w:r w:rsidRPr="00741A77">
        <w:rPr>
          <w:rFonts w:cs="Times New Roman"/>
          <w:noProof/>
        </w:rPr>
        <w:t xml:space="preserve">, 110–121. </w:t>
      </w:r>
    </w:p>
    <w:p w14:paraId="43B506D3" w14:textId="77777777" w:rsidR="00117FB2" w:rsidRPr="00741A77" w:rsidRDefault="00117FB2" w:rsidP="00117FB2">
      <w:pPr>
        <w:widowControl w:val="0"/>
        <w:autoSpaceDE w:val="0"/>
        <w:autoSpaceDN w:val="0"/>
        <w:adjustRightInd w:val="0"/>
        <w:rPr>
          <w:rFonts w:cs="Times New Roman"/>
          <w:noProof/>
        </w:rPr>
      </w:pPr>
    </w:p>
    <w:p w14:paraId="111CB44D" w14:textId="77777777" w:rsidR="00117FB2" w:rsidRPr="00741A77" w:rsidRDefault="00117FB2" w:rsidP="00117FB2">
      <w:r w:rsidRPr="00741A77">
        <w:t xml:space="preserve">Hadfield JD. 2010 </w:t>
      </w:r>
      <w:hyperlink r:id="rId4" w:history="1">
        <w:r w:rsidRPr="00741A77">
          <w:rPr>
            <w:rStyle w:val="Hyperlink"/>
            <w:color w:val="auto"/>
            <w:u w:val="none"/>
          </w:rPr>
          <w:t xml:space="preserve">MCMC Methods for Multi-Response Generalized Linear Mixed Models: The </w:t>
        </w:r>
        <w:proofErr w:type="spellStart"/>
        <w:r w:rsidRPr="00741A77">
          <w:rPr>
            <w:rStyle w:val="Hyperlink"/>
            <w:color w:val="auto"/>
            <w:u w:val="none"/>
          </w:rPr>
          <w:t>MCMCglmm</w:t>
        </w:r>
        <w:proofErr w:type="spellEnd"/>
        <w:r w:rsidRPr="00741A77">
          <w:rPr>
            <w:rStyle w:val="Hyperlink"/>
            <w:color w:val="auto"/>
            <w:u w:val="none"/>
          </w:rPr>
          <w:t xml:space="preserve"> R Package</w:t>
        </w:r>
      </w:hyperlink>
      <w:r w:rsidRPr="00741A77">
        <w:t xml:space="preserve"> </w:t>
      </w:r>
      <w:r w:rsidRPr="00741A77">
        <w:rPr>
          <w:i/>
        </w:rPr>
        <w:t xml:space="preserve"> J Stat Soft</w:t>
      </w:r>
      <w:r w:rsidRPr="00741A77">
        <w:t xml:space="preserve"> </w:t>
      </w:r>
      <w:r w:rsidRPr="00741A77">
        <w:rPr>
          <w:b/>
        </w:rPr>
        <w:t>33</w:t>
      </w:r>
      <w:r w:rsidRPr="00741A77">
        <w:t>, 1-22.</w:t>
      </w:r>
    </w:p>
    <w:p w14:paraId="12D3A585" w14:textId="77777777" w:rsidR="00117FB2" w:rsidRPr="00741A77" w:rsidRDefault="00117FB2" w:rsidP="00117FB2">
      <w:pPr>
        <w:rPr>
          <w:rFonts w:cs="Times New Roman"/>
          <w:noProof/>
        </w:rPr>
      </w:pPr>
    </w:p>
    <w:p w14:paraId="153D9CCE" w14:textId="77777777" w:rsidR="00117FB2" w:rsidRPr="00741A77" w:rsidRDefault="00117FB2" w:rsidP="00117FB2">
      <w:pPr>
        <w:rPr>
          <w:rFonts w:cs="Times New Roman"/>
          <w:noProof/>
        </w:rPr>
      </w:pPr>
      <w:r w:rsidRPr="00741A77">
        <w:rPr>
          <w:rFonts w:cs="Times New Roman"/>
          <w:noProof/>
        </w:rPr>
        <w:t xml:space="preserve">Harrison XA, Hodgson DJ, Inger R, Colhoun K, Gudmundsson GA, McElwaine G, Tregenza T, Bearhop S. 2013 Environmental Conditions during Breeding Modify the Strength of Mass-Dependent Carry-Over Effects in a Migratory Bird. </w:t>
      </w:r>
      <w:r w:rsidRPr="00741A77">
        <w:rPr>
          <w:rFonts w:cs="Times New Roman"/>
          <w:i/>
          <w:iCs/>
          <w:noProof/>
        </w:rPr>
        <w:t>PLoS One</w:t>
      </w:r>
      <w:r w:rsidRPr="00741A77">
        <w:rPr>
          <w:rFonts w:cs="Times New Roman"/>
          <w:noProof/>
        </w:rPr>
        <w:t xml:space="preserve"> </w:t>
      </w:r>
      <w:r w:rsidRPr="00741A77">
        <w:rPr>
          <w:rFonts w:cs="Times New Roman"/>
          <w:b/>
          <w:bCs/>
          <w:noProof/>
        </w:rPr>
        <w:t>8</w:t>
      </w:r>
      <w:r w:rsidRPr="00741A77">
        <w:rPr>
          <w:rFonts w:cs="Times New Roman"/>
          <w:noProof/>
        </w:rPr>
        <w:t>, 1–9.</w:t>
      </w:r>
    </w:p>
    <w:p w14:paraId="5C81A320" w14:textId="77777777" w:rsidR="00117FB2" w:rsidRPr="00741A77" w:rsidRDefault="00117FB2" w:rsidP="00117FB2">
      <w:pPr>
        <w:rPr>
          <w:rFonts w:cs="Times New Roman"/>
          <w:noProof/>
        </w:rPr>
      </w:pPr>
    </w:p>
    <w:p w14:paraId="77B55277" w14:textId="77777777" w:rsidR="00117FB2" w:rsidRPr="00741A77" w:rsidRDefault="00117FB2" w:rsidP="00117FB2">
      <w:pPr>
        <w:rPr>
          <w:rFonts w:eastAsia="Times New Roman" w:cs="Times New Roman"/>
          <w:lang w:eastAsia="en-NZ"/>
        </w:rPr>
      </w:pPr>
      <w:r w:rsidRPr="00741A77">
        <w:rPr>
          <w:rFonts w:eastAsia="Times New Roman" w:cs="Times New Roman"/>
          <w:lang w:eastAsia="en-NZ"/>
        </w:rPr>
        <w:t xml:space="preserve">Madsen, J. and </w:t>
      </w:r>
      <w:proofErr w:type="spellStart"/>
      <w:r w:rsidRPr="00741A77">
        <w:rPr>
          <w:rFonts w:eastAsia="Times New Roman" w:cs="Times New Roman"/>
          <w:lang w:eastAsia="en-NZ"/>
        </w:rPr>
        <w:t>Klaassen</w:t>
      </w:r>
      <w:proofErr w:type="spellEnd"/>
      <w:r w:rsidRPr="00741A77">
        <w:rPr>
          <w:rFonts w:eastAsia="Times New Roman" w:cs="Times New Roman"/>
          <w:lang w:eastAsia="en-NZ"/>
        </w:rPr>
        <w:t xml:space="preserve">, M. 2006 Assessing body condition and energy budget components by scoring abdominal profiles in free-ranging pink-footed geese </w:t>
      </w:r>
      <w:proofErr w:type="spellStart"/>
      <w:r w:rsidRPr="00741A77">
        <w:rPr>
          <w:rFonts w:eastAsia="Times New Roman" w:cs="Times New Roman"/>
          <w:lang w:eastAsia="en-NZ"/>
        </w:rPr>
        <w:t>Anser</w:t>
      </w:r>
      <w:proofErr w:type="spellEnd"/>
      <w:r w:rsidRPr="00741A77">
        <w:rPr>
          <w:rFonts w:eastAsia="Times New Roman" w:cs="Times New Roman"/>
          <w:lang w:eastAsia="en-NZ"/>
        </w:rPr>
        <w:t xml:space="preserve"> </w:t>
      </w:r>
      <w:proofErr w:type="spellStart"/>
      <w:r w:rsidRPr="00741A77">
        <w:rPr>
          <w:rFonts w:eastAsia="Times New Roman" w:cs="Times New Roman"/>
          <w:lang w:eastAsia="en-NZ"/>
        </w:rPr>
        <w:t>brachyrhynchus</w:t>
      </w:r>
      <w:proofErr w:type="spellEnd"/>
      <w:r w:rsidRPr="00741A77">
        <w:rPr>
          <w:rFonts w:eastAsia="Times New Roman" w:cs="Times New Roman"/>
          <w:lang w:eastAsia="en-NZ"/>
        </w:rPr>
        <w:t xml:space="preserve">. </w:t>
      </w:r>
      <w:r w:rsidRPr="00741A77">
        <w:rPr>
          <w:rFonts w:eastAsia="Times New Roman" w:cs="Times New Roman"/>
          <w:i/>
          <w:lang w:eastAsia="en-NZ"/>
        </w:rPr>
        <w:t xml:space="preserve">J Av </w:t>
      </w:r>
      <w:proofErr w:type="spellStart"/>
      <w:r w:rsidRPr="00741A77">
        <w:rPr>
          <w:rFonts w:eastAsia="Times New Roman" w:cs="Times New Roman"/>
          <w:i/>
          <w:lang w:eastAsia="en-NZ"/>
        </w:rPr>
        <w:t>Biol</w:t>
      </w:r>
      <w:proofErr w:type="spellEnd"/>
      <w:r w:rsidRPr="00741A77">
        <w:rPr>
          <w:rFonts w:eastAsia="Times New Roman" w:cs="Times New Roman"/>
          <w:lang w:eastAsia="en-NZ"/>
        </w:rPr>
        <w:t xml:space="preserve"> </w:t>
      </w:r>
      <w:r w:rsidRPr="00741A77">
        <w:rPr>
          <w:rFonts w:eastAsia="Times New Roman" w:cs="Times New Roman"/>
          <w:b/>
          <w:lang w:eastAsia="en-NZ"/>
        </w:rPr>
        <w:t>37</w:t>
      </w:r>
      <w:r w:rsidRPr="00741A77">
        <w:rPr>
          <w:rFonts w:eastAsia="Times New Roman" w:cs="Times New Roman"/>
          <w:lang w:eastAsia="en-NZ"/>
        </w:rPr>
        <w:t>, 283–287.</w:t>
      </w:r>
    </w:p>
    <w:p w14:paraId="022991F3" w14:textId="77777777" w:rsidR="00117FB2" w:rsidRPr="00741A77" w:rsidRDefault="00117FB2" w:rsidP="00117FB2">
      <w:pPr>
        <w:rPr>
          <w:rFonts w:eastAsia="Times New Roman" w:cs="Times New Roman"/>
          <w:lang w:eastAsia="en-NZ"/>
        </w:rPr>
      </w:pPr>
    </w:p>
    <w:p w14:paraId="0FD0CE5A" w14:textId="77777777" w:rsidR="00117FB2" w:rsidRPr="00741A77" w:rsidRDefault="00117FB2" w:rsidP="00117FB2">
      <w:pPr>
        <w:widowControl w:val="0"/>
        <w:autoSpaceDE w:val="0"/>
        <w:autoSpaceDN w:val="0"/>
        <w:adjustRightInd w:val="0"/>
        <w:rPr>
          <w:rFonts w:cs="Times New Roman"/>
          <w:noProof/>
        </w:rPr>
      </w:pPr>
      <w:r w:rsidRPr="00741A77">
        <w:rPr>
          <w:rFonts w:cs="Times New Roman"/>
          <w:noProof/>
        </w:rPr>
        <w:t xml:space="preserve">Nakagawa S, Schielzeth H. 2013 A general and simple method for obtaining R2 from generalized linear mixed-effects models. </w:t>
      </w:r>
      <w:r w:rsidRPr="00741A77">
        <w:rPr>
          <w:rFonts w:cs="Times New Roman"/>
          <w:i/>
          <w:iCs/>
          <w:noProof/>
        </w:rPr>
        <w:t>Methods Ecol. Evol.</w:t>
      </w:r>
      <w:r w:rsidRPr="00741A77">
        <w:rPr>
          <w:rFonts w:cs="Times New Roman"/>
          <w:noProof/>
        </w:rPr>
        <w:t xml:space="preserve"> </w:t>
      </w:r>
      <w:r w:rsidRPr="00741A77">
        <w:rPr>
          <w:rFonts w:cs="Times New Roman"/>
          <w:b/>
          <w:bCs/>
          <w:noProof/>
        </w:rPr>
        <w:t>4</w:t>
      </w:r>
      <w:r w:rsidRPr="00741A77">
        <w:rPr>
          <w:rFonts w:cs="Times New Roman"/>
          <w:noProof/>
        </w:rPr>
        <w:t xml:space="preserve">, 133–142. </w:t>
      </w:r>
    </w:p>
    <w:p w14:paraId="745BEB39" w14:textId="77777777" w:rsidR="00117FB2" w:rsidRPr="00741A77" w:rsidRDefault="00117FB2" w:rsidP="00117FB2">
      <w:pPr>
        <w:widowControl w:val="0"/>
        <w:autoSpaceDE w:val="0"/>
        <w:autoSpaceDN w:val="0"/>
        <w:adjustRightInd w:val="0"/>
        <w:rPr>
          <w:rFonts w:cs="Times New Roman"/>
          <w:noProof/>
        </w:rPr>
      </w:pPr>
    </w:p>
    <w:p w14:paraId="58891994" w14:textId="77777777" w:rsidR="00117FB2" w:rsidRPr="00741A77" w:rsidRDefault="00117FB2" w:rsidP="00117FB2">
      <w:pPr>
        <w:rPr>
          <w:rFonts w:cs="Times New Roman"/>
          <w:noProof/>
        </w:rPr>
      </w:pPr>
      <w:r w:rsidRPr="00741A77">
        <w:rPr>
          <w:rFonts w:cs="Times New Roman"/>
          <w:noProof/>
        </w:rPr>
        <w:t xml:space="preserve">Nussey DH, Pemberton JM, Pilkington JG, Blount JD. 2009 Life history correlates of oxidative damage in a free-living mammal population. </w:t>
      </w:r>
      <w:r w:rsidRPr="00741A77">
        <w:rPr>
          <w:rFonts w:cs="Times New Roman"/>
          <w:i/>
          <w:iCs/>
          <w:noProof/>
        </w:rPr>
        <w:t>Funct. Ecol.</w:t>
      </w:r>
      <w:r w:rsidRPr="00741A77">
        <w:rPr>
          <w:rFonts w:cs="Times New Roman"/>
          <w:noProof/>
        </w:rPr>
        <w:t xml:space="preserve"> </w:t>
      </w:r>
      <w:r w:rsidRPr="00741A77">
        <w:rPr>
          <w:rFonts w:cs="Times New Roman"/>
          <w:b/>
          <w:bCs/>
          <w:noProof/>
        </w:rPr>
        <w:t>23</w:t>
      </w:r>
      <w:r w:rsidRPr="00741A77">
        <w:rPr>
          <w:rFonts w:cs="Times New Roman"/>
          <w:noProof/>
        </w:rPr>
        <w:t>, 809–817.</w:t>
      </w:r>
    </w:p>
    <w:p w14:paraId="055BD96E" w14:textId="77777777" w:rsidR="00117FB2" w:rsidRPr="00741A77" w:rsidRDefault="00117FB2" w:rsidP="00117FB2">
      <w:pPr>
        <w:rPr>
          <w:rFonts w:cs="Times New Roman"/>
          <w:noProof/>
        </w:rPr>
      </w:pPr>
    </w:p>
    <w:p w14:paraId="1EA72D2B" w14:textId="77777777" w:rsidR="00117FB2" w:rsidRPr="00741A77" w:rsidRDefault="00117FB2" w:rsidP="00117FB2">
      <w:pPr>
        <w:widowControl w:val="0"/>
        <w:autoSpaceDE w:val="0"/>
        <w:autoSpaceDN w:val="0"/>
        <w:adjustRightInd w:val="0"/>
      </w:pPr>
      <w:proofErr w:type="spellStart"/>
      <w:r w:rsidRPr="00741A77">
        <w:rPr>
          <w:rStyle w:val="hlfld-contribauthor"/>
        </w:rPr>
        <w:t>Peig</w:t>
      </w:r>
      <w:proofErr w:type="spellEnd"/>
      <w:r w:rsidRPr="00741A77">
        <w:rPr>
          <w:rStyle w:val="hlfld-contribauthor"/>
        </w:rPr>
        <w:t xml:space="preserve"> J, Green AJ. 2010</w:t>
      </w:r>
      <w:r w:rsidRPr="00741A77">
        <w:t xml:space="preserve"> The paradigm of body condition: a critical reappraisal of current methods based on mass and length</w:t>
      </w:r>
      <w:r w:rsidRPr="00741A77">
        <w:rPr>
          <w:rStyle w:val="seperator"/>
        </w:rPr>
        <w:t xml:space="preserve">. </w:t>
      </w:r>
      <w:proofErr w:type="spellStart"/>
      <w:r w:rsidRPr="00741A77">
        <w:rPr>
          <w:rStyle w:val="seriestitle"/>
          <w:i/>
          <w:iCs/>
        </w:rPr>
        <w:t>Func</w:t>
      </w:r>
      <w:proofErr w:type="spellEnd"/>
      <w:r w:rsidRPr="00741A77">
        <w:rPr>
          <w:rStyle w:val="seriestitle"/>
          <w:i/>
          <w:iCs/>
        </w:rPr>
        <w:t xml:space="preserve"> </w:t>
      </w:r>
      <w:proofErr w:type="spellStart"/>
      <w:r w:rsidRPr="00741A77">
        <w:rPr>
          <w:rStyle w:val="seriestitle"/>
          <w:i/>
          <w:iCs/>
        </w:rPr>
        <w:t>Ecol</w:t>
      </w:r>
      <w:proofErr w:type="spellEnd"/>
      <w:r w:rsidRPr="00741A77">
        <w:rPr>
          <w:rStyle w:val="seperator"/>
        </w:rPr>
        <w:t xml:space="preserve"> </w:t>
      </w:r>
      <w:r w:rsidRPr="00741A77">
        <w:rPr>
          <w:rStyle w:val="volume"/>
          <w:b/>
          <w:bCs/>
        </w:rPr>
        <w:t>24</w:t>
      </w:r>
      <w:r w:rsidRPr="00741A77">
        <w:rPr>
          <w:rStyle w:val="issue"/>
        </w:rPr>
        <w:t xml:space="preserve">, </w:t>
      </w:r>
      <w:r w:rsidRPr="00741A77">
        <w:rPr>
          <w:rStyle w:val="page-range"/>
        </w:rPr>
        <w:t>1323-1332</w:t>
      </w:r>
      <w:r w:rsidRPr="00741A77">
        <w:t>.</w:t>
      </w:r>
    </w:p>
    <w:p w14:paraId="2FB0FDD8" w14:textId="77777777" w:rsidR="00117FB2" w:rsidRPr="00094746" w:rsidRDefault="00117FB2" w:rsidP="00117FB2">
      <w:pPr>
        <w:widowControl w:val="0"/>
        <w:autoSpaceDE w:val="0"/>
        <w:autoSpaceDN w:val="0"/>
        <w:adjustRightInd w:val="0"/>
      </w:pPr>
    </w:p>
    <w:p w14:paraId="0E7C7B67" w14:textId="77777777" w:rsidR="00117FB2" w:rsidRPr="00094746" w:rsidRDefault="00117FB2" w:rsidP="00117FB2">
      <w:pPr>
        <w:widowControl w:val="0"/>
        <w:autoSpaceDE w:val="0"/>
        <w:autoSpaceDN w:val="0"/>
        <w:adjustRightInd w:val="0"/>
        <w:ind w:left="640" w:hanging="640"/>
        <w:rPr>
          <w:rFonts w:cs="Times New Roman"/>
          <w:noProof/>
        </w:rPr>
      </w:pPr>
      <w:r w:rsidRPr="00094746">
        <w:rPr>
          <w:rFonts w:cs="Times New Roman"/>
          <w:noProof/>
        </w:rPr>
        <w:t xml:space="preserve">R Core Team. 2017 R: A language and environment for statistical computing. </w:t>
      </w:r>
    </w:p>
    <w:p w14:paraId="41DF3F1B" w14:textId="77777777" w:rsidR="00094746" w:rsidRPr="00094746" w:rsidRDefault="00094746" w:rsidP="00117FB2">
      <w:pPr>
        <w:widowControl w:val="0"/>
        <w:autoSpaceDE w:val="0"/>
        <w:autoSpaceDN w:val="0"/>
        <w:adjustRightInd w:val="0"/>
        <w:ind w:left="640" w:hanging="640"/>
        <w:rPr>
          <w:rFonts w:cs="Times New Roman"/>
          <w:noProof/>
        </w:rPr>
      </w:pPr>
    </w:p>
    <w:p w14:paraId="037B757F" w14:textId="1C869970" w:rsidR="00A116FF" w:rsidRPr="00094746" w:rsidRDefault="00094746">
      <w:proofErr w:type="spellStart"/>
      <w:r w:rsidRPr="00094746">
        <w:rPr>
          <w:iCs/>
          <w:color w:val="221E1F"/>
        </w:rPr>
        <w:lastRenderedPageBreak/>
        <w:t>Vitikainen</w:t>
      </w:r>
      <w:proofErr w:type="spellEnd"/>
      <w:r w:rsidRPr="00094746">
        <w:rPr>
          <w:iCs/>
          <w:color w:val="221E1F"/>
        </w:rPr>
        <w:t xml:space="preserve"> EIK, Cant MA, Sanderson JL, Mitchell C, Nichols HJ, Marshall HH, Thompson FJ, Gilch</w:t>
      </w:r>
      <w:r>
        <w:rPr>
          <w:iCs/>
          <w:color w:val="221E1F"/>
        </w:rPr>
        <w:t xml:space="preserve">rist JS, Hodge SJ, Johnstone RA, Blount JD </w:t>
      </w:r>
      <w:r w:rsidRPr="00094746">
        <w:rPr>
          <w:iCs/>
          <w:color w:val="221E1F"/>
        </w:rPr>
        <w:t xml:space="preserve">2016 Evidence of Oxidative Shielding of Offspring in a Wild Mammal. </w:t>
      </w:r>
      <w:r w:rsidRPr="00094746">
        <w:rPr>
          <w:i/>
          <w:iCs/>
          <w:color w:val="221E1F"/>
        </w:rPr>
        <w:t xml:space="preserve">Front </w:t>
      </w:r>
      <w:proofErr w:type="spellStart"/>
      <w:r w:rsidRPr="00094746">
        <w:rPr>
          <w:i/>
          <w:iCs/>
          <w:color w:val="221E1F"/>
        </w:rPr>
        <w:t>Ecol</w:t>
      </w:r>
      <w:proofErr w:type="spellEnd"/>
      <w:r w:rsidRPr="00094746">
        <w:rPr>
          <w:i/>
          <w:iCs/>
          <w:color w:val="221E1F"/>
        </w:rPr>
        <w:t xml:space="preserve"> </w:t>
      </w:r>
      <w:proofErr w:type="spellStart"/>
      <w:r w:rsidRPr="00094746">
        <w:rPr>
          <w:i/>
          <w:iCs/>
          <w:color w:val="221E1F"/>
        </w:rPr>
        <w:t>Evol</w:t>
      </w:r>
      <w:proofErr w:type="spellEnd"/>
      <w:r w:rsidRPr="00094746">
        <w:rPr>
          <w:iCs/>
          <w:color w:val="221E1F"/>
        </w:rPr>
        <w:t xml:space="preserve"> </w:t>
      </w:r>
      <w:r w:rsidRPr="00094746">
        <w:rPr>
          <w:b/>
          <w:iCs/>
          <w:color w:val="221E1F"/>
        </w:rPr>
        <w:t>4</w:t>
      </w:r>
      <w:proofErr w:type="gramStart"/>
      <w:r>
        <w:rPr>
          <w:iCs/>
          <w:color w:val="221E1F"/>
        </w:rPr>
        <w:t>,</w:t>
      </w:r>
      <w:r w:rsidRPr="00094746">
        <w:rPr>
          <w:iCs/>
          <w:color w:val="221E1F"/>
        </w:rPr>
        <w:t>58</w:t>
      </w:r>
      <w:proofErr w:type="gramEnd"/>
      <w:r w:rsidRPr="00094746">
        <w:rPr>
          <w:iCs/>
          <w:color w:val="221E1F"/>
        </w:rPr>
        <w:t xml:space="preserve">. </w:t>
      </w:r>
      <w:proofErr w:type="spellStart"/>
      <w:proofErr w:type="gramStart"/>
      <w:r w:rsidRPr="00094746">
        <w:rPr>
          <w:iCs/>
          <w:color w:val="221E1F"/>
        </w:rPr>
        <w:t>doi</w:t>
      </w:r>
      <w:proofErr w:type="spellEnd"/>
      <w:proofErr w:type="gramEnd"/>
      <w:r w:rsidRPr="00094746">
        <w:rPr>
          <w:iCs/>
          <w:color w:val="221E1F"/>
        </w:rPr>
        <w:t>: 10.3389/fevo.2016.00058</w:t>
      </w:r>
    </w:p>
    <w:sectPr w:rsidR="00A116FF" w:rsidRPr="000947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00"/>
    <w:rsid w:val="000207BD"/>
    <w:rsid w:val="00094746"/>
    <w:rsid w:val="00117FB2"/>
    <w:rsid w:val="00120A00"/>
    <w:rsid w:val="00137E93"/>
    <w:rsid w:val="0038763E"/>
    <w:rsid w:val="003B4300"/>
    <w:rsid w:val="00474E3A"/>
    <w:rsid w:val="00727B78"/>
    <w:rsid w:val="00741A77"/>
    <w:rsid w:val="00772D18"/>
    <w:rsid w:val="00830FA2"/>
    <w:rsid w:val="008406F8"/>
    <w:rsid w:val="00905942"/>
    <w:rsid w:val="00966283"/>
    <w:rsid w:val="009772C7"/>
    <w:rsid w:val="00996A34"/>
    <w:rsid w:val="009C09AB"/>
    <w:rsid w:val="009D2842"/>
    <w:rsid w:val="00A116FF"/>
    <w:rsid w:val="00A14E11"/>
    <w:rsid w:val="00AF68E2"/>
    <w:rsid w:val="00B73FB5"/>
    <w:rsid w:val="00C05FB4"/>
    <w:rsid w:val="00C67BCC"/>
    <w:rsid w:val="00D136CB"/>
    <w:rsid w:val="00D46C5A"/>
    <w:rsid w:val="00E17544"/>
    <w:rsid w:val="00E7665B"/>
    <w:rsid w:val="00EA261E"/>
    <w:rsid w:val="00F37FEE"/>
    <w:rsid w:val="00F652A1"/>
    <w:rsid w:val="00FB67B1"/>
    <w:rsid w:val="00FD0229"/>
    <w:rsid w:val="00FF2DFD"/>
    <w:rsid w:val="00FF5D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6380"/>
  <w15:chartTrackingRefBased/>
  <w15:docId w15:val="{7AA4DAD8-B2C9-461B-9A26-BDEB8DCE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300"/>
    <w:pPr>
      <w:spacing w:after="0" w:line="240" w:lineRule="auto"/>
    </w:pPr>
    <w:rPr>
      <w:rFonts w:eastAsiaTheme="minorEastAsia"/>
      <w:sz w:val="24"/>
      <w:szCs w:val="24"/>
      <w:lang w:val="en-US"/>
    </w:rPr>
  </w:style>
  <w:style w:type="paragraph" w:styleId="Heading1">
    <w:name w:val="heading 1"/>
    <w:basedOn w:val="Normal"/>
    <w:link w:val="Heading1Char"/>
    <w:uiPriority w:val="9"/>
    <w:qFormat/>
    <w:rsid w:val="00094746"/>
    <w:pPr>
      <w:spacing w:before="100" w:beforeAutospacing="1" w:after="100" w:afterAutospacing="1"/>
      <w:outlineLvl w:val="0"/>
    </w:pPr>
    <w:rPr>
      <w:rFonts w:ascii="Times New Roman" w:eastAsia="Times New Roman" w:hAnsi="Times New Roman" w:cs="Times New Roman"/>
      <w:b/>
      <w:bCs/>
      <w:kern w:val="36"/>
      <w:sz w:val="48"/>
      <w:szCs w:val="48"/>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4300"/>
    <w:rPr>
      <w:sz w:val="18"/>
      <w:szCs w:val="18"/>
    </w:rPr>
  </w:style>
  <w:style w:type="paragraph" w:styleId="CommentText">
    <w:name w:val="annotation text"/>
    <w:basedOn w:val="Normal"/>
    <w:link w:val="CommentTextChar"/>
    <w:uiPriority w:val="99"/>
    <w:unhideWhenUsed/>
    <w:rsid w:val="003B4300"/>
  </w:style>
  <w:style w:type="character" w:customStyle="1" w:styleId="CommentTextChar">
    <w:name w:val="Comment Text Char"/>
    <w:basedOn w:val="DefaultParagraphFont"/>
    <w:link w:val="CommentText"/>
    <w:uiPriority w:val="99"/>
    <w:rsid w:val="003B4300"/>
    <w:rPr>
      <w:rFonts w:eastAsiaTheme="minorEastAsia"/>
      <w:sz w:val="24"/>
      <w:szCs w:val="24"/>
      <w:lang w:val="en-US"/>
    </w:rPr>
  </w:style>
  <w:style w:type="paragraph" w:styleId="BalloonText">
    <w:name w:val="Balloon Text"/>
    <w:basedOn w:val="Normal"/>
    <w:link w:val="BalloonTextChar"/>
    <w:uiPriority w:val="99"/>
    <w:semiHidden/>
    <w:unhideWhenUsed/>
    <w:rsid w:val="003B43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300"/>
    <w:rPr>
      <w:rFonts w:ascii="Segoe UI" w:eastAsiaTheme="minorEastAsia" w:hAnsi="Segoe UI" w:cs="Segoe UI"/>
      <w:sz w:val="18"/>
      <w:szCs w:val="18"/>
      <w:lang w:val="en-US"/>
    </w:rPr>
  </w:style>
  <w:style w:type="paragraph" w:styleId="Revision">
    <w:name w:val="Revision"/>
    <w:hidden/>
    <w:uiPriority w:val="99"/>
    <w:semiHidden/>
    <w:rsid w:val="003B4300"/>
    <w:pPr>
      <w:spacing w:after="0" w:line="240" w:lineRule="auto"/>
    </w:pPr>
    <w:rPr>
      <w:rFonts w:eastAsiaTheme="minorEastAsia"/>
      <w:sz w:val="24"/>
      <w:szCs w:val="24"/>
      <w:lang w:val="en-US"/>
    </w:rPr>
  </w:style>
  <w:style w:type="table" w:styleId="TableGrid">
    <w:name w:val="Table Grid"/>
    <w:basedOn w:val="TableNormal"/>
    <w:uiPriority w:val="59"/>
    <w:rsid w:val="009C09AB"/>
    <w:pPr>
      <w:spacing w:after="0" w:line="240" w:lineRule="auto"/>
    </w:pPr>
    <w:rPr>
      <w:rFonts w:eastAsiaTheme="minorEastAsia"/>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fld-contribauthor">
    <w:name w:val="hlfld-contribauthor"/>
    <w:basedOn w:val="DefaultParagraphFont"/>
    <w:rsid w:val="00117FB2"/>
  </w:style>
  <w:style w:type="character" w:customStyle="1" w:styleId="seperator">
    <w:name w:val="seperator"/>
    <w:basedOn w:val="DefaultParagraphFont"/>
    <w:rsid w:val="00117FB2"/>
  </w:style>
  <w:style w:type="character" w:customStyle="1" w:styleId="seriestitle">
    <w:name w:val="seriestitle"/>
    <w:basedOn w:val="DefaultParagraphFont"/>
    <w:rsid w:val="00117FB2"/>
  </w:style>
  <w:style w:type="character" w:customStyle="1" w:styleId="volume">
    <w:name w:val="volume"/>
    <w:basedOn w:val="DefaultParagraphFont"/>
    <w:rsid w:val="00117FB2"/>
  </w:style>
  <w:style w:type="character" w:customStyle="1" w:styleId="issue">
    <w:name w:val="issue"/>
    <w:basedOn w:val="DefaultParagraphFont"/>
    <w:rsid w:val="00117FB2"/>
  </w:style>
  <w:style w:type="character" w:customStyle="1" w:styleId="page-range">
    <w:name w:val="page-range"/>
    <w:basedOn w:val="DefaultParagraphFont"/>
    <w:rsid w:val="00117FB2"/>
  </w:style>
  <w:style w:type="character" w:styleId="Hyperlink">
    <w:name w:val="Hyperlink"/>
    <w:basedOn w:val="DefaultParagraphFont"/>
    <w:uiPriority w:val="99"/>
    <w:semiHidden/>
    <w:unhideWhenUsed/>
    <w:rsid w:val="00117FB2"/>
    <w:rPr>
      <w:color w:val="0000FF"/>
      <w:u w:val="single"/>
    </w:rPr>
  </w:style>
  <w:style w:type="paragraph" w:styleId="CommentSubject">
    <w:name w:val="annotation subject"/>
    <w:basedOn w:val="CommentText"/>
    <w:next w:val="CommentText"/>
    <w:link w:val="CommentSubjectChar"/>
    <w:uiPriority w:val="99"/>
    <w:semiHidden/>
    <w:unhideWhenUsed/>
    <w:rsid w:val="00137E93"/>
    <w:rPr>
      <w:b/>
      <w:bCs/>
      <w:sz w:val="20"/>
      <w:szCs w:val="20"/>
    </w:rPr>
  </w:style>
  <w:style w:type="character" w:customStyle="1" w:styleId="CommentSubjectChar">
    <w:name w:val="Comment Subject Char"/>
    <w:basedOn w:val="CommentTextChar"/>
    <w:link w:val="CommentSubject"/>
    <w:uiPriority w:val="99"/>
    <w:semiHidden/>
    <w:rsid w:val="00137E93"/>
    <w:rPr>
      <w:rFonts w:eastAsiaTheme="minorEastAsia"/>
      <w:b/>
      <w:bCs/>
      <w:sz w:val="20"/>
      <w:szCs w:val="20"/>
      <w:lang w:val="en-US"/>
    </w:rPr>
  </w:style>
  <w:style w:type="character" w:customStyle="1" w:styleId="Heading1Char">
    <w:name w:val="Heading 1 Char"/>
    <w:basedOn w:val="DefaultParagraphFont"/>
    <w:link w:val="Heading1"/>
    <w:uiPriority w:val="9"/>
    <w:rsid w:val="00094746"/>
    <w:rPr>
      <w:rFonts w:ascii="Times New Roman" w:eastAsia="Times New Roman" w:hAnsi="Times New Roman" w:cs="Times New Roman"/>
      <w:b/>
      <w:bCs/>
      <w:kern w:val="36"/>
      <w:sz w:val="48"/>
      <w:szCs w:val="48"/>
      <w:lang w:eastAsia="en-NZ"/>
    </w:rPr>
  </w:style>
  <w:style w:type="character" w:customStyle="1" w:styleId="highwire-citation-authors">
    <w:name w:val="highwire-citation-authors"/>
    <w:basedOn w:val="DefaultParagraphFont"/>
    <w:rsid w:val="00094746"/>
  </w:style>
  <w:style w:type="character" w:customStyle="1" w:styleId="highwire-citation-author">
    <w:name w:val="highwire-citation-author"/>
    <w:basedOn w:val="DefaultParagraphFont"/>
    <w:rsid w:val="00094746"/>
  </w:style>
  <w:style w:type="character" w:customStyle="1" w:styleId="highwire-cite-metadata-doi">
    <w:name w:val="highwire-cite-metadata-doi"/>
    <w:basedOn w:val="DefaultParagraphFont"/>
    <w:rsid w:val="00094746"/>
  </w:style>
  <w:style w:type="character" w:customStyle="1" w:styleId="label">
    <w:name w:val="label"/>
    <w:basedOn w:val="DefaultParagraphFont"/>
    <w:rsid w:val="00094746"/>
  </w:style>
  <w:style w:type="paragraph" w:styleId="HTMLPreformatted">
    <w:name w:val="HTML Preformatted"/>
    <w:basedOn w:val="Normal"/>
    <w:link w:val="HTMLPreformattedChar"/>
    <w:uiPriority w:val="99"/>
    <w:semiHidden/>
    <w:unhideWhenUsed/>
    <w:rsid w:val="00727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NZ" w:eastAsia="en-NZ"/>
    </w:rPr>
  </w:style>
  <w:style w:type="character" w:customStyle="1" w:styleId="HTMLPreformattedChar">
    <w:name w:val="HTML Preformatted Char"/>
    <w:basedOn w:val="DefaultParagraphFont"/>
    <w:link w:val="HTMLPreformatted"/>
    <w:uiPriority w:val="99"/>
    <w:semiHidden/>
    <w:rsid w:val="00727B78"/>
    <w:rPr>
      <w:rFonts w:ascii="Courier New" w:eastAsia="Times New Roman" w:hAnsi="Courier New" w:cs="Courier New"/>
      <w:sz w:val="20"/>
      <w:szCs w:val="20"/>
      <w:lang w:eastAsia="en-NZ"/>
    </w:rPr>
  </w:style>
  <w:style w:type="character" w:customStyle="1" w:styleId="gnkrckgcgsb">
    <w:name w:val="gnkrckgcgsb"/>
    <w:basedOn w:val="DefaultParagraphFont"/>
    <w:rsid w:val="00727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0798">
      <w:bodyDiv w:val="1"/>
      <w:marLeft w:val="0"/>
      <w:marRight w:val="0"/>
      <w:marTop w:val="0"/>
      <w:marBottom w:val="0"/>
      <w:divBdr>
        <w:top w:val="none" w:sz="0" w:space="0" w:color="auto"/>
        <w:left w:val="none" w:sz="0" w:space="0" w:color="auto"/>
        <w:bottom w:val="none" w:sz="0" w:space="0" w:color="auto"/>
        <w:right w:val="none" w:sz="0" w:space="0" w:color="auto"/>
      </w:divBdr>
    </w:div>
    <w:div w:id="402681199">
      <w:bodyDiv w:val="1"/>
      <w:marLeft w:val="0"/>
      <w:marRight w:val="0"/>
      <w:marTop w:val="0"/>
      <w:marBottom w:val="0"/>
      <w:divBdr>
        <w:top w:val="none" w:sz="0" w:space="0" w:color="auto"/>
        <w:left w:val="none" w:sz="0" w:space="0" w:color="auto"/>
        <w:bottom w:val="none" w:sz="0" w:space="0" w:color="auto"/>
        <w:right w:val="none" w:sz="0" w:space="0" w:color="auto"/>
      </w:divBdr>
    </w:div>
    <w:div w:id="458186358">
      <w:bodyDiv w:val="1"/>
      <w:marLeft w:val="0"/>
      <w:marRight w:val="0"/>
      <w:marTop w:val="0"/>
      <w:marBottom w:val="0"/>
      <w:divBdr>
        <w:top w:val="none" w:sz="0" w:space="0" w:color="auto"/>
        <w:left w:val="none" w:sz="0" w:space="0" w:color="auto"/>
        <w:bottom w:val="none" w:sz="0" w:space="0" w:color="auto"/>
        <w:right w:val="none" w:sz="0" w:space="0" w:color="auto"/>
      </w:divBdr>
    </w:div>
    <w:div w:id="531577691">
      <w:bodyDiv w:val="1"/>
      <w:marLeft w:val="0"/>
      <w:marRight w:val="0"/>
      <w:marTop w:val="0"/>
      <w:marBottom w:val="0"/>
      <w:divBdr>
        <w:top w:val="none" w:sz="0" w:space="0" w:color="auto"/>
        <w:left w:val="none" w:sz="0" w:space="0" w:color="auto"/>
        <w:bottom w:val="none" w:sz="0" w:space="0" w:color="auto"/>
        <w:right w:val="none" w:sz="0" w:space="0" w:color="auto"/>
      </w:divBdr>
    </w:div>
    <w:div w:id="887762950">
      <w:bodyDiv w:val="1"/>
      <w:marLeft w:val="0"/>
      <w:marRight w:val="0"/>
      <w:marTop w:val="0"/>
      <w:marBottom w:val="0"/>
      <w:divBdr>
        <w:top w:val="none" w:sz="0" w:space="0" w:color="auto"/>
        <w:left w:val="none" w:sz="0" w:space="0" w:color="auto"/>
        <w:bottom w:val="none" w:sz="0" w:space="0" w:color="auto"/>
        <w:right w:val="none" w:sz="0" w:space="0" w:color="auto"/>
      </w:divBdr>
    </w:div>
    <w:div w:id="1050498817">
      <w:bodyDiv w:val="1"/>
      <w:marLeft w:val="0"/>
      <w:marRight w:val="0"/>
      <w:marTop w:val="0"/>
      <w:marBottom w:val="0"/>
      <w:divBdr>
        <w:top w:val="none" w:sz="0" w:space="0" w:color="auto"/>
        <w:left w:val="none" w:sz="0" w:space="0" w:color="auto"/>
        <w:bottom w:val="none" w:sz="0" w:space="0" w:color="auto"/>
        <w:right w:val="none" w:sz="0" w:space="0" w:color="auto"/>
      </w:divBdr>
    </w:div>
    <w:div w:id="1818259366">
      <w:bodyDiv w:val="1"/>
      <w:marLeft w:val="0"/>
      <w:marRight w:val="0"/>
      <w:marTop w:val="0"/>
      <w:marBottom w:val="0"/>
      <w:divBdr>
        <w:top w:val="none" w:sz="0" w:space="0" w:color="auto"/>
        <w:left w:val="none" w:sz="0" w:space="0" w:color="auto"/>
        <w:bottom w:val="none" w:sz="0" w:space="0" w:color="auto"/>
        <w:right w:val="none" w:sz="0" w:space="0" w:color="auto"/>
      </w:divBdr>
    </w:div>
    <w:div w:id="1975796932">
      <w:bodyDiv w:val="1"/>
      <w:marLeft w:val="0"/>
      <w:marRight w:val="0"/>
      <w:marTop w:val="0"/>
      <w:marBottom w:val="0"/>
      <w:divBdr>
        <w:top w:val="none" w:sz="0" w:space="0" w:color="auto"/>
        <w:left w:val="none" w:sz="0" w:space="0" w:color="auto"/>
        <w:bottom w:val="none" w:sz="0" w:space="0" w:color="auto"/>
        <w:right w:val="none" w:sz="0" w:space="0" w:color="auto"/>
      </w:divBdr>
      <w:divsChild>
        <w:div w:id="1602685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statsoft.org/v33/i02/pa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2568</Words>
  <Characters>14643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Bodey</dc:creator>
  <cp:keywords/>
  <dc:description/>
  <cp:lastModifiedBy>Thomas Bodey</cp:lastModifiedBy>
  <cp:revision>2</cp:revision>
  <dcterms:created xsi:type="dcterms:W3CDTF">2018-11-21T22:29:00Z</dcterms:created>
  <dcterms:modified xsi:type="dcterms:W3CDTF">2018-11-21T22:29:00Z</dcterms:modified>
</cp:coreProperties>
</file>