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5CDE" w:rsidRPr="001D5F12" w:rsidRDefault="00DE0911" w:rsidP="00835CDE">
      <w:pPr>
        <w:spacing w:line="360" w:lineRule="auto"/>
        <w:jc w:val="center"/>
        <w:rPr>
          <w:rFonts w:ascii="Calibri" w:hAnsi="Calibri"/>
          <w:b/>
          <w:noProof/>
          <w:sz w:val="28"/>
          <w:szCs w:val="28"/>
        </w:rPr>
      </w:pPr>
      <w:bookmarkStart w:id="0" w:name="_GoBack"/>
      <w:bookmarkEnd w:id="0"/>
      <w:r w:rsidRPr="00DE0911">
        <w:rPr>
          <w:rFonts w:ascii="Calibri" w:hAnsi="Calibri"/>
          <w:b/>
          <w:noProof/>
          <w:sz w:val="28"/>
          <w:szCs w:val="28"/>
        </w:rPr>
        <w:t>Electronic Supplementary Material</w:t>
      </w:r>
      <w:r w:rsidR="00946A73" w:rsidRPr="001D5F12">
        <w:rPr>
          <w:rFonts w:ascii="Calibri" w:hAnsi="Calibri"/>
          <w:b/>
          <w:noProof/>
          <w:sz w:val="28"/>
          <w:szCs w:val="28"/>
        </w:rPr>
        <w:cr/>
      </w:r>
      <w:r w:rsidR="00A811A5" w:rsidRPr="001D5F12">
        <w:rPr>
          <w:rFonts w:ascii="Calibri" w:hAnsi="Calibri"/>
          <w:b/>
          <w:noProof/>
          <w:sz w:val="28"/>
          <w:szCs w:val="28"/>
        </w:rPr>
        <w:t xml:space="preserve"> </w:t>
      </w:r>
    </w:p>
    <w:p w:rsidR="00C46ACF" w:rsidRDefault="00C46ACF" w:rsidP="005047D6">
      <w:pPr>
        <w:spacing w:line="360" w:lineRule="auto"/>
        <w:jc w:val="center"/>
        <w:rPr>
          <w:rFonts w:ascii="Calibri" w:hAnsi="Calibri"/>
          <w:b/>
          <w:sz w:val="32"/>
          <w:lang w:val="en-GB"/>
        </w:rPr>
      </w:pPr>
      <w:r w:rsidRPr="00C46ACF">
        <w:rPr>
          <w:rFonts w:ascii="Calibri" w:hAnsi="Calibri"/>
          <w:b/>
          <w:sz w:val="32"/>
          <w:lang w:val="en-GB"/>
        </w:rPr>
        <w:t xml:space="preserve">Acetophenone Mannich bases: Study of ionic liquid catalysed synthesis and antioxidative potential of products </w:t>
      </w:r>
    </w:p>
    <w:p w:rsidR="00C46ACF" w:rsidRDefault="00C46ACF" w:rsidP="005047D6">
      <w:pPr>
        <w:pStyle w:val="BCAuthorAddress"/>
        <w:spacing w:after="0" w:line="360" w:lineRule="auto"/>
        <w:rPr>
          <w:rFonts w:eastAsia="Calibri"/>
          <w:b/>
          <w:i/>
          <w:sz w:val="24"/>
          <w:lang w:bidi="ar-SA"/>
        </w:rPr>
      </w:pPr>
      <w:r w:rsidRPr="00C46ACF">
        <w:rPr>
          <w:rFonts w:eastAsia="Calibri"/>
          <w:b/>
          <w:i/>
          <w:sz w:val="24"/>
          <w:lang w:bidi="ar-SA"/>
        </w:rPr>
        <w:t xml:space="preserve">Vladimir P. </w:t>
      </w:r>
      <w:proofErr w:type="spellStart"/>
      <w:proofErr w:type="gramStart"/>
      <w:r w:rsidRPr="00C46ACF">
        <w:rPr>
          <w:rFonts w:eastAsia="Calibri"/>
          <w:b/>
          <w:i/>
          <w:sz w:val="24"/>
          <w:lang w:bidi="ar-SA"/>
        </w:rPr>
        <w:t>Petrović,</w:t>
      </w:r>
      <w:r w:rsidRPr="00C46ACF">
        <w:rPr>
          <w:rFonts w:eastAsia="Calibri"/>
          <w:b/>
          <w:i/>
          <w:sz w:val="24"/>
          <w:vertAlign w:val="superscript"/>
          <w:lang w:bidi="ar-SA"/>
        </w:rPr>
        <w:t>†</w:t>
      </w:r>
      <w:proofErr w:type="gramEnd"/>
      <w:r w:rsidRPr="00C46ACF">
        <w:rPr>
          <w:rFonts w:eastAsia="Calibri"/>
          <w:b/>
          <w:i/>
          <w:sz w:val="24"/>
          <w:vertAlign w:val="superscript"/>
          <w:lang w:bidi="ar-SA"/>
        </w:rPr>
        <w:t>a</w:t>
      </w:r>
      <w:proofErr w:type="spellEnd"/>
      <w:r w:rsidRPr="00C46ACF">
        <w:rPr>
          <w:rFonts w:eastAsia="Calibri"/>
          <w:b/>
          <w:i/>
          <w:sz w:val="24"/>
          <w:lang w:bidi="ar-SA"/>
        </w:rPr>
        <w:t xml:space="preserve"> </w:t>
      </w:r>
      <w:proofErr w:type="spellStart"/>
      <w:r w:rsidRPr="00C46ACF">
        <w:rPr>
          <w:rFonts w:eastAsia="Calibri"/>
          <w:b/>
          <w:i/>
          <w:sz w:val="24"/>
          <w:lang w:bidi="ar-SA"/>
        </w:rPr>
        <w:t>Dušica</w:t>
      </w:r>
      <w:proofErr w:type="spellEnd"/>
      <w:r w:rsidRPr="00C46ACF">
        <w:rPr>
          <w:rFonts w:eastAsia="Calibri"/>
          <w:b/>
          <w:i/>
          <w:sz w:val="24"/>
          <w:lang w:bidi="ar-SA"/>
        </w:rPr>
        <w:t xml:space="preserve"> </w:t>
      </w:r>
      <w:proofErr w:type="spellStart"/>
      <w:r w:rsidRPr="00C46ACF">
        <w:rPr>
          <w:rFonts w:eastAsia="Calibri"/>
          <w:b/>
          <w:i/>
          <w:sz w:val="24"/>
          <w:lang w:bidi="ar-SA"/>
        </w:rPr>
        <w:t>Simijonović,</w:t>
      </w:r>
      <w:r w:rsidRPr="00C46ACF">
        <w:rPr>
          <w:rFonts w:eastAsia="Calibri"/>
          <w:b/>
          <w:i/>
          <w:sz w:val="24"/>
          <w:vertAlign w:val="superscript"/>
          <w:lang w:bidi="ar-SA"/>
        </w:rPr>
        <w:t>a</w:t>
      </w:r>
      <w:proofErr w:type="spellEnd"/>
      <w:r w:rsidRPr="00C46ACF">
        <w:rPr>
          <w:rFonts w:eastAsia="Calibri"/>
          <w:b/>
          <w:i/>
          <w:sz w:val="24"/>
          <w:lang w:bidi="ar-SA"/>
        </w:rPr>
        <w:t xml:space="preserve"> Vesna M. </w:t>
      </w:r>
      <w:proofErr w:type="spellStart"/>
      <w:r w:rsidRPr="00C46ACF">
        <w:rPr>
          <w:rFonts w:eastAsia="Calibri"/>
          <w:b/>
          <w:i/>
          <w:sz w:val="24"/>
          <w:lang w:bidi="ar-SA"/>
        </w:rPr>
        <w:t>Milovanović</w:t>
      </w:r>
      <w:r w:rsidRPr="00C46ACF">
        <w:rPr>
          <w:rFonts w:eastAsia="Calibri"/>
          <w:b/>
          <w:i/>
          <w:sz w:val="24"/>
          <w:vertAlign w:val="superscript"/>
          <w:lang w:bidi="ar-SA"/>
        </w:rPr>
        <w:t>a</w:t>
      </w:r>
      <w:proofErr w:type="spellEnd"/>
      <w:r w:rsidRPr="00C46ACF">
        <w:rPr>
          <w:rFonts w:eastAsia="Calibri"/>
          <w:b/>
          <w:i/>
          <w:sz w:val="24"/>
          <w:lang w:bidi="ar-SA"/>
        </w:rPr>
        <w:t xml:space="preserve"> and </w:t>
      </w:r>
      <w:proofErr w:type="spellStart"/>
      <w:r w:rsidRPr="00C46ACF">
        <w:rPr>
          <w:rFonts w:eastAsia="Calibri"/>
          <w:b/>
          <w:i/>
          <w:sz w:val="24"/>
          <w:lang w:bidi="ar-SA"/>
        </w:rPr>
        <w:t>Zorica</w:t>
      </w:r>
      <w:proofErr w:type="spellEnd"/>
      <w:r w:rsidRPr="00C46ACF">
        <w:rPr>
          <w:rFonts w:eastAsia="Calibri"/>
          <w:b/>
          <w:i/>
          <w:sz w:val="24"/>
          <w:lang w:bidi="ar-SA"/>
        </w:rPr>
        <w:t xml:space="preserve"> D. </w:t>
      </w:r>
      <w:proofErr w:type="spellStart"/>
      <w:r w:rsidRPr="00C46ACF">
        <w:rPr>
          <w:rFonts w:eastAsia="Calibri"/>
          <w:b/>
          <w:i/>
          <w:sz w:val="24"/>
          <w:lang w:bidi="ar-SA"/>
        </w:rPr>
        <w:t>Petrović</w:t>
      </w:r>
      <w:r w:rsidRPr="00C46ACF">
        <w:rPr>
          <w:rFonts w:eastAsia="Calibri"/>
          <w:b/>
          <w:i/>
          <w:sz w:val="24"/>
          <w:vertAlign w:val="superscript"/>
          <w:lang w:bidi="ar-SA"/>
        </w:rPr>
        <w:t>a</w:t>
      </w:r>
      <w:proofErr w:type="spellEnd"/>
    </w:p>
    <w:p w:rsidR="005047D6" w:rsidRPr="001D5F12" w:rsidRDefault="00D530F1" w:rsidP="005047D6">
      <w:pPr>
        <w:pStyle w:val="BCAuthorAddress"/>
        <w:spacing w:after="0" w:line="360" w:lineRule="auto"/>
        <w:rPr>
          <w:b/>
          <w:sz w:val="24"/>
          <w:szCs w:val="24"/>
          <w:lang w:bidi="ar-SA"/>
        </w:rPr>
      </w:pPr>
      <w:proofErr w:type="spellStart"/>
      <w:r w:rsidRPr="00D530F1">
        <w:rPr>
          <w:b/>
          <w:sz w:val="24"/>
          <w:szCs w:val="24"/>
          <w:vertAlign w:val="superscript"/>
          <w:lang w:bidi="ar-SA"/>
        </w:rPr>
        <w:t>a</w:t>
      </w:r>
      <w:r w:rsidR="005047D6" w:rsidRPr="001D5F12">
        <w:rPr>
          <w:b/>
          <w:sz w:val="24"/>
          <w:szCs w:val="24"/>
          <w:lang w:bidi="ar-SA"/>
        </w:rPr>
        <w:t>University</w:t>
      </w:r>
      <w:proofErr w:type="spellEnd"/>
      <w:r w:rsidR="005047D6" w:rsidRPr="001D5F12">
        <w:rPr>
          <w:b/>
          <w:sz w:val="24"/>
          <w:szCs w:val="24"/>
          <w:lang w:bidi="ar-SA"/>
        </w:rPr>
        <w:t xml:space="preserve"> of Kragujevac, Faculty of Science, Department of Chemistry, Kragujevac, Serbia</w:t>
      </w:r>
    </w:p>
    <w:p w:rsidR="005047D6" w:rsidRPr="001D5F12" w:rsidRDefault="005047D6" w:rsidP="005047D6">
      <w:pPr>
        <w:spacing w:line="360" w:lineRule="auto"/>
        <w:rPr>
          <w:rFonts w:ascii="Calibri" w:hAnsi="Calibri"/>
        </w:rPr>
      </w:pPr>
      <w:r w:rsidRPr="001D5F12">
        <w:rPr>
          <w:rFonts w:ascii="Calibri" w:hAnsi="Calibri"/>
          <w:noProof/>
        </w:rPr>
        <w:t xml:space="preserve">Corresponding author’s e-mail address: </w:t>
      </w:r>
      <w:hyperlink r:id="rId7" w:history="1">
        <w:r w:rsidR="00F14634" w:rsidRPr="00F14634">
          <w:rPr>
            <w:rStyle w:val="Hyperlink"/>
            <w:rFonts w:ascii="Calibri" w:hAnsi="Calibri"/>
            <w:u w:val="none"/>
          </w:rPr>
          <w:t>vladachem</w:t>
        </w:r>
        <w:r w:rsidR="00F14634" w:rsidRPr="00F14634">
          <w:rPr>
            <w:rStyle w:val="Hyperlink"/>
            <w:rFonts w:ascii="Calibri" w:hAnsi="Calibri"/>
            <w:u w:val="none"/>
          </w:rPr>
          <w:t>@</w:t>
        </w:r>
        <w:r w:rsidR="00F14634" w:rsidRPr="00F14634">
          <w:rPr>
            <w:rStyle w:val="Hyperlink"/>
            <w:rFonts w:ascii="Calibri" w:hAnsi="Calibri"/>
            <w:u w:val="none"/>
          </w:rPr>
          <w:t>kg.ac.rs</w:t>
        </w:r>
      </w:hyperlink>
      <w:r w:rsidR="00F14634">
        <w:rPr>
          <w:rFonts w:ascii="Calibri" w:hAnsi="Calibri"/>
        </w:rPr>
        <w:t xml:space="preserve"> </w:t>
      </w:r>
    </w:p>
    <w:p w:rsidR="005047D6" w:rsidRDefault="005047D6" w:rsidP="005047D6">
      <w:pPr>
        <w:spacing w:line="360" w:lineRule="auto"/>
        <w:jc w:val="both"/>
        <w:rPr>
          <w:rFonts w:ascii="Calibri" w:hAnsi="Calibri"/>
        </w:rPr>
      </w:pPr>
      <w:r w:rsidRPr="001D5F12">
        <w:rPr>
          <w:rFonts w:ascii="Calibri" w:hAnsi="Calibri"/>
        </w:rPr>
        <w:t xml:space="preserve">University of Kragujevac, Faculty of Science, 12 Radoja Domanovića, 34000 Kragujevac, Serbia, Tel.: ++(381) 34 335 039 </w:t>
      </w:r>
    </w:p>
    <w:p w:rsidR="00657907" w:rsidRPr="001D5F12" w:rsidRDefault="00657907" w:rsidP="005047D6">
      <w:pPr>
        <w:spacing w:line="360" w:lineRule="auto"/>
        <w:jc w:val="both"/>
        <w:rPr>
          <w:rFonts w:ascii="Calibri" w:hAnsi="Calibri"/>
        </w:rPr>
      </w:pPr>
    </w:p>
    <w:p w:rsidR="00946A73" w:rsidRPr="001D5F12" w:rsidRDefault="00946A73" w:rsidP="003F3FEA">
      <w:pPr>
        <w:spacing w:after="0" w:line="360" w:lineRule="auto"/>
        <w:rPr>
          <w:rStyle w:val="Hyperlink"/>
          <w:rFonts w:ascii="Calibri" w:hAnsi="Calibri"/>
          <w:color w:val="auto"/>
        </w:rPr>
      </w:pPr>
    </w:p>
    <w:p w:rsidR="000F4DEF" w:rsidRPr="001D5F12" w:rsidRDefault="00946A73" w:rsidP="007D48EB">
      <w:pPr>
        <w:spacing w:after="0" w:line="360" w:lineRule="auto"/>
        <w:rPr>
          <w:rFonts w:ascii="Calibri" w:hAnsi="Calibri"/>
          <w:b/>
          <w:szCs w:val="20"/>
        </w:rPr>
      </w:pPr>
      <w:r w:rsidRPr="001D5F12">
        <w:rPr>
          <w:rFonts w:ascii="Calibri" w:hAnsi="Calibri"/>
          <w:b/>
          <w:szCs w:val="20"/>
        </w:rPr>
        <w:t>Table of contents</w:t>
      </w:r>
    </w:p>
    <w:p w:rsidR="00F635C3" w:rsidRPr="00911BED" w:rsidRDefault="007D48EB">
      <w:pPr>
        <w:pStyle w:val="TOC1"/>
        <w:rPr>
          <w:noProof/>
        </w:rPr>
      </w:pPr>
      <w:r w:rsidRPr="001D5F12">
        <w:rPr>
          <w:sz w:val="20"/>
          <w:szCs w:val="20"/>
        </w:rPr>
        <w:fldChar w:fldCharType="begin"/>
      </w:r>
      <w:r w:rsidRPr="001D5F12">
        <w:rPr>
          <w:sz w:val="20"/>
          <w:szCs w:val="20"/>
        </w:rPr>
        <w:instrText xml:space="preserve"> TOC \o "1-3" \h \z \u </w:instrText>
      </w:r>
      <w:r w:rsidRPr="001D5F12">
        <w:rPr>
          <w:sz w:val="20"/>
          <w:szCs w:val="20"/>
        </w:rPr>
        <w:fldChar w:fldCharType="separate"/>
      </w:r>
      <w:hyperlink w:anchor="_Toc525119959" w:history="1">
        <w:r w:rsidR="00F635C3" w:rsidRPr="006421DB">
          <w:rPr>
            <w:rStyle w:val="Hyperlink"/>
            <w:b/>
            <w:noProof/>
          </w:rPr>
          <w:t>Figure S1</w:t>
        </w:r>
        <w:r w:rsidR="00F635C3" w:rsidRPr="006421DB">
          <w:rPr>
            <w:rStyle w:val="Hyperlink"/>
            <w:noProof/>
          </w:rPr>
          <w:t xml:space="preserve">. Energy diagram of the non-catalyzed (black lines) and ethanol assisted reactions (red lines) for the formation of Schiff base </w:t>
        </w:r>
        <w:r w:rsidR="00F635C3" w:rsidRPr="006421DB">
          <w:rPr>
            <w:rStyle w:val="Hyperlink"/>
            <w:b/>
            <w:noProof/>
          </w:rPr>
          <w:t>SB.</w:t>
        </w:r>
        <w:r w:rsidR="00F635C3">
          <w:rPr>
            <w:noProof/>
            <w:webHidden/>
          </w:rPr>
          <w:tab/>
        </w:r>
        <w:r w:rsidR="00F635C3">
          <w:rPr>
            <w:noProof/>
            <w:webHidden/>
          </w:rPr>
          <w:fldChar w:fldCharType="begin"/>
        </w:r>
        <w:r w:rsidR="00F635C3">
          <w:rPr>
            <w:noProof/>
            <w:webHidden/>
          </w:rPr>
          <w:instrText xml:space="preserve"> PAGEREF _Toc525119959 \h </w:instrText>
        </w:r>
        <w:r w:rsidR="00F635C3">
          <w:rPr>
            <w:noProof/>
            <w:webHidden/>
          </w:rPr>
        </w:r>
        <w:r w:rsidR="00F635C3">
          <w:rPr>
            <w:noProof/>
            <w:webHidden/>
          </w:rPr>
          <w:fldChar w:fldCharType="separate"/>
        </w:r>
        <w:r w:rsidR="00F635C3">
          <w:rPr>
            <w:noProof/>
            <w:webHidden/>
          </w:rPr>
          <w:t>3</w:t>
        </w:r>
        <w:r w:rsidR="00F635C3"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60" w:history="1">
        <w:r w:rsidRPr="006421DB">
          <w:rPr>
            <w:rStyle w:val="Hyperlink"/>
            <w:b/>
            <w:noProof/>
          </w:rPr>
          <w:t>Figure S2</w:t>
        </w:r>
        <w:r w:rsidRPr="006421DB">
          <w:rPr>
            <w:rStyle w:val="Hyperlink"/>
            <w:noProof/>
          </w:rPr>
          <w:t xml:space="preserve">. The optimised structures of </w:t>
        </w:r>
        <w:r w:rsidRPr="006421DB">
          <w:rPr>
            <w:rStyle w:val="Hyperlink"/>
            <w:b/>
            <w:noProof/>
          </w:rPr>
          <w:t>SB</w:t>
        </w:r>
        <w:r w:rsidRPr="006421DB">
          <w:rPr>
            <w:rStyle w:val="Hyperlink"/>
            <w:noProof/>
          </w:rPr>
          <w:t>-</w:t>
        </w:r>
        <w:r w:rsidRPr="006421DB">
          <w:rPr>
            <w:rStyle w:val="Hyperlink"/>
            <w:b/>
            <w:noProof/>
          </w:rPr>
          <w:t>1</w:t>
        </w:r>
        <w:r w:rsidRPr="006421DB">
          <w:rPr>
            <w:rStyle w:val="Hyperlink"/>
            <w:noProof/>
          </w:rPr>
          <w:t xml:space="preserve">, </w:t>
        </w:r>
        <w:r w:rsidRPr="006421DB">
          <w:rPr>
            <w:rStyle w:val="Hyperlink"/>
            <w:b/>
            <w:noProof/>
          </w:rPr>
          <w:t>1</w:t>
        </w:r>
        <w:r w:rsidRPr="006421DB">
          <w:rPr>
            <w:rStyle w:val="Hyperlink"/>
            <w:noProof/>
          </w:rPr>
          <w:t>,</w:t>
        </w:r>
        <w:r w:rsidRPr="006421DB">
          <w:rPr>
            <w:rStyle w:val="Hyperlink"/>
            <w:b/>
            <w:noProof/>
          </w:rPr>
          <w:t xml:space="preserve"> </w:t>
        </w:r>
        <w:r w:rsidRPr="006421DB">
          <w:rPr>
            <w:rStyle w:val="Hyperlink"/>
            <w:noProof/>
          </w:rPr>
          <w:t>and</w:t>
        </w:r>
        <w:r w:rsidRPr="006421DB">
          <w:rPr>
            <w:rStyle w:val="Hyperlink"/>
            <w:i/>
            <w:noProof/>
          </w:rPr>
          <w:t xml:space="preserve"> </w:t>
        </w:r>
        <w:r w:rsidRPr="006421DB">
          <w:rPr>
            <w:rStyle w:val="Hyperlink"/>
            <w:b/>
            <w:noProof/>
          </w:rPr>
          <w:t>2</w:t>
        </w:r>
        <w:r w:rsidRPr="006421DB">
          <w:rPr>
            <w:rStyle w:val="Hyperlink"/>
            <w:noProof/>
          </w:rPr>
          <w:t>, with delineated crucial NBO charges on specific atoms and interatomic distances (Å).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61" w:history="1">
        <w:r w:rsidRPr="006421DB">
          <w:rPr>
            <w:rStyle w:val="Hyperlink"/>
            <w:rFonts w:cs="Calibri"/>
            <w:b/>
            <w:noProof/>
          </w:rPr>
          <w:t>Figure S3</w:t>
        </w:r>
        <w:r w:rsidRPr="006421DB">
          <w:rPr>
            <w:rStyle w:val="Hyperlink"/>
            <w:rFonts w:cs="Calibri"/>
            <w:noProof/>
          </w:rPr>
          <w:t xml:space="preserve">. Experimental and simulated UV-Vis spectra of </w:t>
        </w:r>
        <w:r w:rsidRPr="006421DB">
          <w:rPr>
            <w:rStyle w:val="Hyperlink"/>
            <w:rFonts w:cs="Calibri"/>
            <w:b/>
            <w:noProof/>
          </w:rPr>
          <w:t>MB2 – MB10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62" w:history="1">
        <w:r w:rsidRPr="006421DB">
          <w:rPr>
            <w:rStyle w:val="Hyperlink"/>
            <w:rFonts w:cs="Calibri"/>
            <w:b/>
            <w:noProof/>
          </w:rPr>
          <w:t>Figure S4</w:t>
        </w:r>
        <w:r w:rsidRPr="006421DB">
          <w:rPr>
            <w:rStyle w:val="Hyperlink"/>
            <w:rFonts w:cs="Calibri"/>
            <w:noProof/>
          </w:rPr>
          <w:t xml:space="preserve">. Kohn–Sham orbitals of </w:t>
        </w:r>
        <w:r w:rsidRPr="006421DB">
          <w:rPr>
            <w:rStyle w:val="Hyperlink"/>
            <w:rFonts w:cs="Calibri"/>
            <w:b/>
            <w:noProof/>
          </w:rPr>
          <w:t>MB1</w:t>
        </w:r>
        <w:r w:rsidRPr="006421DB">
          <w:rPr>
            <w:rStyle w:val="Hyperlink"/>
            <w:rFonts w:cs="Calibri"/>
            <w:noProof/>
          </w:rPr>
          <w:t>. Isovalues used for depiction of orbitals in all cases MO=0.02 and Density=0.0004.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63" w:history="1">
        <w:r w:rsidRPr="006421DB">
          <w:rPr>
            <w:rStyle w:val="Hyperlink"/>
            <w:rFonts w:cs="Calibri"/>
            <w:b/>
            <w:noProof/>
          </w:rPr>
          <w:t>Figure S5</w:t>
        </w:r>
        <w:r w:rsidRPr="006421DB">
          <w:rPr>
            <w:rStyle w:val="Hyperlink"/>
            <w:rFonts w:cs="Calibri"/>
            <w:noProof/>
          </w:rPr>
          <w:t xml:space="preserve">. Kohn–Sham orbitals of </w:t>
        </w:r>
        <w:r w:rsidRPr="006421DB">
          <w:rPr>
            <w:rStyle w:val="Hyperlink"/>
            <w:rFonts w:cs="Calibri"/>
            <w:b/>
            <w:noProof/>
          </w:rPr>
          <w:t>MB2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64" w:history="1">
        <w:r w:rsidRPr="006421DB">
          <w:rPr>
            <w:rStyle w:val="Hyperlink"/>
            <w:rFonts w:cs="Calibri"/>
            <w:b/>
            <w:noProof/>
          </w:rPr>
          <w:t>Figure S6</w:t>
        </w:r>
        <w:r w:rsidRPr="006421DB">
          <w:rPr>
            <w:rStyle w:val="Hyperlink"/>
            <w:rFonts w:cs="Calibri"/>
            <w:noProof/>
          </w:rPr>
          <w:t xml:space="preserve">. Kohn–Sham orbitals of </w:t>
        </w:r>
        <w:r w:rsidRPr="006421DB">
          <w:rPr>
            <w:rStyle w:val="Hyperlink"/>
            <w:rFonts w:cs="Calibri"/>
            <w:b/>
            <w:noProof/>
          </w:rPr>
          <w:t>MB3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65" w:history="1">
        <w:r w:rsidRPr="006421DB">
          <w:rPr>
            <w:rStyle w:val="Hyperlink"/>
            <w:rFonts w:cs="Calibri"/>
            <w:b/>
            <w:noProof/>
          </w:rPr>
          <w:t>Figure S7</w:t>
        </w:r>
        <w:r w:rsidRPr="006421DB">
          <w:rPr>
            <w:rStyle w:val="Hyperlink"/>
            <w:rFonts w:cs="Calibri"/>
            <w:noProof/>
          </w:rPr>
          <w:t xml:space="preserve">. Kohn–Sham orbitals of </w:t>
        </w:r>
        <w:r w:rsidRPr="006421DB">
          <w:rPr>
            <w:rStyle w:val="Hyperlink"/>
            <w:rFonts w:cs="Calibri"/>
            <w:b/>
            <w:noProof/>
          </w:rPr>
          <w:t>MB4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66" w:history="1">
        <w:r w:rsidRPr="006421DB">
          <w:rPr>
            <w:rStyle w:val="Hyperlink"/>
            <w:rFonts w:cs="Calibri"/>
            <w:b/>
            <w:noProof/>
          </w:rPr>
          <w:t>Figure S8</w:t>
        </w:r>
        <w:r w:rsidRPr="006421DB">
          <w:rPr>
            <w:rStyle w:val="Hyperlink"/>
            <w:rFonts w:cs="Calibri"/>
            <w:noProof/>
          </w:rPr>
          <w:t xml:space="preserve">. Kohn–Sham orbitals of </w:t>
        </w:r>
        <w:r w:rsidRPr="006421DB">
          <w:rPr>
            <w:rStyle w:val="Hyperlink"/>
            <w:rFonts w:cs="Calibri"/>
            <w:b/>
            <w:noProof/>
          </w:rPr>
          <w:t>MB5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67" w:history="1">
        <w:r w:rsidRPr="006421DB">
          <w:rPr>
            <w:rStyle w:val="Hyperlink"/>
            <w:rFonts w:cs="Calibri"/>
            <w:b/>
            <w:noProof/>
          </w:rPr>
          <w:t>Figure S9</w:t>
        </w:r>
        <w:r w:rsidRPr="006421DB">
          <w:rPr>
            <w:rStyle w:val="Hyperlink"/>
            <w:rFonts w:cs="Calibri"/>
            <w:noProof/>
          </w:rPr>
          <w:t xml:space="preserve">. Kohn–Sham orbitals of </w:t>
        </w:r>
        <w:r w:rsidRPr="006421DB">
          <w:rPr>
            <w:rStyle w:val="Hyperlink"/>
            <w:rFonts w:cs="Calibri"/>
            <w:b/>
            <w:noProof/>
          </w:rPr>
          <w:t>MB6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68" w:history="1">
        <w:r w:rsidRPr="006421DB">
          <w:rPr>
            <w:rStyle w:val="Hyperlink"/>
            <w:rFonts w:cs="Calibri"/>
            <w:b/>
            <w:noProof/>
          </w:rPr>
          <w:t>Figure S10</w:t>
        </w:r>
        <w:r w:rsidRPr="006421DB">
          <w:rPr>
            <w:rStyle w:val="Hyperlink"/>
            <w:rFonts w:cs="Calibri"/>
            <w:noProof/>
          </w:rPr>
          <w:t xml:space="preserve">. Kohn–Sham orbitals of </w:t>
        </w:r>
        <w:r w:rsidRPr="006421DB">
          <w:rPr>
            <w:rStyle w:val="Hyperlink"/>
            <w:rFonts w:cs="Calibri"/>
            <w:b/>
            <w:noProof/>
          </w:rPr>
          <w:t>MB7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69" w:history="1">
        <w:r w:rsidRPr="006421DB">
          <w:rPr>
            <w:rStyle w:val="Hyperlink"/>
            <w:rFonts w:cs="Calibri"/>
            <w:b/>
            <w:noProof/>
          </w:rPr>
          <w:t>Figure S11</w:t>
        </w:r>
        <w:r w:rsidRPr="006421DB">
          <w:rPr>
            <w:rStyle w:val="Hyperlink"/>
            <w:rFonts w:cs="Calibri"/>
            <w:noProof/>
          </w:rPr>
          <w:t xml:space="preserve">. Kohn–Sham orbitals of </w:t>
        </w:r>
        <w:r w:rsidRPr="006421DB">
          <w:rPr>
            <w:rStyle w:val="Hyperlink"/>
            <w:rFonts w:cs="Calibri"/>
            <w:b/>
            <w:noProof/>
          </w:rPr>
          <w:t>MB8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70" w:history="1">
        <w:r w:rsidRPr="006421DB">
          <w:rPr>
            <w:rStyle w:val="Hyperlink"/>
            <w:rFonts w:cs="Calibri"/>
            <w:b/>
            <w:noProof/>
          </w:rPr>
          <w:t>Figure S12</w:t>
        </w:r>
        <w:r w:rsidRPr="006421DB">
          <w:rPr>
            <w:rStyle w:val="Hyperlink"/>
            <w:rFonts w:cs="Calibri"/>
            <w:noProof/>
          </w:rPr>
          <w:t xml:space="preserve">. Kohn–Sham orbitals of </w:t>
        </w:r>
        <w:r w:rsidRPr="006421DB">
          <w:rPr>
            <w:rStyle w:val="Hyperlink"/>
            <w:rFonts w:cs="Calibri"/>
            <w:b/>
            <w:noProof/>
          </w:rPr>
          <w:t>MB9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71" w:history="1">
        <w:r w:rsidRPr="006421DB">
          <w:rPr>
            <w:rStyle w:val="Hyperlink"/>
            <w:rFonts w:cs="Calibri"/>
            <w:b/>
            <w:noProof/>
          </w:rPr>
          <w:t>Figure S13</w:t>
        </w:r>
        <w:r w:rsidRPr="006421DB">
          <w:rPr>
            <w:rStyle w:val="Hyperlink"/>
            <w:rFonts w:cs="Calibri"/>
            <w:noProof/>
          </w:rPr>
          <w:t xml:space="preserve">. Kohn–Sham orbitals of </w:t>
        </w:r>
        <w:r w:rsidRPr="006421DB">
          <w:rPr>
            <w:rStyle w:val="Hyperlink"/>
            <w:rFonts w:cs="Calibri"/>
            <w:b/>
            <w:noProof/>
          </w:rPr>
          <w:t>MB10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72" w:history="1">
        <w:r w:rsidRPr="006421DB">
          <w:rPr>
            <w:rStyle w:val="Hyperlink"/>
            <w:rFonts w:cs="Calibri"/>
            <w:b/>
            <w:noProof/>
          </w:rPr>
          <w:t xml:space="preserve">Table S1. </w:t>
        </w:r>
        <w:r w:rsidRPr="006421DB">
          <w:rPr>
            <w:rStyle w:val="Hyperlink"/>
            <w:rFonts w:cs="Calibri"/>
            <w:noProof/>
          </w:rPr>
          <w:t xml:space="preserve">Electron transitions responsible for the appearance of bands in UV-Vis spectra of compounds </w:t>
        </w:r>
        <w:r w:rsidRPr="006421DB">
          <w:rPr>
            <w:rStyle w:val="Hyperlink"/>
            <w:rFonts w:cs="Calibri"/>
            <w:b/>
            <w:noProof/>
          </w:rPr>
          <w:t>MB1</w:t>
        </w:r>
        <w:r w:rsidRPr="006421DB">
          <w:rPr>
            <w:rStyle w:val="Hyperlink"/>
            <w:rFonts w:cs="Calibri"/>
            <w:noProof/>
          </w:rPr>
          <w:t>-</w:t>
        </w:r>
        <w:r w:rsidRPr="006421DB">
          <w:rPr>
            <w:rStyle w:val="Hyperlink"/>
            <w:rFonts w:cs="Calibri"/>
            <w:b/>
            <w:noProof/>
          </w:rPr>
          <w:t>MB5.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73" w:history="1">
        <w:r w:rsidRPr="006421DB">
          <w:rPr>
            <w:rStyle w:val="Hyperlink"/>
            <w:rFonts w:cs="Calibri"/>
            <w:b/>
            <w:noProof/>
          </w:rPr>
          <w:t xml:space="preserve">Table S2. </w:t>
        </w:r>
        <w:r w:rsidRPr="006421DB">
          <w:rPr>
            <w:rStyle w:val="Hyperlink"/>
            <w:rFonts w:cs="Calibri"/>
            <w:noProof/>
          </w:rPr>
          <w:t xml:space="preserve">Electron transitions responsible for the appearance of bands in UV-Vis spectra of compounds </w:t>
        </w:r>
        <w:r w:rsidRPr="006421DB">
          <w:rPr>
            <w:rStyle w:val="Hyperlink"/>
            <w:rFonts w:cs="Calibri"/>
            <w:b/>
            <w:noProof/>
          </w:rPr>
          <w:t>MB6</w:t>
        </w:r>
        <w:r w:rsidRPr="006421DB">
          <w:rPr>
            <w:rStyle w:val="Hyperlink"/>
            <w:rFonts w:cs="Calibri"/>
            <w:noProof/>
          </w:rPr>
          <w:t>-</w:t>
        </w:r>
        <w:r w:rsidRPr="006421DB">
          <w:rPr>
            <w:rStyle w:val="Hyperlink"/>
            <w:rFonts w:cs="Calibri"/>
            <w:b/>
            <w:noProof/>
          </w:rPr>
          <w:t>MB10.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74" w:history="1">
        <w:r w:rsidRPr="006421DB">
          <w:rPr>
            <w:rStyle w:val="Hyperlink"/>
            <w:rFonts w:cs="Calibri"/>
            <w:b/>
            <w:noProof/>
          </w:rPr>
          <w:t xml:space="preserve">Table S3. </w:t>
        </w:r>
        <w:r w:rsidRPr="006421DB">
          <w:rPr>
            <w:rStyle w:val="Hyperlink"/>
            <w:rFonts w:cs="Calibri"/>
            <w:noProof/>
          </w:rPr>
          <w:t xml:space="preserve">Energies (a.u.) of orbitals of compounds </w:t>
        </w:r>
        <w:r w:rsidRPr="006421DB">
          <w:rPr>
            <w:rStyle w:val="Hyperlink"/>
            <w:rFonts w:cs="Calibri"/>
            <w:b/>
            <w:noProof/>
          </w:rPr>
          <w:t>MB1</w:t>
        </w:r>
        <w:r w:rsidRPr="006421DB">
          <w:rPr>
            <w:rStyle w:val="Hyperlink"/>
            <w:rFonts w:cs="Calibri"/>
            <w:noProof/>
          </w:rPr>
          <w:t>-</w:t>
        </w:r>
        <w:r w:rsidRPr="006421DB">
          <w:rPr>
            <w:rStyle w:val="Hyperlink"/>
            <w:rFonts w:cs="Calibri"/>
            <w:b/>
            <w:noProof/>
          </w:rPr>
          <w:t>MB5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75" w:history="1">
        <w:r w:rsidRPr="006421DB">
          <w:rPr>
            <w:rStyle w:val="Hyperlink"/>
            <w:rFonts w:cs="Calibri"/>
            <w:b/>
            <w:noProof/>
          </w:rPr>
          <w:t xml:space="preserve">Table S4. </w:t>
        </w:r>
        <w:r w:rsidRPr="006421DB">
          <w:rPr>
            <w:rStyle w:val="Hyperlink"/>
            <w:rFonts w:cs="Calibri"/>
            <w:noProof/>
          </w:rPr>
          <w:t xml:space="preserve">Energies (a.u.) of orbitals of compounds </w:t>
        </w:r>
        <w:r w:rsidRPr="006421DB">
          <w:rPr>
            <w:rStyle w:val="Hyperlink"/>
            <w:rFonts w:cs="Calibri"/>
            <w:b/>
            <w:noProof/>
          </w:rPr>
          <w:t>MB6</w:t>
        </w:r>
        <w:r w:rsidRPr="006421DB">
          <w:rPr>
            <w:rStyle w:val="Hyperlink"/>
            <w:rFonts w:cs="Calibri"/>
            <w:noProof/>
          </w:rPr>
          <w:t>-</w:t>
        </w:r>
        <w:r w:rsidRPr="006421DB">
          <w:rPr>
            <w:rStyle w:val="Hyperlink"/>
            <w:rFonts w:cs="Calibri"/>
            <w:b/>
            <w:noProof/>
          </w:rPr>
          <w:t>MB7</w:t>
        </w:r>
        <w:r w:rsidRPr="006421DB">
          <w:rPr>
            <w:rStyle w:val="Hyperlink"/>
            <w:rFonts w:cs="Calibri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76" w:history="1">
        <w:r w:rsidRPr="006421DB">
          <w:rPr>
            <w:rStyle w:val="Hyperlink"/>
            <w:rFonts w:cs="Calibri"/>
            <w:b/>
            <w:noProof/>
          </w:rPr>
          <w:t xml:space="preserve">Table S5. </w:t>
        </w:r>
        <w:r w:rsidRPr="006421DB">
          <w:rPr>
            <w:rStyle w:val="Hyperlink"/>
            <w:rFonts w:cs="Calibri"/>
            <w:noProof/>
          </w:rPr>
          <w:t>Interaction of the examined and reference compounds with the stable radical DPPH.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77" w:history="1">
        <w:r w:rsidRPr="006421DB">
          <w:rPr>
            <w:rStyle w:val="Hyperlink"/>
            <w:rFonts w:cs="Calibri"/>
            <w:b/>
            <w:noProof/>
          </w:rPr>
          <w:t>Table S6.</w:t>
        </w:r>
        <w:r w:rsidRPr="006421DB">
          <w:rPr>
            <w:rStyle w:val="Hyperlink"/>
            <w:rFonts w:cs="Calibri"/>
            <w:noProof/>
          </w:rPr>
          <w:t xml:space="preserve"> Calculated thermodynamical parameters (kJ mol</w:t>
        </w:r>
        <w:r w:rsidRPr="006421DB">
          <w:rPr>
            <w:rStyle w:val="Hyperlink"/>
            <w:rFonts w:cs="Calibri"/>
            <w:noProof/>
            <w:vertAlign w:val="superscript"/>
          </w:rPr>
          <w:t>-1</w:t>
        </w:r>
        <w:r w:rsidRPr="006421DB">
          <w:rPr>
            <w:rStyle w:val="Hyperlink"/>
            <w:rFonts w:cs="Calibri"/>
            <w:noProof/>
          </w:rPr>
          <w:t xml:space="preserve">) of antioxidant mechanisms for </w:t>
        </w:r>
        <w:r w:rsidRPr="006421DB">
          <w:rPr>
            <w:rStyle w:val="Hyperlink"/>
            <w:rFonts w:cs="Calibri"/>
            <w:b/>
            <w:noProof/>
          </w:rPr>
          <w:t>MB-8</w:t>
        </w:r>
        <w:r w:rsidRPr="006421DB">
          <w:rPr>
            <w:rStyle w:val="Hyperlink"/>
            <w:rFonts w:cs="Calibri"/>
            <w:noProof/>
          </w:rPr>
          <w:t xml:space="preserve"> and </w:t>
        </w:r>
        <w:r w:rsidRPr="006421DB">
          <w:rPr>
            <w:rStyle w:val="Hyperlink"/>
            <w:rFonts w:cs="Calibri"/>
            <w:b/>
            <w:noProof/>
          </w:rPr>
          <w:t>MB-10</w:t>
        </w:r>
        <w:r w:rsidRPr="006421DB">
          <w:rPr>
            <w:rStyle w:val="Hyperlink"/>
            <w:rFonts w:cs="Calibri"/>
            <w:noProof/>
          </w:rPr>
          <w:t>, and reaction energies (kJ mol</w:t>
        </w:r>
        <w:r w:rsidRPr="006421DB">
          <w:rPr>
            <w:rStyle w:val="Hyperlink"/>
            <w:rFonts w:cs="Calibri"/>
            <w:noProof/>
            <w:vertAlign w:val="superscript"/>
          </w:rPr>
          <w:t>-1</w:t>
        </w:r>
        <w:r w:rsidRPr="006421DB">
          <w:rPr>
            <w:rStyle w:val="Hyperlink"/>
            <w:rFonts w:cs="Calibri"/>
            <w:noProof/>
          </w:rPr>
          <w:t>) for the reactions of these compounds with the selected radicals in methanol based on Gibbs free energies.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78" w:history="1">
        <w:r w:rsidRPr="006421DB">
          <w:rPr>
            <w:rStyle w:val="Hyperlink"/>
            <w:rFonts w:cs="Calibri"/>
            <w:b/>
            <w:noProof/>
          </w:rPr>
          <w:t>Table</w:t>
        </w:r>
        <w:r w:rsidRPr="006421DB">
          <w:rPr>
            <w:rStyle w:val="Hyperlink"/>
            <w:rFonts w:cs="Calibri"/>
            <w:b/>
            <w:noProof/>
          </w:rPr>
          <w:t xml:space="preserve"> </w:t>
        </w:r>
        <w:r w:rsidRPr="006421DB">
          <w:rPr>
            <w:rStyle w:val="Hyperlink"/>
            <w:rFonts w:cs="Calibri"/>
            <w:b/>
            <w:noProof/>
          </w:rPr>
          <w:t>S7.</w:t>
        </w:r>
        <w:r w:rsidRPr="006421DB">
          <w:rPr>
            <w:rStyle w:val="Hyperlink"/>
            <w:rFonts w:cs="Calibri"/>
            <w:noProof/>
          </w:rPr>
          <w:t xml:space="preserve"> Calculated thermodynamical parameters (kJ mol</w:t>
        </w:r>
        <w:r w:rsidRPr="006421DB">
          <w:rPr>
            <w:rStyle w:val="Hyperlink"/>
            <w:rFonts w:cs="Calibri"/>
            <w:noProof/>
            <w:vertAlign w:val="superscript"/>
          </w:rPr>
          <w:t>-1</w:t>
        </w:r>
        <w:r w:rsidRPr="006421DB">
          <w:rPr>
            <w:rStyle w:val="Hyperlink"/>
            <w:rFonts w:cs="Calibri"/>
            <w:noProof/>
          </w:rPr>
          <w:t xml:space="preserve">) of antioxidant mechanisms for </w:t>
        </w:r>
        <w:r w:rsidRPr="006421DB">
          <w:rPr>
            <w:rStyle w:val="Hyperlink"/>
            <w:rFonts w:cs="Calibri"/>
            <w:b/>
            <w:noProof/>
          </w:rPr>
          <w:t>MB-8</w:t>
        </w:r>
        <w:r w:rsidRPr="006421DB">
          <w:rPr>
            <w:rStyle w:val="Hyperlink"/>
            <w:rFonts w:cs="Calibri"/>
            <w:noProof/>
          </w:rPr>
          <w:t xml:space="preserve"> and </w:t>
        </w:r>
        <w:r w:rsidRPr="006421DB">
          <w:rPr>
            <w:rStyle w:val="Hyperlink"/>
            <w:rFonts w:cs="Calibri"/>
            <w:b/>
            <w:noProof/>
          </w:rPr>
          <w:t>MB-10</w:t>
        </w:r>
        <w:r w:rsidRPr="006421DB">
          <w:rPr>
            <w:rStyle w:val="Hyperlink"/>
            <w:rFonts w:cs="Calibri"/>
            <w:noProof/>
          </w:rPr>
          <w:t>, and reaction enthalpies (kJ mol</w:t>
        </w:r>
        <w:r w:rsidRPr="006421DB">
          <w:rPr>
            <w:rStyle w:val="Hyperlink"/>
            <w:rFonts w:cs="Calibri"/>
            <w:noProof/>
            <w:vertAlign w:val="superscript"/>
          </w:rPr>
          <w:t>-1</w:t>
        </w:r>
        <w:r w:rsidRPr="006421DB">
          <w:rPr>
            <w:rStyle w:val="Hyperlink"/>
            <w:rFonts w:cs="Calibri"/>
            <w:noProof/>
          </w:rPr>
          <w:t>) for the reactions of these compounds with the selected radicals in methanol. M052X method and 6-311++G(d,p) basis set were used for all atoms except of iodine, where def2-TZVP basis set was used, and the conductor like solvation model (CPCM).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79" w:history="1">
        <w:r w:rsidRPr="006421DB">
          <w:rPr>
            <w:rStyle w:val="Hyperlink"/>
            <w:rFonts w:cs="Calibri"/>
            <w:noProof/>
          </w:rPr>
          <w:t>Details for calculations of thermodynamical parameters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2"/>
        <w:tabs>
          <w:tab w:val="right" w:leader="dot" w:pos="9350"/>
        </w:tabs>
        <w:rPr>
          <w:noProof/>
        </w:rPr>
      </w:pPr>
      <w:hyperlink w:anchor="_Toc525119980" w:history="1">
        <w:r w:rsidRPr="006421DB">
          <w:rPr>
            <w:rStyle w:val="Hyperlink"/>
            <w:rFonts w:cs="Calibri"/>
            <w:noProof/>
          </w:rPr>
          <w:t>Thermodynamical parameters in the absence of free radical species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2"/>
        <w:tabs>
          <w:tab w:val="right" w:leader="dot" w:pos="9350"/>
        </w:tabs>
        <w:rPr>
          <w:noProof/>
        </w:rPr>
      </w:pPr>
      <w:hyperlink w:anchor="_Toc525119981" w:history="1">
        <w:r w:rsidRPr="006421DB">
          <w:rPr>
            <w:rStyle w:val="Hyperlink"/>
            <w:rFonts w:cs="Calibri"/>
            <w:noProof/>
          </w:rPr>
          <w:t>Thermodynamic parameters in the presence of harmful free radicals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82" w:history="1">
        <w:r w:rsidRPr="006421DB">
          <w:rPr>
            <w:rStyle w:val="Hyperlink"/>
            <w:rFonts w:cs="Calibri"/>
            <w:noProof/>
          </w:rPr>
          <w:t xml:space="preserve">Spectral characterization of compounds </w:t>
        </w:r>
        <w:r w:rsidRPr="006421DB">
          <w:rPr>
            <w:rStyle w:val="Hyperlink"/>
            <w:rFonts w:cs="Calibri"/>
            <w:b/>
            <w:noProof/>
          </w:rPr>
          <w:t>MB4</w:t>
        </w:r>
        <w:r w:rsidRPr="006421DB">
          <w:rPr>
            <w:rStyle w:val="Hyperlink"/>
            <w:rFonts w:cs="Calibri"/>
            <w:noProof/>
          </w:rPr>
          <w:t>-</w:t>
        </w:r>
        <w:r w:rsidRPr="006421DB">
          <w:rPr>
            <w:rStyle w:val="Hyperlink"/>
            <w:rFonts w:cs="Calibri"/>
            <w:b/>
            <w:noProof/>
          </w:rPr>
          <w:t>MB8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83" w:history="1">
        <w:r w:rsidRPr="006421DB">
          <w:rPr>
            <w:rStyle w:val="Hyperlink"/>
            <w:rFonts w:cs="Calibri"/>
            <w:noProof/>
            <w:vertAlign w:val="superscript"/>
          </w:rPr>
          <w:t>1</w:t>
        </w:r>
        <w:r w:rsidRPr="006421DB">
          <w:rPr>
            <w:rStyle w:val="Hyperlink"/>
            <w:rFonts w:cs="Calibri"/>
            <w:noProof/>
          </w:rPr>
          <w:t xml:space="preserve">H and </w:t>
        </w:r>
        <w:r w:rsidRPr="006421DB">
          <w:rPr>
            <w:rStyle w:val="Hyperlink"/>
            <w:rFonts w:cs="Calibri"/>
            <w:noProof/>
            <w:vertAlign w:val="superscript"/>
          </w:rPr>
          <w:t>13</w:t>
        </w:r>
        <w:r w:rsidRPr="006421DB">
          <w:rPr>
            <w:rStyle w:val="Hyperlink"/>
            <w:rFonts w:cs="Calibri"/>
            <w:noProof/>
          </w:rPr>
          <w:t xml:space="preserve">C NMR spectra of </w:t>
        </w:r>
        <w:r w:rsidRPr="006421DB">
          <w:rPr>
            <w:rStyle w:val="Hyperlink"/>
            <w:rFonts w:cs="Calibri"/>
            <w:b/>
            <w:noProof/>
          </w:rPr>
          <w:t>MB1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84" w:history="1">
        <w:r w:rsidRPr="006421DB">
          <w:rPr>
            <w:rStyle w:val="Hyperlink"/>
            <w:rFonts w:cs="Calibri"/>
            <w:noProof/>
            <w:vertAlign w:val="superscript"/>
          </w:rPr>
          <w:t>1</w:t>
        </w:r>
        <w:r w:rsidRPr="006421DB">
          <w:rPr>
            <w:rStyle w:val="Hyperlink"/>
            <w:rFonts w:cs="Calibri"/>
            <w:noProof/>
          </w:rPr>
          <w:t xml:space="preserve">H and </w:t>
        </w:r>
        <w:r w:rsidRPr="006421DB">
          <w:rPr>
            <w:rStyle w:val="Hyperlink"/>
            <w:rFonts w:cs="Calibri"/>
            <w:noProof/>
            <w:vertAlign w:val="superscript"/>
          </w:rPr>
          <w:t>13</w:t>
        </w:r>
        <w:r w:rsidRPr="006421DB">
          <w:rPr>
            <w:rStyle w:val="Hyperlink"/>
            <w:rFonts w:cs="Calibri"/>
            <w:noProof/>
          </w:rPr>
          <w:t xml:space="preserve">C NMR spectra of </w:t>
        </w:r>
        <w:r w:rsidRPr="006421DB">
          <w:rPr>
            <w:rStyle w:val="Hyperlink"/>
            <w:rFonts w:cs="Calibri"/>
            <w:b/>
            <w:noProof/>
          </w:rPr>
          <w:t>MB2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85" w:history="1">
        <w:r w:rsidRPr="006421DB">
          <w:rPr>
            <w:rStyle w:val="Hyperlink"/>
            <w:rFonts w:cs="Calibri"/>
            <w:noProof/>
            <w:vertAlign w:val="superscript"/>
          </w:rPr>
          <w:t>1</w:t>
        </w:r>
        <w:r w:rsidRPr="006421DB">
          <w:rPr>
            <w:rStyle w:val="Hyperlink"/>
            <w:rFonts w:cs="Calibri"/>
            <w:noProof/>
          </w:rPr>
          <w:t xml:space="preserve">H and </w:t>
        </w:r>
        <w:r w:rsidRPr="006421DB">
          <w:rPr>
            <w:rStyle w:val="Hyperlink"/>
            <w:rFonts w:cs="Calibri"/>
            <w:noProof/>
            <w:vertAlign w:val="superscript"/>
          </w:rPr>
          <w:t>13</w:t>
        </w:r>
        <w:r w:rsidRPr="006421DB">
          <w:rPr>
            <w:rStyle w:val="Hyperlink"/>
            <w:rFonts w:cs="Calibri"/>
            <w:noProof/>
          </w:rPr>
          <w:t xml:space="preserve">C NMR spectra of </w:t>
        </w:r>
        <w:r w:rsidRPr="006421DB">
          <w:rPr>
            <w:rStyle w:val="Hyperlink"/>
            <w:rFonts w:cs="Calibri"/>
            <w:b/>
            <w:noProof/>
          </w:rPr>
          <w:t>MB3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86" w:history="1">
        <w:r w:rsidRPr="006421DB">
          <w:rPr>
            <w:rStyle w:val="Hyperlink"/>
            <w:rFonts w:cs="Calibri"/>
            <w:noProof/>
            <w:vertAlign w:val="superscript"/>
          </w:rPr>
          <w:t>1</w:t>
        </w:r>
        <w:r w:rsidRPr="006421DB">
          <w:rPr>
            <w:rStyle w:val="Hyperlink"/>
            <w:rFonts w:cs="Calibri"/>
            <w:noProof/>
          </w:rPr>
          <w:t xml:space="preserve">H and </w:t>
        </w:r>
        <w:r w:rsidRPr="006421DB">
          <w:rPr>
            <w:rStyle w:val="Hyperlink"/>
            <w:rFonts w:cs="Calibri"/>
            <w:noProof/>
            <w:vertAlign w:val="superscript"/>
          </w:rPr>
          <w:t>13</w:t>
        </w:r>
        <w:r w:rsidRPr="006421DB">
          <w:rPr>
            <w:rStyle w:val="Hyperlink"/>
            <w:rFonts w:cs="Calibri"/>
            <w:noProof/>
          </w:rPr>
          <w:t xml:space="preserve">C NMR spectra of </w:t>
        </w:r>
        <w:r w:rsidRPr="006421DB">
          <w:rPr>
            <w:rStyle w:val="Hyperlink"/>
            <w:rFonts w:cs="Calibri"/>
            <w:b/>
            <w:noProof/>
          </w:rPr>
          <w:t>MB4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87" w:history="1">
        <w:r w:rsidRPr="006421DB">
          <w:rPr>
            <w:rStyle w:val="Hyperlink"/>
            <w:rFonts w:cs="Calibri"/>
            <w:noProof/>
            <w:vertAlign w:val="superscript"/>
          </w:rPr>
          <w:t>1</w:t>
        </w:r>
        <w:r w:rsidRPr="006421DB">
          <w:rPr>
            <w:rStyle w:val="Hyperlink"/>
            <w:rFonts w:cs="Calibri"/>
            <w:noProof/>
          </w:rPr>
          <w:t xml:space="preserve">H and </w:t>
        </w:r>
        <w:r w:rsidRPr="006421DB">
          <w:rPr>
            <w:rStyle w:val="Hyperlink"/>
            <w:rFonts w:cs="Calibri"/>
            <w:noProof/>
            <w:vertAlign w:val="superscript"/>
          </w:rPr>
          <w:t>13</w:t>
        </w:r>
        <w:r w:rsidRPr="006421DB">
          <w:rPr>
            <w:rStyle w:val="Hyperlink"/>
            <w:rFonts w:cs="Calibri"/>
            <w:noProof/>
          </w:rPr>
          <w:t xml:space="preserve">C NMR spectra of </w:t>
        </w:r>
        <w:r w:rsidRPr="006421DB">
          <w:rPr>
            <w:rStyle w:val="Hyperlink"/>
            <w:rFonts w:cs="Calibri"/>
            <w:b/>
            <w:noProof/>
          </w:rPr>
          <w:t>MB5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88" w:history="1">
        <w:r w:rsidRPr="006421DB">
          <w:rPr>
            <w:rStyle w:val="Hyperlink"/>
            <w:rFonts w:cs="Calibri"/>
            <w:noProof/>
            <w:vertAlign w:val="superscript"/>
          </w:rPr>
          <w:t>1</w:t>
        </w:r>
        <w:r w:rsidRPr="006421DB">
          <w:rPr>
            <w:rStyle w:val="Hyperlink"/>
            <w:rFonts w:cs="Calibri"/>
            <w:noProof/>
          </w:rPr>
          <w:t xml:space="preserve">H and </w:t>
        </w:r>
        <w:r w:rsidRPr="006421DB">
          <w:rPr>
            <w:rStyle w:val="Hyperlink"/>
            <w:rFonts w:cs="Calibri"/>
            <w:noProof/>
            <w:vertAlign w:val="superscript"/>
          </w:rPr>
          <w:t>13</w:t>
        </w:r>
        <w:r w:rsidRPr="006421DB">
          <w:rPr>
            <w:rStyle w:val="Hyperlink"/>
            <w:rFonts w:cs="Calibri"/>
            <w:noProof/>
          </w:rPr>
          <w:t xml:space="preserve">C NMR spectra of </w:t>
        </w:r>
        <w:r w:rsidRPr="006421DB">
          <w:rPr>
            <w:rStyle w:val="Hyperlink"/>
            <w:rFonts w:cs="Calibri"/>
            <w:b/>
            <w:noProof/>
          </w:rPr>
          <w:t>MB8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F635C3" w:rsidRPr="00911BED" w:rsidRDefault="00F635C3">
      <w:pPr>
        <w:pStyle w:val="TOC1"/>
        <w:rPr>
          <w:noProof/>
        </w:rPr>
      </w:pPr>
      <w:hyperlink w:anchor="_Toc525119989" w:history="1">
        <w:r w:rsidRPr="006421DB">
          <w:rPr>
            <w:rStyle w:val="Hyperlink"/>
            <w:rFonts w:cs="Calibri"/>
            <w:noProof/>
            <w:vertAlign w:val="superscript"/>
          </w:rPr>
          <w:t>1</w:t>
        </w:r>
        <w:r w:rsidRPr="006421DB">
          <w:rPr>
            <w:rStyle w:val="Hyperlink"/>
            <w:rFonts w:cs="Calibri"/>
            <w:noProof/>
          </w:rPr>
          <w:t xml:space="preserve">H and </w:t>
        </w:r>
        <w:r w:rsidRPr="006421DB">
          <w:rPr>
            <w:rStyle w:val="Hyperlink"/>
            <w:rFonts w:cs="Calibri"/>
            <w:noProof/>
            <w:vertAlign w:val="superscript"/>
          </w:rPr>
          <w:t>13</w:t>
        </w:r>
        <w:r w:rsidRPr="006421DB">
          <w:rPr>
            <w:rStyle w:val="Hyperlink"/>
            <w:rFonts w:cs="Calibri"/>
            <w:noProof/>
          </w:rPr>
          <w:t xml:space="preserve">C NMR spectra of </w:t>
        </w:r>
        <w:r w:rsidRPr="006421DB">
          <w:rPr>
            <w:rStyle w:val="Hyperlink"/>
            <w:rFonts w:cs="Calibri"/>
            <w:b/>
            <w:noProof/>
          </w:rPr>
          <w:t>MB9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_Toc525119989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7D48EB" w:rsidRPr="001D5F12" w:rsidRDefault="007D48EB" w:rsidP="00057602">
      <w:pPr>
        <w:jc w:val="both"/>
        <w:rPr>
          <w:rFonts w:ascii="Calibri" w:hAnsi="Calibri"/>
        </w:rPr>
        <w:sectPr w:rsidR="007D48EB" w:rsidRPr="001D5F12" w:rsidSect="0020627A">
          <w:footerReference w:type="default" r:id="rId8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1D5F12">
        <w:rPr>
          <w:rFonts w:ascii="Calibri" w:hAnsi="Calibri"/>
          <w:bCs/>
          <w:noProof/>
          <w:sz w:val="20"/>
          <w:szCs w:val="20"/>
        </w:rPr>
        <w:fldChar w:fldCharType="end"/>
      </w:r>
    </w:p>
    <w:p w:rsidR="00062338" w:rsidRPr="001D5F12" w:rsidRDefault="00785976" w:rsidP="001D5F85">
      <w:pPr>
        <w:jc w:val="center"/>
        <w:rPr>
          <w:rFonts w:ascii="Calibri" w:hAnsi="Calibri"/>
        </w:rPr>
      </w:pPr>
      <w:r>
        <w:rPr>
          <w:rFonts w:ascii="Calibri" w:hAnsi="Calibri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42pt">
            <v:imagedata r:id="rId9" o:title="Fig_S1"/>
          </v:shape>
        </w:pict>
      </w:r>
    </w:p>
    <w:p w:rsidR="00D50B5E" w:rsidRPr="001D5F12" w:rsidRDefault="004E2A62" w:rsidP="001D5F85">
      <w:pPr>
        <w:pStyle w:val="Heading1"/>
        <w:rPr>
          <w:rFonts w:ascii="Calibri" w:hAnsi="Calibri"/>
        </w:rPr>
        <w:sectPr w:rsidR="00D50B5E" w:rsidRPr="001D5F12" w:rsidSect="001D5F85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bookmarkStart w:id="1" w:name="_Toc525119959"/>
      <w:r w:rsidRPr="001D5F12">
        <w:rPr>
          <w:rFonts w:ascii="Calibri" w:hAnsi="Calibri"/>
          <w:b/>
        </w:rPr>
        <w:t xml:space="preserve">Figure </w:t>
      </w:r>
      <w:r w:rsidR="00635AD7" w:rsidRPr="001D5F12">
        <w:rPr>
          <w:rFonts w:ascii="Calibri" w:hAnsi="Calibri"/>
          <w:b/>
        </w:rPr>
        <w:t>S</w:t>
      </w:r>
      <w:r w:rsidR="00E31641" w:rsidRPr="001D5F12">
        <w:rPr>
          <w:rFonts w:ascii="Calibri" w:hAnsi="Calibri"/>
          <w:b/>
        </w:rPr>
        <w:t>1</w:t>
      </w:r>
      <w:r w:rsidRPr="001D5F12">
        <w:rPr>
          <w:rFonts w:ascii="Calibri" w:hAnsi="Calibri"/>
        </w:rPr>
        <w:t xml:space="preserve">. </w:t>
      </w:r>
      <w:r w:rsidR="00322316" w:rsidRPr="001D5F12">
        <w:rPr>
          <w:rFonts w:ascii="Calibri" w:hAnsi="Calibri"/>
        </w:rPr>
        <w:t xml:space="preserve">Energy diagram of the non-catalyzed </w:t>
      </w:r>
      <w:r w:rsidR="00785976">
        <w:rPr>
          <w:rFonts w:ascii="Calibri" w:hAnsi="Calibri"/>
        </w:rPr>
        <w:t xml:space="preserve">(black lines) </w:t>
      </w:r>
      <w:r w:rsidR="00C04C8D" w:rsidRPr="001D5F12">
        <w:rPr>
          <w:rFonts w:ascii="Calibri" w:hAnsi="Calibri"/>
        </w:rPr>
        <w:t>and ethanol assisted</w:t>
      </w:r>
      <w:r w:rsidR="00322316" w:rsidRPr="001D5F12">
        <w:rPr>
          <w:rFonts w:ascii="Calibri" w:hAnsi="Calibri"/>
        </w:rPr>
        <w:t xml:space="preserve"> </w:t>
      </w:r>
      <w:r w:rsidR="00C04C8D" w:rsidRPr="00C04C8D">
        <w:rPr>
          <w:rFonts w:ascii="Calibri" w:hAnsi="Calibri"/>
        </w:rPr>
        <w:t>reaction</w:t>
      </w:r>
      <w:r w:rsidR="00785976">
        <w:rPr>
          <w:rFonts w:ascii="Calibri" w:hAnsi="Calibri"/>
        </w:rPr>
        <w:t>s</w:t>
      </w:r>
      <w:r w:rsidR="00C04C8D" w:rsidRPr="00C04C8D">
        <w:rPr>
          <w:rFonts w:ascii="Calibri" w:hAnsi="Calibri"/>
        </w:rPr>
        <w:t xml:space="preserve"> </w:t>
      </w:r>
      <w:r w:rsidR="00785976">
        <w:rPr>
          <w:rFonts w:ascii="Calibri" w:hAnsi="Calibri"/>
        </w:rPr>
        <w:t xml:space="preserve">(red lines) </w:t>
      </w:r>
      <w:r w:rsidR="00322316" w:rsidRPr="001D5F12">
        <w:rPr>
          <w:rFonts w:ascii="Calibri" w:hAnsi="Calibri"/>
        </w:rPr>
        <w:t xml:space="preserve">for the formation of Schiff base </w:t>
      </w:r>
      <w:r w:rsidR="00322316" w:rsidRPr="001D5F12">
        <w:rPr>
          <w:rFonts w:ascii="Calibri" w:hAnsi="Calibri"/>
          <w:b/>
        </w:rPr>
        <w:t>S</w:t>
      </w:r>
      <w:r w:rsidR="00281B3B" w:rsidRPr="001D5F12">
        <w:rPr>
          <w:rFonts w:ascii="Calibri" w:hAnsi="Calibri"/>
          <w:b/>
        </w:rPr>
        <w:t>B</w:t>
      </w:r>
      <w:r w:rsidR="006E1387">
        <w:rPr>
          <w:rFonts w:ascii="Calibri" w:hAnsi="Calibri"/>
          <w:b/>
        </w:rPr>
        <w:t>.</w:t>
      </w:r>
      <w:bookmarkEnd w:id="1"/>
    </w:p>
    <w:p w:rsidR="00832BF2" w:rsidRPr="001D5F12" w:rsidRDefault="00832BF2" w:rsidP="00D50B5E">
      <w:pPr>
        <w:jc w:val="both"/>
        <w:rPr>
          <w:rFonts w:ascii="Calibri" w:hAnsi="Calibri"/>
        </w:rPr>
      </w:pPr>
    </w:p>
    <w:p w:rsidR="00B9388F" w:rsidRPr="001D5F12" w:rsidRDefault="00181F31" w:rsidP="00181F31">
      <w:pPr>
        <w:jc w:val="center"/>
        <w:rPr>
          <w:rFonts w:ascii="Calibri" w:hAnsi="Calibri"/>
        </w:rPr>
      </w:pPr>
      <w:r>
        <w:rPr>
          <w:rFonts w:ascii="Calibri" w:hAnsi="Calibri"/>
        </w:rPr>
        <w:pict>
          <v:shape id="_x0000_i1026" type="#_x0000_t75" style="width:4in;height:386.25pt">
            <v:imagedata r:id="rId10" o:title="Fig S2"/>
          </v:shape>
        </w:pict>
      </w:r>
    </w:p>
    <w:p w:rsidR="009120C4" w:rsidRDefault="00D50B5E" w:rsidP="00566390">
      <w:pPr>
        <w:pStyle w:val="Heading1"/>
        <w:jc w:val="both"/>
        <w:rPr>
          <w:rFonts w:ascii="Calibri" w:hAnsi="Calibri"/>
        </w:rPr>
      </w:pPr>
      <w:bookmarkStart w:id="2" w:name="_Toc525119960"/>
      <w:r w:rsidRPr="001D5F12">
        <w:rPr>
          <w:rFonts w:ascii="Calibri" w:hAnsi="Calibri"/>
          <w:b/>
        </w:rPr>
        <w:t xml:space="preserve">Figure </w:t>
      </w:r>
      <w:r w:rsidR="00635AD7" w:rsidRPr="001D5F12">
        <w:rPr>
          <w:rFonts w:ascii="Calibri" w:hAnsi="Calibri"/>
          <w:b/>
        </w:rPr>
        <w:t>S</w:t>
      </w:r>
      <w:r w:rsidR="004F4148" w:rsidRPr="001D5F12">
        <w:rPr>
          <w:rFonts w:ascii="Calibri" w:hAnsi="Calibri"/>
          <w:b/>
        </w:rPr>
        <w:t>2</w:t>
      </w:r>
      <w:r w:rsidRPr="001D5F12">
        <w:rPr>
          <w:rFonts w:ascii="Calibri" w:hAnsi="Calibri"/>
        </w:rPr>
        <w:t xml:space="preserve">. The </w:t>
      </w:r>
      <w:proofErr w:type="spellStart"/>
      <w:r w:rsidRPr="001D5F12">
        <w:rPr>
          <w:rFonts w:ascii="Calibri" w:hAnsi="Calibri"/>
        </w:rPr>
        <w:t>optimised</w:t>
      </w:r>
      <w:proofErr w:type="spellEnd"/>
      <w:r w:rsidRPr="001D5F12">
        <w:rPr>
          <w:rFonts w:ascii="Calibri" w:hAnsi="Calibri"/>
        </w:rPr>
        <w:t xml:space="preserve"> structures </w:t>
      </w:r>
      <w:r w:rsidR="004D6F95" w:rsidRPr="001D5F12">
        <w:rPr>
          <w:rFonts w:ascii="Calibri" w:hAnsi="Calibri"/>
        </w:rPr>
        <w:t xml:space="preserve">of </w:t>
      </w:r>
      <w:r w:rsidR="00181F31" w:rsidRPr="00181F31">
        <w:rPr>
          <w:rFonts w:ascii="Calibri" w:hAnsi="Calibri"/>
          <w:b/>
        </w:rPr>
        <w:t>SB</w:t>
      </w:r>
      <w:r w:rsidR="00181F31">
        <w:rPr>
          <w:rFonts w:ascii="Calibri" w:hAnsi="Calibri"/>
        </w:rPr>
        <w:t>-</w:t>
      </w:r>
      <w:r w:rsidR="004D6F95" w:rsidRPr="001D5F12">
        <w:rPr>
          <w:rFonts w:ascii="Calibri" w:hAnsi="Calibri"/>
          <w:b/>
        </w:rPr>
        <w:t>1</w:t>
      </w:r>
      <w:r w:rsidR="004D6F95" w:rsidRPr="001D5F12">
        <w:rPr>
          <w:rFonts w:ascii="Calibri" w:hAnsi="Calibri"/>
        </w:rPr>
        <w:t xml:space="preserve">, </w:t>
      </w:r>
      <w:r w:rsidR="004D6F95" w:rsidRPr="001D5F12">
        <w:rPr>
          <w:rFonts w:ascii="Calibri" w:hAnsi="Calibri"/>
          <w:b/>
        </w:rPr>
        <w:t>1</w:t>
      </w:r>
      <w:r w:rsidR="004D6F95" w:rsidRPr="001D5F12">
        <w:rPr>
          <w:rFonts w:ascii="Calibri" w:hAnsi="Calibri"/>
        </w:rPr>
        <w:t>,</w:t>
      </w:r>
      <w:r w:rsidR="004D6F95" w:rsidRPr="001D5F12">
        <w:rPr>
          <w:rFonts w:ascii="Calibri" w:hAnsi="Calibri"/>
          <w:b/>
        </w:rPr>
        <w:t xml:space="preserve"> </w:t>
      </w:r>
      <w:r w:rsidR="00A56951" w:rsidRPr="001D5F12">
        <w:rPr>
          <w:rFonts w:ascii="Calibri" w:hAnsi="Calibri"/>
        </w:rPr>
        <w:t>and</w:t>
      </w:r>
      <w:r w:rsidR="00A56951" w:rsidRPr="001D5F12">
        <w:rPr>
          <w:rFonts w:ascii="Calibri" w:hAnsi="Calibri"/>
          <w:i/>
        </w:rPr>
        <w:t xml:space="preserve"> </w:t>
      </w:r>
      <w:r w:rsidR="004D6F95" w:rsidRPr="001D5F12">
        <w:rPr>
          <w:rFonts w:ascii="Calibri" w:hAnsi="Calibri"/>
          <w:b/>
        </w:rPr>
        <w:t>2</w:t>
      </w:r>
      <w:r w:rsidR="00897A89" w:rsidRPr="001D5F12">
        <w:rPr>
          <w:rFonts w:ascii="Calibri" w:hAnsi="Calibri"/>
        </w:rPr>
        <w:t xml:space="preserve">, </w:t>
      </w:r>
      <w:r w:rsidRPr="001D5F12">
        <w:rPr>
          <w:rFonts w:ascii="Calibri" w:hAnsi="Calibri"/>
        </w:rPr>
        <w:t>with delineated</w:t>
      </w:r>
      <w:r w:rsidR="00217A93" w:rsidRPr="001D5F12">
        <w:rPr>
          <w:rFonts w:ascii="Calibri" w:hAnsi="Calibri"/>
        </w:rPr>
        <w:t xml:space="preserve"> crucial</w:t>
      </w:r>
      <w:r w:rsidRPr="001D5F12">
        <w:rPr>
          <w:rFonts w:ascii="Calibri" w:hAnsi="Calibri"/>
        </w:rPr>
        <w:t xml:space="preserve"> NBO charges on specific atoms</w:t>
      </w:r>
      <w:r w:rsidR="00217A93" w:rsidRPr="001D5F12">
        <w:rPr>
          <w:rFonts w:ascii="Calibri" w:hAnsi="Calibri"/>
        </w:rPr>
        <w:t xml:space="preserve"> and interatomic distances (Å)</w:t>
      </w:r>
      <w:r w:rsidR="00066840" w:rsidRPr="001D5F12">
        <w:rPr>
          <w:rFonts w:ascii="Calibri" w:hAnsi="Calibri"/>
        </w:rPr>
        <w:t>.</w:t>
      </w:r>
      <w:bookmarkEnd w:id="2"/>
    </w:p>
    <w:p w:rsidR="00A13980" w:rsidRPr="00A13980" w:rsidRDefault="00A13980" w:rsidP="00A13980"/>
    <w:p w:rsidR="00A13980" w:rsidRDefault="00A13980" w:rsidP="00A13980">
      <w:pPr>
        <w:sectPr w:rsidR="00A1398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A13980" w:rsidRPr="00A13980" w:rsidRDefault="00A13980" w:rsidP="00A13980">
      <w:pPr>
        <w:jc w:val="center"/>
      </w:pPr>
      <w:r>
        <w:pict>
          <v:shape id="_x0000_i1027" type="#_x0000_t75" style="width:553.5pt;height:431.25pt">
            <v:imagedata r:id="rId11" o:title="Figure_X_UV" croptop="1489f" cropbottom="1996f" cropleft="4734f" cropright="4418f"/>
          </v:shape>
        </w:pict>
      </w:r>
    </w:p>
    <w:p w:rsidR="00EC1329" w:rsidRPr="00AD0F3E" w:rsidRDefault="00EC1329" w:rsidP="00EC1329">
      <w:pPr>
        <w:pStyle w:val="Heading1"/>
        <w:jc w:val="both"/>
        <w:rPr>
          <w:rFonts w:ascii="Calibri" w:hAnsi="Calibri" w:cs="Calibri"/>
        </w:rPr>
      </w:pPr>
      <w:bookmarkStart w:id="3" w:name="_Toc525119961"/>
      <w:r w:rsidRPr="00AD0F3E">
        <w:rPr>
          <w:rFonts w:ascii="Calibri" w:hAnsi="Calibri" w:cs="Calibri"/>
          <w:b/>
        </w:rPr>
        <w:t>Figure S3</w:t>
      </w:r>
      <w:r w:rsidRPr="00AD0F3E">
        <w:rPr>
          <w:rFonts w:ascii="Calibri" w:hAnsi="Calibri" w:cs="Calibri"/>
        </w:rPr>
        <w:t xml:space="preserve">. </w:t>
      </w:r>
      <w:r w:rsidR="00A13980" w:rsidRPr="00AD0F3E">
        <w:rPr>
          <w:rFonts w:ascii="Calibri" w:hAnsi="Calibri" w:cs="Calibri"/>
        </w:rPr>
        <w:t xml:space="preserve">Experimental and simulated UV-Vis spectra of </w:t>
      </w:r>
      <w:r w:rsidR="00B2561A" w:rsidRPr="00AD0F3E">
        <w:rPr>
          <w:rFonts w:ascii="Calibri" w:hAnsi="Calibri" w:cs="Calibri"/>
          <w:b/>
        </w:rPr>
        <w:t>MB</w:t>
      </w:r>
      <w:r w:rsidR="00A13980" w:rsidRPr="00AD0F3E">
        <w:rPr>
          <w:rFonts w:ascii="Calibri" w:hAnsi="Calibri" w:cs="Calibri"/>
          <w:b/>
        </w:rPr>
        <w:t xml:space="preserve">2 – </w:t>
      </w:r>
      <w:r w:rsidR="00B2561A" w:rsidRPr="00AD0F3E">
        <w:rPr>
          <w:rFonts w:ascii="Calibri" w:hAnsi="Calibri" w:cs="Calibri"/>
          <w:b/>
        </w:rPr>
        <w:t>MB</w:t>
      </w:r>
      <w:r w:rsidR="00A13980" w:rsidRPr="00AD0F3E">
        <w:rPr>
          <w:rFonts w:ascii="Calibri" w:hAnsi="Calibri" w:cs="Calibri"/>
          <w:b/>
        </w:rPr>
        <w:t>10</w:t>
      </w:r>
      <w:r w:rsidR="00A13980" w:rsidRPr="00AD0F3E">
        <w:rPr>
          <w:rFonts w:ascii="Calibri" w:hAnsi="Calibri" w:cs="Calibri"/>
        </w:rPr>
        <w:t>.</w:t>
      </w:r>
      <w:bookmarkEnd w:id="3"/>
    </w:p>
    <w:p w:rsidR="00A13980" w:rsidRDefault="00A13980" w:rsidP="00EC1329">
      <w:pPr>
        <w:sectPr w:rsidR="00A13980" w:rsidSect="00A13980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tbl>
      <w:tblPr>
        <w:tblW w:w="0" w:type="auto"/>
        <w:tblInd w:w="113" w:type="dxa"/>
        <w:tblLook w:val="04A0" w:firstRow="1" w:lastRow="0" w:firstColumn="1" w:lastColumn="0" w:noHBand="0" w:noVBand="1"/>
      </w:tblPr>
      <w:tblGrid>
        <w:gridCol w:w="4735"/>
        <w:gridCol w:w="4728"/>
      </w:tblGrid>
      <w:tr w:rsidR="007D2F73" w:rsidRPr="00AD0F3E" w:rsidTr="00AD0F3E">
        <w:tc>
          <w:tcPr>
            <w:tcW w:w="4735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noProof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" o:spid="_x0000_i1028" type="#_x0000_t75" style="width:138pt;height:108pt;visibility:visible">
                  <v:imagedata r:id="rId12" o:title="" cropleft="14840f" cropright="8796f"/>
                </v:shape>
              </w:pict>
            </w:r>
          </w:p>
        </w:tc>
        <w:tc>
          <w:tcPr>
            <w:tcW w:w="4728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" o:spid="_x0000_i1029" type="#_x0000_t75" style="width:148.5pt;height:108pt;visibility:visible">
                  <v:imagedata r:id="rId13" o:title="" cropleft="10459f" cropright="10005f"/>
                </v:shape>
              </w:pict>
            </w:r>
          </w:p>
        </w:tc>
      </w:tr>
      <w:tr w:rsidR="005054A4" w:rsidRPr="00AD0F3E" w:rsidTr="00AD0F3E">
        <w:tc>
          <w:tcPr>
            <w:tcW w:w="4735" w:type="dxa"/>
            <w:shd w:val="clear" w:color="auto" w:fill="auto"/>
          </w:tcPr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noProof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HOMO-2</w:t>
            </w:r>
          </w:p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" o:spid="_x0000_i1030" type="#_x0000_t75" style="width:156.75pt;height:108pt;visibility:visible">
                  <v:imagedata r:id="rId14" o:title="" cropleft="6205f" cropright="11635f"/>
                </v:shape>
              </w:pict>
            </w:r>
          </w:p>
        </w:tc>
        <w:tc>
          <w:tcPr>
            <w:tcW w:w="4728" w:type="dxa"/>
            <w:shd w:val="clear" w:color="auto" w:fill="auto"/>
          </w:tcPr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  <w:r>
              <w:rPr>
                <w:rFonts w:ascii="Calibri" w:hAnsi="Calibri" w:cs="Calibri"/>
                <w:sz w:val="20"/>
                <w:szCs w:val="20"/>
              </w:rPr>
              <w:t>+1</w:t>
            </w:r>
          </w:p>
          <w:p w:rsidR="005054A4" w:rsidRPr="00AD0F3E" w:rsidRDefault="00457D25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pict>
                <v:shape id="_x0000_i1031" type="#_x0000_t75" style="width:3in;height:108pt">
                  <v:imagedata r:id="rId15" o:title="MB-1_LUMO+1"/>
                </v:shape>
              </w:pict>
            </w:r>
          </w:p>
        </w:tc>
      </w:tr>
      <w:tr w:rsidR="005054A4" w:rsidRPr="00AD0F3E" w:rsidTr="00AD0F3E">
        <w:tc>
          <w:tcPr>
            <w:tcW w:w="4735" w:type="dxa"/>
            <w:shd w:val="clear" w:color="auto" w:fill="auto"/>
            <w:hideMark/>
          </w:tcPr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noProof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HOMO-3</w:t>
            </w:r>
          </w:p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" o:spid="_x0000_i1032" type="#_x0000_t75" style="width:108pt;height:108pt;visibility:visible">
                  <v:imagedata r:id="rId16" o:title="" cropleft="18294f" cropright="14426f"/>
                </v:shape>
              </w:pict>
            </w:r>
          </w:p>
        </w:tc>
        <w:tc>
          <w:tcPr>
            <w:tcW w:w="4728" w:type="dxa"/>
            <w:shd w:val="clear" w:color="auto" w:fill="auto"/>
            <w:hideMark/>
          </w:tcPr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LUMO+2</w:t>
            </w:r>
          </w:p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" o:spid="_x0000_i1033" type="#_x0000_t75" style="width:141pt;height:108pt;visibility:visible">
                  <v:imagedata r:id="rId17" o:title="" cropleft="11813f" cropright="10830f"/>
                </v:shape>
              </w:pict>
            </w:r>
          </w:p>
        </w:tc>
      </w:tr>
      <w:tr w:rsidR="005054A4" w:rsidRPr="00AD0F3E" w:rsidTr="00AD0F3E">
        <w:tc>
          <w:tcPr>
            <w:tcW w:w="4735" w:type="dxa"/>
            <w:shd w:val="clear" w:color="auto" w:fill="auto"/>
            <w:hideMark/>
          </w:tcPr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noProof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t>HOMO-4</w:t>
            </w:r>
          </w:p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" o:spid="_x0000_i1034" type="#_x0000_t75" style="width:119.25pt;height:108pt;visibility:visible">
                  <v:imagedata r:id="rId18" o:title="" croptop="752f" cropbottom="2113f" cropleft="19488f" cropright="11433f"/>
                </v:shape>
              </w:pict>
            </w:r>
          </w:p>
        </w:tc>
        <w:tc>
          <w:tcPr>
            <w:tcW w:w="4728" w:type="dxa"/>
            <w:shd w:val="clear" w:color="auto" w:fill="auto"/>
            <w:hideMark/>
          </w:tcPr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LUMO+3</w:t>
            </w:r>
          </w:p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" o:spid="_x0000_i1035" type="#_x0000_t75" style="width:123pt;height:108pt;visibility:visible">
                  <v:imagedata r:id="rId19" o:title="" cropleft="14898f" cropright="13392f"/>
                </v:shape>
              </w:pict>
            </w:r>
          </w:p>
        </w:tc>
      </w:tr>
      <w:tr w:rsidR="005054A4" w:rsidRPr="00AD0F3E" w:rsidTr="00AD0F3E">
        <w:tc>
          <w:tcPr>
            <w:tcW w:w="4735" w:type="dxa"/>
            <w:shd w:val="clear" w:color="auto" w:fill="auto"/>
            <w:hideMark/>
          </w:tcPr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HOMO-5</w:t>
            </w:r>
          </w:p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" o:spid="_x0000_i1036" type="#_x0000_t75" style="width:111.75pt;height:108pt;visibility:visible">
                  <v:imagedata r:id="rId20" o:title="" cropleft="18458f" cropright="13120f"/>
                </v:shape>
              </w:pict>
            </w:r>
          </w:p>
        </w:tc>
        <w:tc>
          <w:tcPr>
            <w:tcW w:w="4728" w:type="dxa"/>
            <w:shd w:val="clear" w:color="auto" w:fill="auto"/>
            <w:hideMark/>
          </w:tcPr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LUMO+4</w:t>
            </w:r>
          </w:p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" o:spid="_x0000_i1037" type="#_x0000_t75" style="width:129.75pt;height:108pt;visibility:visible">
                  <v:imagedata r:id="rId21" o:title="" cropleft="15048f" cropright="10981f"/>
                </v:shape>
              </w:pict>
            </w:r>
          </w:p>
        </w:tc>
      </w:tr>
      <w:tr w:rsidR="005054A4" w:rsidRPr="00AD0F3E" w:rsidTr="00AD0F3E">
        <w:tc>
          <w:tcPr>
            <w:tcW w:w="4735" w:type="dxa"/>
            <w:shd w:val="clear" w:color="auto" w:fill="auto"/>
            <w:hideMark/>
          </w:tcPr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728" w:type="dxa"/>
            <w:shd w:val="clear" w:color="auto" w:fill="auto"/>
            <w:hideMark/>
          </w:tcPr>
          <w:p w:rsidR="0044267E" w:rsidRDefault="0044267E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LUMO+5</w:t>
            </w:r>
          </w:p>
          <w:p w:rsidR="005054A4" w:rsidRPr="00AD0F3E" w:rsidRDefault="005054A4" w:rsidP="005054A4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1" o:spid="_x0000_i1038" type="#_x0000_t75" style="width:118.5pt;height:108pt;visibility:visible">
                  <v:imagedata r:id="rId22" o:title="" cropleft="14296f" cropright="15273f"/>
                </v:shape>
              </w:pict>
            </w:r>
          </w:p>
        </w:tc>
      </w:tr>
    </w:tbl>
    <w:p w:rsidR="00162CC2" w:rsidRPr="00AD0F3E" w:rsidRDefault="00162CC2" w:rsidP="00162CC2">
      <w:pPr>
        <w:pStyle w:val="Heading1"/>
        <w:jc w:val="both"/>
        <w:rPr>
          <w:rFonts w:ascii="Calibri" w:hAnsi="Calibri" w:cs="Calibri"/>
          <w:sz w:val="20"/>
          <w:szCs w:val="20"/>
        </w:rPr>
      </w:pPr>
      <w:bookmarkStart w:id="4" w:name="_Toc525119962"/>
      <w:r w:rsidRPr="00AD0F3E">
        <w:rPr>
          <w:rFonts w:ascii="Calibri" w:hAnsi="Calibri" w:cs="Calibri"/>
          <w:b/>
          <w:sz w:val="20"/>
          <w:szCs w:val="20"/>
        </w:rPr>
        <w:t>Figure S4</w:t>
      </w:r>
      <w:r w:rsidRPr="00AD0F3E">
        <w:rPr>
          <w:rFonts w:ascii="Calibri" w:hAnsi="Calibri" w:cs="Calibri"/>
          <w:sz w:val="20"/>
          <w:szCs w:val="20"/>
        </w:rPr>
        <w:t xml:space="preserve">. Kohn–Sham orbitals of </w:t>
      </w:r>
      <w:r w:rsidRPr="00AD0F3E">
        <w:rPr>
          <w:rFonts w:ascii="Calibri" w:hAnsi="Calibri" w:cs="Calibri"/>
          <w:b/>
          <w:sz w:val="20"/>
          <w:szCs w:val="20"/>
        </w:rPr>
        <w:t>MB1</w:t>
      </w:r>
      <w:r w:rsidRPr="00AD0F3E">
        <w:rPr>
          <w:rFonts w:ascii="Calibri" w:hAnsi="Calibri" w:cs="Calibri"/>
          <w:sz w:val="20"/>
          <w:szCs w:val="20"/>
        </w:rPr>
        <w:t>.</w:t>
      </w:r>
      <w:r>
        <w:rPr>
          <w:rFonts w:ascii="Calibri" w:hAnsi="Calibri" w:cs="Calibri"/>
          <w:sz w:val="20"/>
          <w:szCs w:val="20"/>
        </w:rPr>
        <w:t xml:space="preserve"> </w:t>
      </w:r>
      <w:proofErr w:type="spellStart"/>
      <w:r>
        <w:rPr>
          <w:rFonts w:ascii="Calibri" w:hAnsi="Calibri" w:cs="Calibri"/>
          <w:sz w:val="20"/>
          <w:szCs w:val="20"/>
        </w:rPr>
        <w:t>Isovalues</w:t>
      </w:r>
      <w:proofErr w:type="spellEnd"/>
      <w:r>
        <w:rPr>
          <w:rFonts w:ascii="Calibri" w:hAnsi="Calibri" w:cs="Calibri"/>
          <w:sz w:val="20"/>
          <w:szCs w:val="20"/>
        </w:rPr>
        <w:t xml:space="preserve"> used for depiction of orbitals in all cases MO=0.02 and Density=0.0004.</w:t>
      </w:r>
      <w:bookmarkEnd w:id="4"/>
    </w:p>
    <w:p w:rsidR="00576AB4" w:rsidRDefault="00576AB4">
      <w:r>
        <w:br w:type="page"/>
      </w:r>
    </w:p>
    <w:tbl>
      <w:tblPr>
        <w:tblW w:w="0" w:type="auto"/>
        <w:tblInd w:w="113" w:type="dxa"/>
        <w:tblLook w:val="04A0" w:firstRow="1" w:lastRow="0" w:firstColumn="1" w:lastColumn="0" w:noHBand="0" w:noVBand="1"/>
      </w:tblPr>
      <w:tblGrid>
        <w:gridCol w:w="4738"/>
        <w:gridCol w:w="4725"/>
      </w:tblGrid>
      <w:tr w:rsidR="007D2F73" w:rsidRPr="00AD0F3E" w:rsidTr="00AD0F3E">
        <w:tc>
          <w:tcPr>
            <w:tcW w:w="4738" w:type="dxa"/>
            <w:shd w:val="clear" w:color="auto" w:fill="auto"/>
            <w:hideMark/>
          </w:tcPr>
          <w:p w:rsidR="007D2F73" w:rsidRPr="00AD0F3E" w:rsidRDefault="00576AB4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br w:type="page"/>
            </w:r>
            <w:r w:rsidR="007D2F73" w:rsidRPr="00AD0F3E">
              <w:rPr>
                <w:rFonts w:ascii="Calibri" w:hAnsi="Calibri" w:cs="Calibri"/>
                <w:sz w:val="20"/>
                <w:szCs w:val="20"/>
              </w:rPr>
              <w:t>HOMO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5" o:spid="_x0000_i1039" type="#_x0000_t75" style="width:123.75pt;height:108pt;visibility:visible">
                  <v:imagedata r:id="rId23" o:title="" cropleft="6170f" cropright="5487f"/>
                </v:shape>
              </w:pict>
            </w:r>
          </w:p>
        </w:tc>
        <w:tc>
          <w:tcPr>
            <w:tcW w:w="4725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6" o:spid="_x0000_i1040" type="#_x0000_t75" style="width:132.75pt;height:108pt;visibility:visible">
                  <v:imagedata r:id="rId24" o:title="" cropleft="2107f" cropright="5638f"/>
                </v:shape>
              </w:pict>
            </w:r>
          </w:p>
        </w:tc>
      </w:tr>
      <w:tr w:rsidR="007D2F73" w:rsidRPr="00AD0F3E" w:rsidTr="00AD0F3E">
        <w:tc>
          <w:tcPr>
            <w:tcW w:w="4738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HOMO-1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7" o:spid="_x0000_i1041" type="#_x0000_t75" style="width:126pt;height:108pt;visibility:visible">
                  <v:imagedata r:id="rId25" o:title="" cropbottom="5124f" cropleft="6998f" cropright="8047f"/>
                </v:shape>
              </w:pict>
            </w:r>
          </w:p>
        </w:tc>
        <w:tc>
          <w:tcPr>
            <w:tcW w:w="4725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8" o:spid="_x0000_i1042" type="#_x0000_t75" style="width:126pt;height:108pt;visibility:visible">
                  <v:imagedata r:id="rId26" o:title="" cropleft="1872f" cropright="8680f"/>
                </v:shape>
              </w:pict>
            </w:r>
          </w:p>
        </w:tc>
      </w:tr>
      <w:tr w:rsidR="007D2F73" w:rsidRPr="00AD0F3E" w:rsidTr="00AD0F3E">
        <w:tc>
          <w:tcPr>
            <w:tcW w:w="4738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9" o:spid="_x0000_i1043" type="#_x0000_t75" style="width:153.75pt;height:108pt;visibility:visible">
                  <v:imagedata r:id="rId27" o:title="" croptop="4091f" cropbottom="4488f" cropleft="2032f" cropright="5337f"/>
                </v:shape>
              </w:pict>
            </w:r>
          </w:p>
        </w:tc>
        <w:tc>
          <w:tcPr>
            <w:tcW w:w="4725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0" o:spid="_x0000_i1044" type="#_x0000_t75" style="width:123pt;height:108pt;visibility:visible">
                  <v:imagedata r:id="rId28" o:title="" croptop="1957f" cropbottom="1599f" cropleft="5851f" cropright="8914f"/>
                </v:shape>
              </w:pict>
            </w:r>
          </w:p>
        </w:tc>
      </w:tr>
      <w:tr w:rsidR="007D2F73" w:rsidRPr="00AD0F3E" w:rsidTr="00AD0F3E">
        <w:tc>
          <w:tcPr>
            <w:tcW w:w="4738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" o:spid="_x0000_i1045" type="#_x0000_t75" style="width:122.25pt;height:108pt;visibility:visible">
                  <v:imagedata r:id="rId29" o:title="" cropbottom="1560f" cropleft="5418f" cropright="8277f"/>
                </v:shape>
              </w:pict>
            </w:r>
          </w:p>
        </w:tc>
        <w:tc>
          <w:tcPr>
            <w:tcW w:w="4725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2" o:spid="_x0000_i1046" type="#_x0000_t75" style="width:122.25pt;height:108pt;visibility:visible">
                  <v:imagedata r:id="rId30" o:title="" cropleft="7022f" cropright="5200f"/>
                </v:shape>
              </w:pict>
            </w:r>
          </w:p>
        </w:tc>
      </w:tr>
      <w:tr w:rsidR="007D2F73" w:rsidRPr="00AD0F3E" w:rsidTr="00AD0F3E">
        <w:tc>
          <w:tcPr>
            <w:tcW w:w="4738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1" o:spid="_x0000_i1047" type="#_x0000_t75" style="width:126.75pt;height:108pt;visibility:visible">
                  <v:imagedata r:id="rId31" o:title="" croptop="1364f" cropbottom="1455f" cropleft="6246f" cropright="6620f"/>
                </v:shape>
              </w:pict>
            </w:r>
          </w:p>
        </w:tc>
        <w:tc>
          <w:tcPr>
            <w:tcW w:w="4725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3" o:spid="_x0000_i1048" type="#_x0000_t75" style="width:121.5pt;height:108pt;visibility:visible">
                  <v:imagedata r:id="rId32" o:title="" cropleft="8193f" cropright="4468f"/>
                </v:shape>
              </w:pict>
            </w:r>
          </w:p>
        </w:tc>
      </w:tr>
      <w:tr w:rsidR="007D2F73" w:rsidRPr="00AD0F3E" w:rsidTr="00AD0F3E">
        <w:tc>
          <w:tcPr>
            <w:tcW w:w="4738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2" o:spid="_x0000_i1049" type="#_x0000_t75" style="width:121.5pt;height:108pt;visibility:visible">
                  <v:imagedata r:id="rId33" o:title="" croptop="2097f" cropleft="6847f" cropright="7442f"/>
                </v:shape>
              </w:pict>
            </w:r>
          </w:p>
        </w:tc>
        <w:tc>
          <w:tcPr>
            <w:tcW w:w="4725" w:type="dxa"/>
            <w:shd w:val="clear" w:color="auto" w:fill="auto"/>
            <w:hideMark/>
          </w:tcPr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LUMO+7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4" o:spid="_x0000_i1050" type="#_x0000_t75" style="width:130.5pt;height:108pt;visibility:visible">
                  <v:imagedata r:id="rId34" o:title="" cropleft="4447f" cropright="4234f"/>
                </v:shape>
              </w:pict>
            </w:r>
          </w:p>
        </w:tc>
      </w:tr>
      <w:tr w:rsidR="007D2F73" w:rsidRPr="00AD0F3E" w:rsidTr="00AD0F3E">
        <w:tc>
          <w:tcPr>
            <w:tcW w:w="4738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HOMO-8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3" o:spid="_x0000_i1051" type="#_x0000_t75" style="width:147pt;height:108pt;visibility:visible">
                  <v:imagedata r:id="rId35" o:title="" croptop="1783f" cropbottom="1136f" cropleft="1279f" cropright="3156f"/>
                </v:shape>
              </w:pict>
            </w:r>
          </w:p>
        </w:tc>
        <w:tc>
          <w:tcPr>
            <w:tcW w:w="4725" w:type="dxa"/>
            <w:shd w:val="clear" w:color="auto" w:fill="auto"/>
          </w:tcPr>
          <w:p w:rsidR="007D2F73" w:rsidRPr="00AD0F3E" w:rsidRDefault="007D2F73" w:rsidP="00AD0F3E">
            <w:pPr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</w:tr>
    </w:tbl>
    <w:p w:rsidR="001067B5" w:rsidRPr="00AD0F3E" w:rsidRDefault="001067B5" w:rsidP="001067B5">
      <w:pPr>
        <w:rPr>
          <w:rFonts w:ascii="Calibri" w:hAnsi="Calibri" w:cs="Calibri"/>
          <w:sz w:val="20"/>
          <w:szCs w:val="20"/>
        </w:rPr>
        <w:sectPr w:rsidR="001067B5" w:rsidRPr="00AD0F3E" w:rsidSect="007D2F73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1067B5" w:rsidRPr="00AD0F3E" w:rsidRDefault="001067B5" w:rsidP="001067B5">
      <w:pPr>
        <w:pStyle w:val="Heading1"/>
        <w:jc w:val="both"/>
        <w:rPr>
          <w:rFonts w:ascii="Calibri" w:hAnsi="Calibri" w:cs="Calibri"/>
          <w:sz w:val="20"/>
          <w:szCs w:val="20"/>
        </w:rPr>
      </w:pPr>
      <w:bookmarkStart w:id="5" w:name="_Toc525119963"/>
      <w:r w:rsidRPr="00AD0F3E">
        <w:rPr>
          <w:rFonts w:ascii="Calibri" w:hAnsi="Calibri" w:cs="Calibri"/>
          <w:b/>
          <w:sz w:val="20"/>
          <w:szCs w:val="20"/>
        </w:rPr>
        <w:t>Figure S5</w:t>
      </w:r>
      <w:r w:rsidRPr="00AD0F3E">
        <w:rPr>
          <w:rFonts w:ascii="Calibri" w:hAnsi="Calibri" w:cs="Calibri"/>
          <w:sz w:val="20"/>
          <w:szCs w:val="20"/>
        </w:rPr>
        <w:t xml:space="preserve">. Kohn–Sham orbitals of </w:t>
      </w:r>
      <w:r w:rsidR="00B2561A" w:rsidRPr="00AD0F3E">
        <w:rPr>
          <w:rFonts w:ascii="Calibri" w:hAnsi="Calibri" w:cs="Calibri"/>
          <w:b/>
          <w:sz w:val="20"/>
          <w:szCs w:val="20"/>
        </w:rPr>
        <w:t>MB</w:t>
      </w:r>
      <w:r w:rsidRPr="00AD0F3E">
        <w:rPr>
          <w:rFonts w:ascii="Calibri" w:hAnsi="Calibri" w:cs="Calibri"/>
          <w:b/>
          <w:sz w:val="20"/>
          <w:szCs w:val="20"/>
        </w:rPr>
        <w:t>2</w:t>
      </w:r>
      <w:r w:rsidRPr="00AD0F3E">
        <w:rPr>
          <w:rFonts w:ascii="Calibri" w:hAnsi="Calibri" w:cs="Calibri"/>
          <w:sz w:val="20"/>
          <w:szCs w:val="20"/>
        </w:rPr>
        <w:t>.</w:t>
      </w:r>
      <w:bookmarkEnd w:id="5"/>
    </w:p>
    <w:p w:rsidR="007D2F73" w:rsidRPr="00AD0F3E" w:rsidRDefault="001067B5" w:rsidP="007D2F73">
      <w:pPr>
        <w:rPr>
          <w:rFonts w:ascii="Calibri" w:hAnsi="Calibri" w:cs="Calibri"/>
          <w:sz w:val="20"/>
          <w:szCs w:val="20"/>
        </w:rPr>
      </w:pPr>
      <w:r w:rsidRPr="00AD0F3E">
        <w:rPr>
          <w:rFonts w:ascii="Calibri" w:hAnsi="Calibri" w:cs="Calibri"/>
          <w:sz w:val="20"/>
          <w:szCs w:val="20"/>
        </w:rPr>
        <w:br w:type="page"/>
      </w:r>
    </w:p>
    <w:tbl>
      <w:tblPr>
        <w:tblW w:w="0" w:type="auto"/>
        <w:tblInd w:w="113" w:type="dxa"/>
        <w:tblLook w:val="04A0" w:firstRow="1" w:lastRow="0" w:firstColumn="1" w:lastColumn="0" w:noHBand="0" w:noVBand="1"/>
      </w:tblPr>
      <w:tblGrid>
        <w:gridCol w:w="4736"/>
        <w:gridCol w:w="4727"/>
      </w:tblGrid>
      <w:tr w:rsidR="007D2F73" w:rsidRPr="00AD0F3E" w:rsidTr="00AD0F3E">
        <w:tc>
          <w:tcPr>
            <w:tcW w:w="4736" w:type="dxa"/>
            <w:shd w:val="clear" w:color="auto" w:fill="auto"/>
            <w:hideMark/>
          </w:tcPr>
          <w:p w:rsidR="007D2F73" w:rsidRPr="00AD0F3E" w:rsidRDefault="001067B5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br w:type="page"/>
            </w:r>
            <w:r w:rsidR="007D2F73" w:rsidRPr="00AD0F3E">
              <w:rPr>
                <w:rFonts w:ascii="Calibri" w:hAnsi="Calibri" w:cs="Calibri"/>
                <w:sz w:val="20"/>
                <w:szCs w:val="20"/>
              </w:rPr>
              <w:t>HOMO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4" o:spid="_x0000_i1052" type="#_x0000_t75" style="width:139.5pt;height:108pt;visibility:visible">
                  <v:imagedata r:id="rId36" o:title="" croptop="1804f" cropbottom="2410f" cropleft="13620f" cropright="12340f"/>
                </v:shape>
              </w:pict>
            </w:r>
          </w:p>
        </w:tc>
        <w:tc>
          <w:tcPr>
            <w:tcW w:w="4727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5" o:spid="_x0000_i1053" type="#_x0000_t75" style="width:140.25pt;height:104.25pt;visibility:visible">
                  <v:imagedata r:id="rId37" o:title="" cropbottom="2237f" cropleft="6697f" cropright="16222f"/>
                </v:shape>
              </w:pict>
            </w:r>
          </w:p>
        </w:tc>
      </w:tr>
      <w:tr w:rsidR="007D2F73" w:rsidRPr="00AD0F3E" w:rsidTr="00AD0F3E">
        <w:tc>
          <w:tcPr>
            <w:tcW w:w="4736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HOMO-1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6" o:spid="_x0000_i1054" type="#_x0000_t75" style="width:134.25pt;height:108pt;visibility:visible">
                  <v:imagedata r:id="rId38" o:title="" cropbottom="2411f" cropleft="9407f" cropright="16854f"/>
                </v:shape>
              </w:pict>
            </w:r>
          </w:p>
        </w:tc>
        <w:tc>
          <w:tcPr>
            <w:tcW w:w="4727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7" o:spid="_x0000_i1055" type="#_x0000_t75" style="width:127.5pt;height:108pt;visibility:visible">
                  <v:imagedata r:id="rId39" o:title="" cropleft="13226f" cropright="13597f"/>
                </v:shape>
              </w:pict>
            </w:r>
          </w:p>
        </w:tc>
      </w:tr>
      <w:tr w:rsidR="007D2F73" w:rsidRPr="00AD0F3E" w:rsidTr="00AD0F3E">
        <w:tc>
          <w:tcPr>
            <w:tcW w:w="4736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8" o:spid="_x0000_i1056" type="#_x0000_t75" style="width:152.25pt;height:108pt;visibility:visible">
                  <v:imagedata r:id="rId40" o:title="" croptop="1353f" cropbottom="2112f" cropleft="8504f" cropright="13318f"/>
                </v:shape>
              </w:pict>
            </w:r>
          </w:p>
        </w:tc>
        <w:tc>
          <w:tcPr>
            <w:tcW w:w="4727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29" o:spid="_x0000_i1057" type="#_x0000_t75" style="width:114pt;height:105pt;visibility:visible">
                  <v:imagedata r:id="rId41" o:title="" croptop="1632f" cropleft="16661f" cropright="14099f"/>
                </v:shape>
              </w:pict>
            </w:r>
          </w:p>
        </w:tc>
      </w:tr>
      <w:tr w:rsidR="007D2F73" w:rsidRPr="00AD0F3E" w:rsidTr="00AD0F3E">
        <w:tc>
          <w:tcPr>
            <w:tcW w:w="4736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0" o:spid="_x0000_i1058" type="#_x0000_t75" style="width:123.75pt;height:108pt;visibility:visible">
                  <v:imagedata r:id="rId42" o:title="" croptop="1052f" cropbottom="2854f" cropleft="14372f" cropright="15876f"/>
                </v:shape>
              </w:pict>
            </w:r>
          </w:p>
        </w:tc>
        <w:tc>
          <w:tcPr>
            <w:tcW w:w="4727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1" o:spid="_x0000_i1059" type="#_x0000_t75" style="width:112.5pt;height:108pt;visibility:visible">
                  <v:imagedata r:id="rId43" o:title="" cropleft="16008f" cropright="15273f"/>
                </v:shape>
              </w:pict>
            </w:r>
          </w:p>
        </w:tc>
      </w:tr>
      <w:tr w:rsidR="007D2F73" w:rsidRPr="00AD0F3E" w:rsidTr="00AD0F3E">
        <w:tc>
          <w:tcPr>
            <w:tcW w:w="4736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2" o:spid="_x0000_i1060" type="#_x0000_t75" style="width:131.25pt;height:108pt;visibility:visible">
                  <v:imagedata r:id="rId44" o:title="" croptop="1052f" cropbottom="1511f" cropleft="13846f" cropright="13468f"/>
                </v:shape>
              </w:pict>
            </w:r>
          </w:p>
        </w:tc>
        <w:tc>
          <w:tcPr>
            <w:tcW w:w="4727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3" o:spid="_x0000_i1061" type="#_x0000_t75" style="width:128.25pt;height:108pt;visibility:visible">
                  <v:imagedata r:id="rId45" o:title="" cropleft="9308f" cropright="17189f"/>
                </v:shape>
              </w:pict>
            </w:r>
          </w:p>
        </w:tc>
      </w:tr>
      <w:tr w:rsidR="007D2F73" w:rsidRPr="00AD0F3E" w:rsidTr="00AD0F3E">
        <w:tc>
          <w:tcPr>
            <w:tcW w:w="4736" w:type="dxa"/>
            <w:shd w:val="clear" w:color="auto" w:fill="auto"/>
          </w:tcPr>
          <w:p w:rsidR="007D2F73" w:rsidRPr="00AD0F3E" w:rsidRDefault="007D2F73" w:rsidP="00AD0F3E">
            <w:pPr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727" w:type="dxa"/>
            <w:shd w:val="clear" w:color="auto" w:fill="auto"/>
            <w:hideMark/>
          </w:tcPr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LUMO+8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4" o:spid="_x0000_i1062" type="#_x0000_t75" style="width:115.5pt;height:108pt;visibility:visible">
                  <v:imagedata r:id="rId46" o:title="" cropleft="13557f" cropright="16876f"/>
                </v:shape>
              </w:pict>
            </w:r>
          </w:p>
        </w:tc>
      </w:tr>
    </w:tbl>
    <w:p w:rsidR="001067B5" w:rsidRPr="00AD0F3E" w:rsidRDefault="001067B5" w:rsidP="001067B5">
      <w:pPr>
        <w:pStyle w:val="Heading1"/>
        <w:jc w:val="both"/>
        <w:rPr>
          <w:rFonts w:ascii="Calibri" w:hAnsi="Calibri" w:cs="Calibri"/>
          <w:sz w:val="20"/>
          <w:szCs w:val="20"/>
        </w:rPr>
      </w:pPr>
      <w:bookmarkStart w:id="6" w:name="_Toc525119964"/>
      <w:r w:rsidRPr="00AD0F3E">
        <w:rPr>
          <w:rFonts w:ascii="Calibri" w:hAnsi="Calibri" w:cs="Calibri"/>
          <w:b/>
          <w:sz w:val="20"/>
          <w:szCs w:val="20"/>
        </w:rPr>
        <w:t>Figure S6</w:t>
      </w:r>
      <w:r w:rsidRPr="00AD0F3E">
        <w:rPr>
          <w:rFonts w:ascii="Calibri" w:hAnsi="Calibri" w:cs="Calibri"/>
          <w:sz w:val="20"/>
          <w:szCs w:val="20"/>
        </w:rPr>
        <w:t xml:space="preserve">. Kohn–Sham orbitals of </w:t>
      </w:r>
      <w:r w:rsidR="00B2561A" w:rsidRPr="00AD0F3E">
        <w:rPr>
          <w:rFonts w:ascii="Calibri" w:hAnsi="Calibri" w:cs="Calibri"/>
          <w:b/>
          <w:sz w:val="20"/>
          <w:szCs w:val="20"/>
        </w:rPr>
        <w:t>MB</w:t>
      </w:r>
      <w:r w:rsidRPr="00AD0F3E">
        <w:rPr>
          <w:rFonts w:ascii="Calibri" w:hAnsi="Calibri" w:cs="Calibri"/>
          <w:b/>
          <w:sz w:val="20"/>
          <w:szCs w:val="20"/>
        </w:rPr>
        <w:t>3</w:t>
      </w:r>
      <w:r w:rsidRPr="00AD0F3E">
        <w:rPr>
          <w:rFonts w:ascii="Calibri" w:hAnsi="Calibri" w:cs="Calibri"/>
          <w:sz w:val="20"/>
          <w:szCs w:val="20"/>
        </w:rPr>
        <w:t>.</w:t>
      </w:r>
      <w:bookmarkEnd w:id="6"/>
    </w:p>
    <w:p w:rsidR="001067B5" w:rsidRPr="001067B5" w:rsidRDefault="001067B5">
      <w:pPr>
        <w:rPr>
          <w:sz w:val="10"/>
        </w:rPr>
      </w:pPr>
      <w:r>
        <w:br w:type="page"/>
      </w:r>
    </w:p>
    <w:tbl>
      <w:tblPr>
        <w:tblW w:w="0" w:type="auto"/>
        <w:tblInd w:w="113" w:type="dxa"/>
        <w:tblLook w:val="04A0" w:firstRow="1" w:lastRow="0" w:firstColumn="1" w:lastColumn="0" w:noHBand="0" w:noVBand="1"/>
      </w:tblPr>
      <w:tblGrid>
        <w:gridCol w:w="4732"/>
        <w:gridCol w:w="4731"/>
      </w:tblGrid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1067B5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br w:type="page"/>
            </w:r>
            <w:r w:rsidR="007D2F73" w:rsidRPr="00AD0F3E">
              <w:rPr>
                <w:rFonts w:ascii="Calibri" w:hAnsi="Calibri" w:cs="Calibri"/>
                <w:sz w:val="20"/>
                <w:szCs w:val="20"/>
              </w:rPr>
              <w:t>HOMO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5" o:spid="_x0000_i1063" type="#_x0000_t75" style="width:125.25pt;height:108pt;visibility:visible">
                  <v:imagedata r:id="rId47" o:title="" croptop="1364f" cropbottom="2182f" cropleft="4741f" cropright="9180f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6" o:spid="_x0000_i1064" type="#_x0000_t75" style="width:150.75pt;height:108pt;visibility:visible">
                  <v:imagedata r:id="rId48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7" o:spid="_x0000_i1065" type="#_x0000_t75" style="width:119.25pt;height:108pt;visibility:visible">
                  <v:imagedata r:id="rId49" o:title="" croptop="1678f" cropleft="5116f" cropright="9857f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LUMO+1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8" o:spid="_x0000_i1066" type="#_x0000_t75" style="width:150.75pt;height:108pt;visibility:visible">
                  <v:imagedata r:id="rId50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39" o:spid="_x0000_i1067" type="#_x0000_t75" style="width:150.75pt;height:108pt;visibility:visible">
                  <v:imagedata r:id="rId51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0" o:spid="_x0000_i1068" type="#_x0000_t75" style="width:150.75pt;height:108pt;visibility:visible">
                  <v:imagedata r:id="rId52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1" o:spid="_x0000_i1069" type="#_x0000_t75" style="width:150.75pt;height:108pt;visibility:visible">
                  <v:imagedata r:id="rId53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2" o:spid="_x0000_i1070" type="#_x0000_t75" style="width:150.75pt;height:108pt;visibility:visible">
                  <v:imagedata r:id="rId54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3" o:spid="_x0000_i1071" type="#_x0000_t75" style="width:150.75pt;height:108pt;visibility:visible">
                  <v:imagedata r:id="rId55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4" o:spid="_x0000_i1072" type="#_x0000_t75" style="width:150.75pt;height:108pt;visibility:visible">
                  <v:imagedata r:id="rId56" o:title=""/>
                </v:shape>
              </w:pict>
            </w:r>
          </w:p>
        </w:tc>
      </w:tr>
    </w:tbl>
    <w:p w:rsidR="001067B5" w:rsidRPr="00AD0F3E" w:rsidRDefault="001067B5" w:rsidP="001067B5">
      <w:pPr>
        <w:pStyle w:val="Heading1"/>
        <w:spacing w:before="0"/>
        <w:jc w:val="both"/>
        <w:rPr>
          <w:rFonts w:ascii="Calibri" w:hAnsi="Calibri" w:cs="Calibri"/>
          <w:sz w:val="20"/>
          <w:szCs w:val="20"/>
        </w:rPr>
      </w:pPr>
      <w:bookmarkStart w:id="7" w:name="_Toc525119965"/>
      <w:r w:rsidRPr="00AD0F3E">
        <w:rPr>
          <w:rFonts w:ascii="Calibri" w:hAnsi="Calibri" w:cs="Calibri"/>
          <w:b/>
          <w:sz w:val="20"/>
          <w:szCs w:val="20"/>
        </w:rPr>
        <w:t>Figure S7</w:t>
      </w:r>
      <w:r w:rsidRPr="00AD0F3E">
        <w:rPr>
          <w:rFonts w:ascii="Calibri" w:hAnsi="Calibri" w:cs="Calibri"/>
          <w:sz w:val="20"/>
          <w:szCs w:val="20"/>
        </w:rPr>
        <w:t xml:space="preserve">. Kohn–Sham orbitals of </w:t>
      </w:r>
      <w:r w:rsidR="00B2561A" w:rsidRPr="00AD0F3E">
        <w:rPr>
          <w:rFonts w:ascii="Calibri" w:hAnsi="Calibri" w:cs="Calibri"/>
          <w:b/>
          <w:sz w:val="20"/>
          <w:szCs w:val="20"/>
        </w:rPr>
        <w:t>MB</w:t>
      </w:r>
      <w:r w:rsidRPr="00AD0F3E">
        <w:rPr>
          <w:rFonts w:ascii="Calibri" w:hAnsi="Calibri" w:cs="Calibri"/>
          <w:b/>
          <w:sz w:val="20"/>
          <w:szCs w:val="20"/>
        </w:rPr>
        <w:t>4</w:t>
      </w:r>
      <w:r w:rsidRPr="00AD0F3E">
        <w:rPr>
          <w:rFonts w:ascii="Calibri" w:hAnsi="Calibri" w:cs="Calibri"/>
          <w:sz w:val="20"/>
          <w:szCs w:val="20"/>
        </w:rPr>
        <w:t>.</w:t>
      </w:r>
      <w:bookmarkEnd w:id="7"/>
    </w:p>
    <w:p w:rsidR="007D2F73" w:rsidRPr="00AD0F3E" w:rsidRDefault="007D2F73" w:rsidP="007D2F73">
      <w:pPr>
        <w:rPr>
          <w:rFonts w:ascii="Calibri" w:hAnsi="Calibri" w:cs="Calibri"/>
          <w:sz w:val="20"/>
          <w:szCs w:val="20"/>
        </w:rPr>
      </w:pPr>
    </w:p>
    <w:p w:rsidR="007D2F73" w:rsidRPr="00AD0F3E" w:rsidRDefault="007D2F73" w:rsidP="007D2F73">
      <w:pPr>
        <w:rPr>
          <w:rFonts w:ascii="Calibri" w:hAnsi="Calibri" w:cs="Calibri"/>
          <w:sz w:val="20"/>
          <w:szCs w:val="20"/>
        </w:rPr>
      </w:pPr>
    </w:p>
    <w:tbl>
      <w:tblPr>
        <w:tblW w:w="0" w:type="auto"/>
        <w:tblInd w:w="113" w:type="dxa"/>
        <w:tblLook w:val="04A0" w:firstRow="1" w:lastRow="0" w:firstColumn="1" w:lastColumn="0" w:noHBand="0" w:noVBand="1"/>
      </w:tblPr>
      <w:tblGrid>
        <w:gridCol w:w="4732"/>
        <w:gridCol w:w="4731"/>
      </w:tblGrid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5" o:spid="_x0000_i1073" type="#_x0000_t75" style="width:3in;height:108pt;visibility:visible">
                  <v:imagedata r:id="rId57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6" o:spid="_x0000_i1074" type="#_x0000_t75" style="width:3in;height:108pt;visibility:visible">
                  <v:imagedata r:id="rId58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HOMO-1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7" o:spid="_x0000_i1075" type="#_x0000_t75" style="width:3in;height:108pt;visibility:visible">
                  <v:imagedata r:id="rId59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LUMO+1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8" o:spid="_x0000_i1076" type="#_x0000_t75" style="width:3in;height:108pt;visibility:visible">
                  <v:imagedata r:id="rId60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49" o:spid="_x0000_i1077" type="#_x0000_t75" style="width:3in;height:108pt;visibility:visible">
                  <v:imagedata r:id="rId61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0" o:spid="_x0000_i1078" type="#_x0000_t75" style="width:3in;height:108pt;visibility:visible">
                  <v:imagedata r:id="rId62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1" o:spid="_x0000_i1079" type="#_x0000_t75" style="width:3in;height:108pt;visibility:visible">
                  <v:imagedata r:id="rId63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2" o:spid="_x0000_i1080" type="#_x0000_t75" style="width:3in;height:108pt;visibility:visible">
                  <v:imagedata r:id="rId64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3" o:spid="_x0000_i1081" type="#_x0000_t75" style="width:3in;height:108pt;visibility:visible">
                  <v:imagedata r:id="rId65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4" o:spid="_x0000_i1082" type="#_x0000_t75" style="width:3in;height:108pt;visibility:visible">
                  <v:imagedata r:id="rId66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</w:tcPr>
          <w:p w:rsidR="007D2F73" w:rsidRPr="00AD0F3E" w:rsidRDefault="007D2F73" w:rsidP="00AD0F3E">
            <w:pPr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731" w:type="dxa"/>
            <w:shd w:val="clear" w:color="auto" w:fill="auto"/>
            <w:hideMark/>
          </w:tcPr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LUMO+7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5" o:spid="_x0000_i1083" type="#_x0000_t75" style="width:3in;height:108pt;visibility:visible">
                  <v:imagedata r:id="rId67" o:title=""/>
                </v:shape>
              </w:pict>
            </w:r>
          </w:p>
        </w:tc>
      </w:tr>
    </w:tbl>
    <w:p w:rsidR="001067B5" w:rsidRPr="00AD0F3E" w:rsidRDefault="001067B5" w:rsidP="001067B5">
      <w:pPr>
        <w:pStyle w:val="Heading1"/>
        <w:jc w:val="both"/>
        <w:rPr>
          <w:rFonts w:ascii="Calibri" w:hAnsi="Calibri" w:cs="Calibri"/>
          <w:sz w:val="20"/>
          <w:szCs w:val="20"/>
        </w:rPr>
      </w:pPr>
      <w:bookmarkStart w:id="8" w:name="_Toc525119966"/>
      <w:r w:rsidRPr="00AD0F3E">
        <w:rPr>
          <w:rFonts w:ascii="Calibri" w:hAnsi="Calibri" w:cs="Calibri"/>
          <w:b/>
          <w:sz w:val="20"/>
          <w:szCs w:val="20"/>
        </w:rPr>
        <w:t>Figure S8</w:t>
      </w:r>
      <w:r w:rsidRPr="00AD0F3E">
        <w:rPr>
          <w:rFonts w:ascii="Calibri" w:hAnsi="Calibri" w:cs="Calibri"/>
          <w:sz w:val="20"/>
          <w:szCs w:val="20"/>
        </w:rPr>
        <w:t xml:space="preserve">. Kohn–Sham orbitals of </w:t>
      </w:r>
      <w:r w:rsidR="00B2561A" w:rsidRPr="00AD0F3E">
        <w:rPr>
          <w:rFonts w:ascii="Calibri" w:hAnsi="Calibri" w:cs="Calibri"/>
          <w:b/>
          <w:sz w:val="20"/>
          <w:szCs w:val="20"/>
        </w:rPr>
        <w:t>MB</w:t>
      </w:r>
      <w:r w:rsidRPr="00AD0F3E">
        <w:rPr>
          <w:rFonts w:ascii="Calibri" w:hAnsi="Calibri" w:cs="Calibri"/>
          <w:b/>
          <w:sz w:val="20"/>
          <w:szCs w:val="20"/>
        </w:rPr>
        <w:t>5</w:t>
      </w:r>
      <w:r w:rsidRPr="00AD0F3E">
        <w:rPr>
          <w:rFonts w:ascii="Calibri" w:hAnsi="Calibri" w:cs="Calibri"/>
          <w:sz w:val="20"/>
          <w:szCs w:val="20"/>
        </w:rPr>
        <w:t>.</w:t>
      </w:r>
      <w:bookmarkEnd w:id="8"/>
    </w:p>
    <w:p w:rsidR="007D2F73" w:rsidRPr="00AD0F3E" w:rsidRDefault="007D2F73" w:rsidP="007D2F73">
      <w:pPr>
        <w:rPr>
          <w:rFonts w:ascii="Calibri" w:hAnsi="Calibri" w:cs="Calibri"/>
          <w:sz w:val="20"/>
          <w:szCs w:val="20"/>
        </w:rPr>
      </w:pPr>
    </w:p>
    <w:p w:rsidR="007D2F73" w:rsidRPr="00AD0F3E" w:rsidRDefault="001067B5" w:rsidP="007D2F73">
      <w:pPr>
        <w:rPr>
          <w:rFonts w:ascii="Calibri" w:hAnsi="Calibri" w:cs="Calibri"/>
          <w:sz w:val="20"/>
          <w:szCs w:val="20"/>
        </w:rPr>
      </w:pPr>
      <w:r w:rsidRPr="00AD0F3E">
        <w:rPr>
          <w:rFonts w:ascii="Calibri" w:hAnsi="Calibri" w:cs="Calibri"/>
          <w:sz w:val="20"/>
          <w:szCs w:val="20"/>
        </w:rPr>
        <w:br w:type="page"/>
      </w:r>
    </w:p>
    <w:tbl>
      <w:tblPr>
        <w:tblW w:w="0" w:type="auto"/>
        <w:tblInd w:w="113" w:type="dxa"/>
        <w:tblLook w:val="04A0" w:firstRow="1" w:lastRow="0" w:firstColumn="1" w:lastColumn="0" w:noHBand="0" w:noVBand="1"/>
      </w:tblPr>
      <w:tblGrid>
        <w:gridCol w:w="4732"/>
        <w:gridCol w:w="4731"/>
      </w:tblGrid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6" o:spid="_x0000_i1084" type="#_x0000_t75" style="width:3in;height:108pt;visibility:visible">
                  <v:imagedata r:id="rId68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7" o:spid="_x0000_i1085" type="#_x0000_t75" style="width:3in;height:108pt;visibility:visible">
                  <v:imagedata r:id="rId69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HOMO-1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8" o:spid="_x0000_i1086" type="#_x0000_t75" style="width:3in;height:108pt;visibility:visible">
                  <v:imagedata r:id="rId70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LUMO+1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59" o:spid="_x0000_i1087" type="#_x0000_t75" style="width:3in;height:108pt;visibility:visible">
                  <v:imagedata r:id="rId71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0" o:spid="_x0000_i1088" type="#_x0000_t75" style="width:3in;height:108pt;visibility:visible">
                  <v:imagedata r:id="rId72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1" o:spid="_x0000_i1089" type="#_x0000_t75" style="width:3in;height:108pt;visibility:visible">
                  <v:imagedata r:id="rId73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2" o:spid="_x0000_i1090" type="#_x0000_t75" style="width:3in;height:108pt;visibility:visible">
                  <v:imagedata r:id="rId74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3" o:spid="_x0000_i1091" type="#_x0000_t75" style="width:3in;height:108pt;visibility:visible">
                  <v:imagedata r:id="rId75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4" o:spid="_x0000_i1092" type="#_x0000_t75" style="width:3in;height:108pt;visibility:visible">
                  <v:imagedata r:id="rId76" o:title=""/>
                </v:shape>
              </w:pict>
            </w:r>
          </w:p>
        </w:tc>
        <w:tc>
          <w:tcPr>
            <w:tcW w:w="4731" w:type="dxa"/>
            <w:shd w:val="clear" w:color="auto" w:fill="auto"/>
          </w:tcPr>
          <w:p w:rsidR="007D2F73" w:rsidRPr="00AD0F3E" w:rsidRDefault="007D2F73" w:rsidP="00AD0F3E">
            <w:pPr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5" o:spid="_x0000_i1093" type="#_x0000_t75" style="width:3in;height:108pt;visibility:visible">
                  <v:imagedata r:id="rId77" o:title=""/>
                </v:shape>
              </w:pict>
            </w:r>
          </w:p>
        </w:tc>
        <w:tc>
          <w:tcPr>
            <w:tcW w:w="4731" w:type="dxa"/>
            <w:shd w:val="clear" w:color="auto" w:fill="auto"/>
          </w:tcPr>
          <w:p w:rsidR="007D2F73" w:rsidRPr="00AD0F3E" w:rsidRDefault="007D2F73" w:rsidP="00AD0F3E">
            <w:pPr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</w:tr>
    </w:tbl>
    <w:p w:rsidR="001067B5" w:rsidRPr="00AD0F3E" w:rsidRDefault="001067B5" w:rsidP="001067B5">
      <w:pPr>
        <w:pStyle w:val="Heading1"/>
        <w:jc w:val="both"/>
        <w:rPr>
          <w:rFonts w:ascii="Calibri" w:hAnsi="Calibri" w:cs="Calibri"/>
          <w:sz w:val="20"/>
          <w:szCs w:val="20"/>
        </w:rPr>
      </w:pPr>
      <w:bookmarkStart w:id="9" w:name="_Toc525119967"/>
      <w:r w:rsidRPr="00AD0F3E">
        <w:rPr>
          <w:rFonts w:ascii="Calibri" w:hAnsi="Calibri" w:cs="Calibri"/>
          <w:b/>
          <w:sz w:val="20"/>
          <w:szCs w:val="20"/>
        </w:rPr>
        <w:t>Figure S9</w:t>
      </w:r>
      <w:r w:rsidRPr="00AD0F3E">
        <w:rPr>
          <w:rFonts w:ascii="Calibri" w:hAnsi="Calibri" w:cs="Calibri"/>
          <w:sz w:val="20"/>
          <w:szCs w:val="20"/>
        </w:rPr>
        <w:t xml:space="preserve">. Kohn–Sham orbitals of </w:t>
      </w:r>
      <w:r w:rsidR="00B2561A" w:rsidRPr="00AD0F3E">
        <w:rPr>
          <w:rFonts w:ascii="Calibri" w:hAnsi="Calibri" w:cs="Calibri"/>
          <w:b/>
          <w:sz w:val="20"/>
          <w:szCs w:val="20"/>
        </w:rPr>
        <w:t>MB</w:t>
      </w:r>
      <w:r w:rsidRPr="00AD0F3E">
        <w:rPr>
          <w:rFonts w:ascii="Calibri" w:hAnsi="Calibri" w:cs="Calibri"/>
          <w:b/>
          <w:sz w:val="20"/>
          <w:szCs w:val="20"/>
        </w:rPr>
        <w:t>6</w:t>
      </w:r>
      <w:r w:rsidRPr="00AD0F3E">
        <w:rPr>
          <w:rFonts w:ascii="Calibri" w:hAnsi="Calibri" w:cs="Calibri"/>
          <w:sz w:val="20"/>
          <w:szCs w:val="20"/>
        </w:rPr>
        <w:t>.</w:t>
      </w:r>
      <w:bookmarkEnd w:id="9"/>
    </w:p>
    <w:p w:rsidR="007D2F73" w:rsidRPr="00AD0F3E" w:rsidRDefault="007D2F73" w:rsidP="007D2F73">
      <w:pPr>
        <w:rPr>
          <w:rFonts w:ascii="Calibri" w:hAnsi="Calibri" w:cs="Calibri"/>
          <w:sz w:val="20"/>
          <w:szCs w:val="20"/>
        </w:rPr>
      </w:pPr>
    </w:p>
    <w:p w:rsidR="007D2F73" w:rsidRPr="00AD0F3E" w:rsidRDefault="001067B5" w:rsidP="007D2F73">
      <w:pPr>
        <w:rPr>
          <w:rFonts w:ascii="Calibri" w:hAnsi="Calibri" w:cs="Calibri"/>
          <w:sz w:val="20"/>
          <w:szCs w:val="20"/>
        </w:rPr>
      </w:pPr>
      <w:r w:rsidRPr="00AD0F3E">
        <w:rPr>
          <w:rFonts w:ascii="Calibri" w:hAnsi="Calibri" w:cs="Calibri"/>
          <w:sz w:val="20"/>
          <w:szCs w:val="20"/>
        </w:rPr>
        <w:br w:type="page"/>
      </w:r>
    </w:p>
    <w:tbl>
      <w:tblPr>
        <w:tblW w:w="0" w:type="auto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32"/>
        <w:gridCol w:w="4731"/>
      </w:tblGrid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6" o:spid="_x0000_i1094" type="#_x0000_t75" style="width:3in;height:108pt;visibility:visible">
                  <v:imagedata r:id="rId78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7" o:spid="_x0000_i1095" type="#_x0000_t75" style="width:3in;height:108pt;visibility:visible">
                  <v:imagedata r:id="rId79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HOMO-1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8" o:spid="_x0000_i1096" type="#_x0000_t75" style="width:3in;height:108pt;visibility:visible">
                  <v:imagedata r:id="rId80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LUMO+1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69" o:spid="_x0000_i1097" type="#_x0000_t75" style="width:3in;height:108pt;visibility:visible">
                  <v:imagedata r:id="rId81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0" o:spid="_x0000_i1098" type="#_x0000_t75" style="width:3in;height:108pt;visibility:visible">
                  <v:imagedata r:id="rId82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1" o:spid="_x0000_i1099" type="#_x0000_t75" style="width:3in;height:108pt;visibility:visible">
                  <v:imagedata r:id="rId83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2" o:spid="_x0000_i1100" type="#_x0000_t75" style="width:3in;height:108pt;visibility:visible">
                  <v:imagedata r:id="rId84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3" o:spid="_x0000_i1101" type="#_x0000_t75" style="width:3in;height:108pt;visibility:visible">
                  <v:imagedata r:id="rId85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4" o:spid="_x0000_i1102" type="#_x0000_t75" style="width:3in;height:108pt;visibility:visible">
                  <v:imagedata r:id="rId86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5" o:spid="_x0000_i1103" type="#_x0000_t75" style="width:3in;height:108pt;visibility:visible">
                  <v:imagedata r:id="rId87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HOMO-6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6" o:spid="_x0000_i1104" type="#_x0000_t75" style="width:3in;height:108pt;visibility:visible">
                  <v:imagedata r:id="rId88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LUMO+6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7" o:spid="_x0000_i1105" type="#_x0000_t75" style="width:3in;height:108pt;visibility:visible">
                  <v:imagedata r:id="rId89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D2F73" w:rsidRPr="00AD0F3E" w:rsidRDefault="007D2F73" w:rsidP="00AD0F3E">
            <w:pPr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LUMO+7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8" o:spid="_x0000_i1106" type="#_x0000_t75" style="width:3in;height:108pt;visibility:visible">
                  <v:imagedata r:id="rId90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D2F73" w:rsidRPr="00AD0F3E" w:rsidRDefault="007D2F73" w:rsidP="00AD0F3E">
            <w:pPr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LUMO+8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79" o:spid="_x0000_i1107" type="#_x0000_t75" style="width:3in;height:108pt;visibility:visible">
                  <v:imagedata r:id="rId91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D2F73" w:rsidRPr="00AD0F3E" w:rsidRDefault="007D2F73" w:rsidP="00AD0F3E">
            <w:pPr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LUMO+9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0" o:spid="_x0000_i1108" type="#_x0000_t75" style="width:3in;height:108pt;visibility:visible">
                  <v:imagedata r:id="rId92" o:title=""/>
                </v:shape>
              </w:pict>
            </w:r>
          </w:p>
        </w:tc>
      </w:tr>
    </w:tbl>
    <w:p w:rsidR="007D2F73" w:rsidRPr="00AD0F3E" w:rsidRDefault="007D2F73" w:rsidP="007D2F73">
      <w:pPr>
        <w:pStyle w:val="Heading1"/>
        <w:jc w:val="both"/>
        <w:rPr>
          <w:rFonts w:ascii="Calibri" w:hAnsi="Calibri" w:cs="Calibri"/>
          <w:sz w:val="20"/>
          <w:szCs w:val="20"/>
        </w:rPr>
      </w:pPr>
      <w:bookmarkStart w:id="10" w:name="_Toc525119968"/>
      <w:r w:rsidRPr="00AD0F3E">
        <w:rPr>
          <w:rFonts w:ascii="Calibri" w:hAnsi="Calibri" w:cs="Calibri"/>
          <w:b/>
          <w:sz w:val="20"/>
          <w:szCs w:val="20"/>
        </w:rPr>
        <w:t>Figure S10</w:t>
      </w:r>
      <w:r w:rsidRPr="00AD0F3E">
        <w:rPr>
          <w:rFonts w:ascii="Calibri" w:hAnsi="Calibri" w:cs="Calibri"/>
          <w:sz w:val="20"/>
          <w:szCs w:val="20"/>
        </w:rPr>
        <w:t xml:space="preserve">. Kohn–Sham orbitals of </w:t>
      </w:r>
      <w:r w:rsidR="00B2561A" w:rsidRPr="00AD0F3E">
        <w:rPr>
          <w:rFonts w:ascii="Calibri" w:hAnsi="Calibri" w:cs="Calibri"/>
          <w:b/>
          <w:sz w:val="20"/>
          <w:szCs w:val="20"/>
        </w:rPr>
        <w:t>MB</w:t>
      </w:r>
      <w:r w:rsidRPr="00AD0F3E">
        <w:rPr>
          <w:rFonts w:ascii="Calibri" w:hAnsi="Calibri" w:cs="Calibri"/>
          <w:b/>
          <w:sz w:val="20"/>
          <w:szCs w:val="20"/>
        </w:rPr>
        <w:t>7</w:t>
      </w:r>
      <w:r w:rsidRPr="00AD0F3E">
        <w:rPr>
          <w:rFonts w:ascii="Calibri" w:hAnsi="Calibri" w:cs="Calibri"/>
          <w:sz w:val="20"/>
          <w:szCs w:val="20"/>
        </w:rPr>
        <w:t>.</w:t>
      </w:r>
      <w:bookmarkEnd w:id="10"/>
    </w:p>
    <w:p w:rsidR="007D2F73" w:rsidRPr="00AD0F3E" w:rsidRDefault="007D2F73" w:rsidP="007D2F73">
      <w:pPr>
        <w:rPr>
          <w:rFonts w:ascii="Calibri" w:hAnsi="Calibri" w:cs="Calibri"/>
          <w:sz w:val="20"/>
          <w:szCs w:val="20"/>
        </w:rPr>
      </w:pPr>
    </w:p>
    <w:p w:rsidR="007D2F73" w:rsidRPr="00AD0F3E" w:rsidRDefault="007D2F73" w:rsidP="007D2F73">
      <w:pPr>
        <w:rPr>
          <w:rFonts w:ascii="Calibri" w:hAnsi="Calibri" w:cs="Calibri"/>
          <w:sz w:val="20"/>
          <w:szCs w:val="20"/>
        </w:rPr>
      </w:pPr>
    </w:p>
    <w:p w:rsidR="001067B5" w:rsidRPr="00AD0F3E" w:rsidRDefault="001067B5" w:rsidP="007D2F73">
      <w:pPr>
        <w:rPr>
          <w:rFonts w:ascii="Calibri" w:hAnsi="Calibri" w:cs="Calibri"/>
          <w:sz w:val="20"/>
          <w:szCs w:val="20"/>
        </w:rPr>
      </w:pPr>
    </w:p>
    <w:p w:rsidR="001067B5" w:rsidRPr="00AD0F3E" w:rsidRDefault="001067B5" w:rsidP="007D2F73">
      <w:pPr>
        <w:rPr>
          <w:rFonts w:ascii="Calibri" w:hAnsi="Calibri" w:cs="Calibri"/>
          <w:sz w:val="20"/>
          <w:szCs w:val="20"/>
        </w:rPr>
      </w:pPr>
    </w:p>
    <w:p w:rsidR="001067B5" w:rsidRPr="00AD0F3E" w:rsidRDefault="001067B5" w:rsidP="007D2F73">
      <w:pPr>
        <w:rPr>
          <w:rFonts w:ascii="Calibri" w:hAnsi="Calibri" w:cs="Calibri"/>
          <w:sz w:val="20"/>
          <w:szCs w:val="20"/>
        </w:rPr>
      </w:pPr>
    </w:p>
    <w:p w:rsidR="001067B5" w:rsidRPr="00AD0F3E" w:rsidRDefault="001067B5" w:rsidP="007D2F73">
      <w:pPr>
        <w:rPr>
          <w:rFonts w:ascii="Calibri" w:hAnsi="Calibri" w:cs="Calibri"/>
          <w:sz w:val="20"/>
          <w:szCs w:val="20"/>
        </w:rPr>
      </w:pPr>
    </w:p>
    <w:tbl>
      <w:tblPr>
        <w:tblW w:w="0" w:type="auto"/>
        <w:tblInd w:w="113" w:type="dxa"/>
        <w:tblLook w:val="04A0" w:firstRow="1" w:lastRow="0" w:firstColumn="1" w:lastColumn="0" w:noHBand="0" w:noVBand="1"/>
      </w:tblPr>
      <w:tblGrid>
        <w:gridCol w:w="4732"/>
        <w:gridCol w:w="4731"/>
      </w:tblGrid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1067B5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br w:type="page"/>
            </w:r>
            <w:r w:rsidR="007D2F73" w:rsidRPr="00AD0F3E">
              <w:rPr>
                <w:rFonts w:ascii="Calibri" w:hAnsi="Calibri" w:cs="Calibri"/>
                <w:sz w:val="20"/>
                <w:szCs w:val="20"/>
              </w:rPr>
              <w:t>HOMO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1" o:spid="_x0000_i1109" type="#_x0000_t75" style="width:3in;height:108pt;visibility:visible">
                  <v:imagedata r:id="rId93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2" o:spid="_x0000_i1110" type="#_x0000_t75" style="width:3in;height:108pt;visibility:visible">
                  <v:imagedata r:id="rId94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3" o:spid="_x0000_i1111" type="#_x0000_t75" style="width:3in;height:108pt;visibility:visible">
                  <v:imagedata r:id="rId95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LUMO+1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4" o:spid="_x0000_i1112" type="#_x0000_t75" style="width:3in;height:108pt;visibility:visible">
                  <v:imagedata r:id="rId96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5" o:spid="_x0000_i1113" type="#_x0000_t75" style="width:3in;height:108pt;visibility:visible">
                  <v:imagedata r:id="rId97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6" o:spid="_x0000_i1114" type="#_x0000_t75" style="width:3in;height:108pt;visibility:visible">
                  <v:imagedata r:id="rId98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7" o:spid="_x0000_i1115" type="#_x0000_t75" style="width:3in;height:108pt;visibility:visible">
                  <v:imagedata r:id="rId99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8" o:spid="_x0000_i1116" type="#_x0000_t75" style="width:3in;height:108pt;visibility:visible">
                  <v:imagedata r:id="rId100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89" o:spid="_x0000_i1117" type="#_x0000_t75" style="width:3in;height:108pt;visibility:visible">
                  <v:imagedata r:id="rId101" o:title=""/>
                </v:shape>
              </w:pict>
            </w:r>
          </w:p>
        </w:tc>
        <w:tc>
          <w:tcPr>
            <w:tcW w:w="4731" w:type="dxa"/>
            <w:shd w:val="clear" w:color="auto" w:fill="auto"/>
          </w:tcPr>
          <w:p w:rsidR="007D2F73" w:rsidRPr="00AD0F3E" w:rsidRDefault="007D2F73" w:rsidP="00AD0F3E">
            <w:pPr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</w:tr>
    </w:tbl>
    <w:p w:rsidR="007D2F73" w:rsidRPr="00AD0F3E" w:rsidRDefault="007D2F73" w:rsidP="001067B5">
      <w:pPr>
        <w:pStyle w:val="Heading1"/>
        <w:spacing w:before="0" w:after="0"/>
        <w:jc w:val="both"/>
        <w:rPr>
          <w:rFonts w:ascii="Calibri" w:hAnsi="Calibri" w:cs="Calibri"/>
          <w:sz w:val="20"/>
          <w:szCs w:val="20"/>
        </w:rPr>
      </w:pPr>
      <w:bookmarkStart w:id="11" w:name="_Toc525119969"/>
      <w:r w:rsidRPr="00AD0F3E">
        <w:rPr>
          <w:rFonts w:ascii="Calibri" w:hAnsi="Calibri" w:cs="Calibri"/>
          <w:b/>
          <w:sz w:val="20"/>
          <w:szCs w:val="20"/>
        </w:rPr>
        <w:t>Figure S11</w:t>
      </w:r>
      <w:r w:rsidRPr="00AD0F3E">
        <w:rPr>
          <w:rFonts w:ascii="Calibri" w:hAnsi="Calibri" w:cs="Calibri"/>
          <w:sz w:val="20"/>
          <w:szCs w:val="20"/>
        </w:rPr>
        <w:t xml:space="preserve">. Kohn–Sham orbitals of </w:t>
      </w:r>
      <w:r w:rsidR="00B2561A" w:rsidRPr="00AD0F3E">
        <w:rPr>
          <w:rFonts w:ascii="Calibri" w:hAnsi="Calibri" w:cs="Calibri"/>
          <w:b/>
          <w:sz w:val="20"/>
          <w:szCs w:val="20"/>
        </w:rPr>
        <w:t>MB</w:t>
      </w:r>
      <w:r w:rsidRPr="00AD0F3E">
        <w:rPr>
          <w:rFonts w:ascii="Calibri" w:hAnsi="Calibri" w:cs="Calibri"/>
          <w:b/>
          <w:sz w:val="20"/>
          <w:szCs w:val="20"/>
        </w:rPr>
        <w:t>8</w:t>
      </w:r>
      <w:r w:rsidRPr="00AD0F3E">
        <w:rPr>
          <w:rFonts w:ascii="Calibri" w:hAnsi="Calibri" w:cs="Calibri"/>
          <w:sz w:val="20"/>
          <w:szCs w:val="20"/>
        </w:rPr>
        <w:t>.</w:t>
      </w:r>
      <w:bookmarkEnd w:id="11"/>
    </w:p>
    <w:p w:rsidR="001067B5" w:rsidRPr="001067B5" w:rsidRDefault="001067B5" w:rsidP="001067B5"/>
    <w:p w:rsidR="007D2F73" w:rsidRPr="00AD0F3E" w:rsidRDefault="007D2F73" w:rsidP="007D2F73">
      <w:pPr>
        <w:rPr>
          <w:rFonts w:ascii="Calibri" w:hAnsi="Calibri" w:cs="Calibri"/>
          <w:sz w:val="20"/>
          <w:szCs w:val="20"/>
        </w:rPr>
      </w:pPr>
    </w:p>
    <w:tbl>
      <w:tblPr>
        <w:tblW w:w="0" w:type="auto"/>
        <w:tblInd w:w="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32"/>
        <w:gridCol w:w="4731"/>
      </w:tblGrid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0" o:spid="_x0000_i1118" type="#_x0000_t75" style="width:150.75pt;height:108pt;visibility:visible">
                  <v:imagedata r:id="rId102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1" o:spid="_x0000_i1119" type="#_x0000_t75" style="width:150.75pt;height:108pt;visibility:visible">
                  <v:imagedata r:id="rId103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2" o:spid="_x0000_i1120" type="#_x0000_t75" style="width:150.75pt;height:108pt;visibility:visible">
                  <v:imagedata r:id="rId104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3" o:spid="_x0000_i1121" type="#_x0000_t75" style="width:150.75pt;height:108pt;visibility:visible">
                  <v:imagedata r:id="rId105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4" o:spid="_x0000_i1122" type="#_x0000_t75" style="width:150.75pt;height:108pt;visibility:visible">
                  <v:imagedata r:id="rId106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5" o:spid="_x0000_i1123" type="#_x0000_t75" style="width:150.75pt;height:108pt;visibility:visible">
                  <v:imagedata r:id="rId107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6" o:spid="_x0000_i1124" type="#_x0000_t75" style="width:150.75pt;height:108pt;visibility:visible">
                  <v:imagedata r:id="rId108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7" o:spid="_x0000_i1125" type="#_x0000_t75" style="width:150.75pt;height:108pt;visibility:visible">
                  <v:imagedata r:id="rId109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8" o:spid="_x0000_i1126" type="#_x0000_t75" style="width:150.75pt;height:108pt;visibility:visible">
                  <v:imagedata r:id="rId110" o:title=""/>
                </v:shape>
              </w:pict>
            </w: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99" o:spid="_x0000_i1127" type="#_x0000_t75" style="width:150.75pt;height:108pt;visibility:visible">
                  <v:imagedata r:id="rId111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D2F73" w:rsidRPr="00AD0F3E" w:rsidRDefault="007D2F73" w:rsidP="00AD0F3E">
            <w:pPr>
              <w:spacing w:after="0" w:line="240" w:lineRule="auto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LUMO+7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0" o:spid="_x0000_i1128" type="#_x0000_t75" style="width:150.75pt;height:108pt;visibility:visible">
                  <v:imagedata r:id="rId112" o:title=""/>
                </v:shape>
              </w:pict>
            </w:r>
          </w:p>
        </w:tc>
      </w:tr>
    </w:tbl>
    <w:p w:rsidR="007D2F73" w:rsidRPr="00AD0F3E" w:rsidRDefault="007D2F73" w:rsidP="007D2F73">
      <w:pPr>
        <w:pStyle w:val="Heading1"/>
        <w:jc w:val="both"/>
        <w:rPr>
          <w:rFonts w:ascii="Calibri" w:hAnsi="Calibri" w:cs="Calibri"/>
          <w:sz w:val="20"/>
          <w:szCs w:val="20"/>
        </w:rPr>
      </w:pPr>
      <w:bookmarkStart w:id="12" w:name="_Toc525119970"/>
      <w:r w:rsidRPr="00AD0F3E">
        <w:rPr>
          <w:rFonts w:ascii="Calibri" w:hAnsi="Calibri" w:cs="Calibri"/>
          <w:b/>
          <w:sz w:val="20"/>
          <w:szCs w:val="20"/>
        </w:rPr>
        <w:t>Figure S12</w:t>
      </w:r>
      <w:r w:rsidRPr="00AD0F3E">
        <w:rPr>
          <w:rFonts w:ascii="Calibri" w:hAnsi="Calibri" w:cs="Calibri"/>
          <w:sz w:val="20"/>
          <w:szCs w:val="20"/>
        </w:rPr>
        <w:t xml:space="preserve">. Kohn–Sham orbitals of </w:t>
      </w:r>
      <w:r w:rsidR="00B2561A" w:rsidRPr="00AD0F3E">
        <w:rPr>
          <w:rFonts w:ascii="Calibri" w:hAnsi="Calibri" w:cs="Calibri"/>
          <w:b/>
          <w:sz w:val="20"/>
          <w:szCs w:val="20"/>
        </w:rPr>
        <w:t>MB</w:t>
      </w:r>
      <w:r w:rsidRPr="00AD0F3E">
        <w:rPr>
          <w:rFonts w:ascii="Calibri" w:hAnsi="Calibri" w:cs="Calibri"/>
          <w:b/>
          <w:sz w:val="20"/>
          <w:szCs w:val="20"/>
        </w:rPr>
        <w:t>9</w:t>
      </w:r>
      <w:r w:rsidRPr="00AD0F3E">
        <w:rPr>
          <w:rFonts w:ascii="Calibri" w:hAnsi="Calibri" w:cs="Calibri"/>
          <w:sz w:val="20"/>
          <w:szCs w:val="20"/>
        </w:rPr>
        <w:t>.</w:t>
      </w:r>
      <w:bookmarkEnd w:id="12"/>
    </w:p>
    <w:p w:rsidR="007D2F73" w:rsidRPr="00AD0F3E" w:rsidRDefault="007D2F73" w:rsidP="007D2F73">
      <w:pPr>
        <w:rPr>
          <w:rFonts w:ascii="Calibri" w:hAnsi="Calibri" w:cs="Calibri"/>
          <w:sz w:val="20"/>
          <w:szCs w:val="20"/>
        </w:rPr>
      </w:pPr>
    </w:p>
    <w:p w:rsidR="007D2F73" w:rsidRPr="00AD0F3E" w:rsidRDefault="007D2F73" w:rsidP="007D2F73">
      <w:pPr>
        <w:rPr>
          <w:rFonts w:ascii="Calibri" w:hAnsi="Calibri" w:cs="Calibri"/>
          <w:b/>
          <w:sz w:val="20"/>
          <w:szCs w:val="20"/>
        </w:rPr>
      </w:pPr>
      <w:r w:rsidRPr="00AD0F3E">
        <w:rPr>
          <w:rFonts w:ascii="Calibri" w:hAnsi="Calibri" w:cs="Calibri"/>
          <w:b/>
          <w:sz w:val="20"/>
          <w:szCs w:val="20"/>
        </w:rPr>
        <w:br w:type="page"/>
      </w:r>
    </w:p>
    <w:tbl>
      <w:tblPr>
        <w:tblW w:w="0" w:type="auto"/>
        <w:tblInd w:w="113" w:type="dxa"/>
        <w:tblLook w:val="04A0" w:firstRow="1" w:lastRow="0" w:firstColumn="1" w:lastColumn="0" w:noHBand="0" w:noVBand="1"/>
      </w:tblPr>
      <w:tblGrid>
        <w:gridCol w:w="4732"/>
        <w:gridCol w:w="4731"/>
      </w:tblGrid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1" o:spid="_x0000_i1129" type="#_x0000_t75" style="width:3in;height:108pt;visibility:visible">
                  <v:imagedata r:id="rId113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2" o:spid="_x0000_i1130" type="#_x0000_t75" style="width:3in;height:108pt;visibility:visible">
                  <v:imagedata r:id="rId114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3" o:spid="_x0000_i1131" type="#_x0000_t75" style="width:3in;height:108pt;visibility:visible">
                  <v:imagedata r:id="rId115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LUMO+2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4" o:spid="_x0000_i1132" type="#_x0000_t75" style="width:3in;height:108pt;visibility:visible">
                  <v:imagedata r:id="rId116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5" o:spid="_x0000_i1133" type="#_x0000_t75" style="width:3in;height:108pt;visibility:visible">
                  <v:imagedata r:id="rId117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LUMO+3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6" o:spid="_x0000_i1134" type="#_x0000_t75" style="width:3in;height:108pt;visibility:visible">
                  <v:imagedata r:id="rId118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7" o:spid="_x0000_i1135" type="#_x0000_t75" style="width:3in;height:108pt;visibility:visible">
                  <v:imagedata r:id="rId119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LUMO+4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8" o:spid="_x0000_i1136" type="#_x0000_t75" style="width:3in;height:108pt;visibility:visible">
                  <v:imagedata r:id="rId120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09" o:spid="_x0000_i1137" type="#_x0000_t75" style="width:3in;height:108pt;visibility:visible">
                  <v:imagedata r:id="rId121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LUMO+5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10" o:spid="_x0000_i1138" type="#_x0000_t75" style="width:3in;height:108pt;visibility:visible">
                  <v:imagedata r:id="rId122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HOMO-7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11" o:spid="_x0000_i1139" type="#_x0000_t75" style="width:3in;height:108pt;visibility:visible">
                  <v:imagedata r:id="rId123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44267E" w:rsidRDefault="0044267E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LUMO+8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12" o:spid="_x0000_i1140" type="#_x0000_t75" style="width:3in;height:108pt;visibility:visible">
                  <v:imagedata r:id="rId124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HOMO-8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13" o:spid="_x0000_i1141" type="#_x0000_t75" style="width:3in;height:108pt;visibility:visible">
                  <v:imagedata r:id="rId125" o:title=""/>
                </v:shape>
              </w:pict>
            </w: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LUMO+9</w:t>
            </w:r>
          </w:p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noProof/>
                <w:sz w:val="20"/>
                <w:szCs w:val="20"/>
              </w:rPr>
              <w:pict>
                <v:shape id="Picture 114" o:spid="_x0000_i1142" type="#_x0000_t75" style="width:3in;height:108pt;visibility:visible">
                  <v:imagedata r:id="rId126" o:title=""/>
                </v:shape>
              </w:pict>
            </w:r>
          </w:p>
        </w:tc>
      </w:tr>
      <w:tr w:rsidR="007D2F73" w:rsidRPr="00AD0F3E" w:rsidTr="00AD0F3E">
        <w:tc>
          <w:tcPr>
            <w:tcW w:w="4732" w:type="dxa"/>
            <w:shd w:val="clear" w:color="auto" w:fill="auto"/>
          </w:tcPr>
          <w:p w:rsidR="007D2F73" w:rsidRDefault="007D2F73" w:rsidP="00AD0F3E">
            <w:pPr>
              <w:spacing w:after="0" w:line="240" w:lineRule="auto"/>
            </w:pPr>
          </w:p>
        </w:tc>
        <w:tc>
          <w:tcPr>
            <w:tcW w:w="4731" w:type="dxa"/>
            <w:shd w:val="clear" w:color="auto" w:fill="auto"/>
            <w:hideMark/>
          </w:tcPr>
          <w:p w:rsidR="007D2F73" w:rsidRPr="00AD0F3E" w:rsidRDefault="007D2F73" w:rsidP="00AD0F3E">
            <w:pPr>
              <w:spacing w:after="0" w:line="240" w:lineRule="auto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AD0F3E">
              <w:rPr>
                <w:rFonts w:ascii="Calibri" w:hAnsi="Calibri" w:cs="Calibri"/>
                <w:sz w:val="20"/>
                <w:szCs w:val="20"/>
              </w:rPr>
              <w:t>LUMO+14</w:t>
            </w:r>
          </w:p>
          <w:p w:rsidR="007D2F73" w:rsidRDefault="007D2F73" w:rsidP="00AD0F3E">
            <w:pPr>
              <w:spacing w:after="0" w:line="240" w:lineRule="auto"/>
              <w:jc w:val="center"/>
            </w:pPr>
            <w:r>
              <w:rPr>
                <w:noProof/>
              </w:rPr>
              <w:pict>
                <v:shape id="Picture 115" o:spid="_x0000_i1143" type="#_x0000_t75" style="width:3in;height:108pt;visibility:visible">
                  <v:imagedata r:id="rId127" o:title=""/>
                </v:shape>
              </w:pict>
            </w:r>
          </w:p>
        </w:tc>
      </w:tr>
    </w:tbl>
    <w:p w:rsidR="004B3B0D" w:rsidRPr="00A13980" w:rsidRDefault="004B3B0D" w:rsidP="004B3B0D">
      <w:pPr>
        <w:pStyle w:val="Heading1"/>
        <w:jc w:val="both"/>
        <w:rPr>
          <w:rFonts w:ascii="Calibri" w:hAnsi="Calibri" w:cs="Calibri"/>
        </w:rPr>
      </w:pPr>
      <w:bookmarkStart w:id="13" w:name="_Toc525119971"/>
      <w:r w:rsidRPr="00A13980">
        <w:rPr>
          <w:rFonts w:ascii="Calibri" w:hAnsi="Calibri" w:cs="Calibri"/>
          <w:b/>
        </w:rPr>
        <w:t>Figure S</w:t>
      </w:r>
      <w:r>
        <w:rPr>
          <w:rFonts w:ascii="Calibri" w:hAnsi="Calibri" w:cs="Calibri"/>
          <w:b/>
        </w:rPr>
        <w:t>13</w:t>
      </w:r>
      <w:r w:rsidRPr="00A13980">
        <w:rPr>
          <w:rFonts w:ascii="Calibri" w:hAnsi="Calibri" w:cs="Calibri"/>
        </w:rPr>
        <w:t xml:space="preserve">. </w:t>
      </w:r>
      <w:r w:rsidRPr="004B3B0D">
        <w:rPr>
          <w:rFonts w:ascii="Calibri" w:hAnsi="Calibri" w:cs="Calibri"/>
        </w:rPr>
        <w:t xml:space="preserve">Kohn–Sham orbitals of </w:t>
      </w:r>
      <w:r w:rsidR="00B2561A">
        <w:rPr>
          <w:rFonts w:ascii="Calibri" w:hAnsi="Calibri" w:cs="Calibri"/>
          <w:b/>
        </w:rPr>
        <w:t>MB</w:t>
      </w:r>
      <w:r>
        <w:rPr>
          <w:rFonts w:ascii="Calibri" w:hAnsi="Calibri" w:cs="Calibri"/>
          <w:b/>
        </w:rPr>
        <w:t>10</w:t>
      </w:r>
      <w:r w:rsidRPr="004B3B0D">
        <w:rPr>
          <w:rFonts w:ascii="Calibri" w:hAnsi="Calibri" w:cs="Calibri"/>
        </w:rPr>
        <w:t>.</w:t>
      </w:r>
      <w:bookmarkEnd w:id="13"/>
    </w:p>
    <w:p w:rsidR="00A13980" w:rsidRDefault="00A13980">
      <w:pPr>
        <w:rPr>
          <w:rFonts w:ascii="Calibri" w:hAnsi="Calibri"/>
        </w:rPr>
      </w:pPr>
    </w:p>
    <w:p w:rsidR="00B2561A" w:rsidRPr="00B538C5" w:rsidRDefault="00B2561A" w:rsidP="00B538C5">
      <w:pPr>
        <w:rPr>
          <w:rFonts w:ascii="Calibri" w:hAnsi="Calibri"/>
        </w:rPr>
        <w:sectPr w:rsidR="00B2561A" w:rsidRPr="00B538C5" w:rsidSect="00A13980"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B2561A" w:rsidRPr="00AD0F3E" w:rsidRDefault="00B2561A" w:rsidP="00000471">
      <w:pPr>
        <w:pStyle w:val="Heading1"/>
        <w:rPr>
          <w:rFonts w:ascii="Calibri" w:hAnsi="Calibri" w:cs="Calibri"/>
          <w:szCs w:val="24"/>
        </w:rPr>
      </w:pPr>
      <w:bookmarkStart w:id="14" w:name="_Toc525119972"/>
      <w:r w:rsidRPr="00952051">
        <w:rPr>
          <w:rFonts w:ascii="Calibri" w:hAnsi="Calibri" w:cs="Calibri"/>
          <w:b/>
          <w:szCs w:val="24"/>
        </w:rPr>
        <w:t xml:space="preserve">Table S1. </w:t>
      </w:r>
      <w:r w:rsidRPr="00952051">
        <w:rPr>
          <w:rFonts w:ascii="Calibri" w:hAnsi="Calibri" w:cs="Calibri"/>
          <w:szCs w:val="24"/>
        </w:rPr>
        <w:t xml:space="preserve">Electron transitions responsible for the appearance of bands in UV-Vis spectra of compounds </w:t>
      </w:r>
      <w:r w:rsidRPr="00952051">
        <w:rPr>
          <w:rFonts w:ascii="Calibri" w:hAnsi="Calibri" w:cs="Calibri"/>
          <w:b/>
          <w:szCs w:val="24"/>
        </w:rPr>
        <w:t>MB1</w:t>
      </w:r>
      <w:r w:rsidRPr="00952051">
        <w:rPr>
          <w:rFonts w:ascii="Calibri" w:hAnsi="Calibri" w:cs="Calibri"/>
          <w:szCs w:val="24"/>
        </w:rPr>
        <w:t>-</w:t>
      </w:r>
      <w:r w:rsidRPr="00952051">
        <w:rPr>
          <w:rFonts w:ascii="Calibri" w:hAnsi="Calibri" w:cs="Calibri"/>
          <w:b/>
          <w:szCs w:val="24"/>
        </w:rPr>
        <w:t>MB5</w:t>
      </w:r>
      <w:r w:rsidR="00000471" w:rsidRPr="00952051">
        <w:rPr>
          <w:rFonts w:ascii="Calibri" w:hAnsi="Calibri" w:cs="Calibri"/>
          <w:b/>
          <w:szCs w:val="24"/>
        </w:rPr>
        <w:t>.</w:t>
      </w:r>
      <w:bookmarkEnd w:id="14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940"/>
        <w:gridCol w:w="933"/>
        <w:gridCol w:w="695"/>
        <w:gridCol w:w="940"/>
        <w:gridCol w:w="933"/>
        <w:gridCol w:w="695"/>
        <w:gridCol w:w="940"/>
        <w:gridCol w:w="933"/>
        <w:gridCol w:w="695"/>
        <w:gridCol w:w="940"/>
        <w:gridCol w:w="933"/>
        <w:gridCol w:w="695"/>
        <w:gridCol w:w="940"/>
        <w:gridCol w:w="933"/>
      </w:tblGrid>
      <w:tr w:rsidR="00B36865" w:rsidRPr="00B36865" w:rsidTr="00B36865">
        <w:trPr>
          <w:trHeight w:val="300"/>
          <w:jc w:val="center"/>
        </w:trPr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MB-1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MB-2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MB-3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MB-4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MB-5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 (body)" w:hAnsi="Calibri (body)" w:cs="Calibri"/>
                <w:color w:val="000000"/>
                <w:sz w:val="20"/>
                <w:szCs w:val="20"/>
              </w:rPr>
              <w:t>λ(nm)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 (body)" w:hAnsi="Calibri (body)" w:cs="Calibri"/>
                <w:color w:val="000000"/>
                <w:sz w:val="20"/>
                <w:szCs w:val="20"/>
              </w:rPr>
              <w:t>transition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 (body)" w:hAnsi="Calibri (body)" w:cs="Calibri"/>
                <w:color w:val="000000"/>
                <w:sz w:val="20"/>
                <w:szCs w:val="20"/>
              </w:rPr>
              <w:t>λ(nm)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 (body)" w:hAnsi="Calibri (body)" w:cs="Calibri"/>
                <w:color w:val="000000"/>
                <w:sz w:val="20"/>
                <w:szCs w:val="20"/>
              </w:rPr>
              <w:t>transition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 (body)" w:hAnsi="Calibri (body)" w:cs="Calibri"/>
                <w:color w:val="000000"/>
                <w:sz w:val="20"/>
                <w:szCs w:val="20"/>
              </w:rPr>
              <w:t>λ(nm)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 (body)" w:hAnsi="Calibri (body)" w:cs="Calibri"/>
                <w:color w:val="000000"/>
                <w:sz w:val="20"/>
                <w:szCs w:val="20"/>
              </w:rPr>
              <w:t>transition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 (body)" w:hAnsi="Calibri (body)" w:cs="Calibri"/>
                <w:color w:val="000000"/>
                <w:sz w:val="20"/>
                <w:szCs w:val="20"/>
              </w:rPr>
              <w:t>λ(nm)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 (body)" w:hAnsi="Calibri (body)" w:cs="Calibri"/>
                <w:color w:val="000000"/>
                <w:sz w:val="20"/>
                <w:szCs w:val="20"/>
              </w:rPr>
              <w:t>transition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 (body)" w:hAnsi="Calibri (body)" w:cs="Calibri"/>
                <w:color w:val="000000"/>
                <w:sz w:val="20"/>
                <w:szCs w:val="20"/>
              </w:rPr>
              <w:t>λ(nm)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B36865" w:rsidRPr="00B36865" w:rsidRDefault="00B36865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 (body)" w:hAnsi="Calibri (body)" w:cs="Calibri"/>
                <w:color w:val="000000"/>
                <w:sz w:val="20"/>
                <w:szCs w:val="20"/>
              </w:rPr>
              <w:t>transition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203.8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202.6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202.8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202.8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205.7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205.7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HOMO-8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LUMO+8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204.6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202.8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205.7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LUMO+7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205.1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206.5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254.5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sz w:val="20"/>
                <w:szCs w:val="20"/>
              </w:rPr>
              <w:t>LUMO+5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206.1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HOMO-8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246.0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247.1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270.2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265.3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317.8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218.8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308.2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248.6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248.2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LUMO+7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254.0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265.3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250.4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311.0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299.8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B36865" w:rsidRPr="00B36865" w:rsidTr="00B36865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300.2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36865" w:rsidRPr="00B36865" w:rsidRDefault="00B3686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B36865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</w:tr>
    </w:tbl>
    <w:p w:rsidR="00B2561A" w:rsidRDefault="00B2561A">
      <w:pPr>
        <w:rPr>
          <w:rFonts w:ascii="Calibri" w:hAnsi="Calibri"/>
        </w:rPr>
      </w:pPr>
    </w:p>
    <w:p w:rsidR="00B2561A" w:rsidRDefault="00B2561A">
      <w:pPr>
        <w:rPr>
          <w:rFonts w:ascii="Calibri" w:hAnsi="Calibri"/>
        </w:rPr>
      </w:pPr>
    </w:p>
    <w:p w:rsidR="00B2561A" w:rsidRDefault="00B2561A">
      <w:pPr>
        <w:rPr>
          <w:rFonts w:ascii="Calibri" w:hAnsi="Calibri"/>
        </w:rPr>
        <w:sectPr w:rsidR="00B2561A" w:rsidSect="00B2561A">
          <w:type w:val="continuous"/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6D0E14" w:rsidRPr="006D0E14" w:rsidRDefault="006D0E14" w:rsidP="006D0E14">
      <w:pPr>
        <w:pStyle w:val="Heading1"/>
        <w:rPr>
          <w:rFonts w:ascii="Calibri" w:hAnsi="Calibri" w:cs="Calibri"/>
          <w:szCs w:val="24"/>
        </w:rPr>
      </w:pPr>
      <w:bookmarkStart w:id="15" w:name="_Toc525119973"/>
      <w:r w:rsidRPr="00952051">
        <w:rPr>
          <w:rFonts w:ascii="Calibri" w:hAnsi="Calibri" w:cs="Calibri"/>
          <w:b/>
          <w:szCs w:val="24"/>
        </w:rPr>
        <w:t xml:space="preserve">Table S2. </w:t>
      </w:r>
      <w:r w:rsidRPr="00952051">
        <w:rPr>
          <w:rFonts w:ascii="Calibri" w:hAnsi="Calibri" w:cs="Calibri"/>
          <w:szCs w:val="24"/>
        </w:rPr>
        <w:t xml:space="preserve">Electron transitions responsible for the appearance of bands in UV-Vis spectra of compounds </w:t>
      </w:r>
      <w:r w:rsidRPr="00952051">
        <w:rPr>
          <w:rFonts w:ascii="Calibri" w:hAnsi="Calibri" w:cs="Calibri"/>
          <w:b/>
          <w:szCs w:val="24"/>
        </w:rPr>
        <w:t>MB6</w:t>
      </w:r>
      <w:r w:rsidRPr="00952051">
        <w:rPr>
          <w:rFonts w:ascii="Calibri" w:hAnsi="Calibri" w:cs="Calibri"/>
          <w:szCs w:val="24"/>
        </w:rPr>
        <w:t>-</w:t>
      </w:r>
      <w:r w:rsidRPr="00952051">
        <w:rPr>
          <w:rFonts w:ascii="Calibri" w:hAnsi="Calibri" w:cs="Calibri"/>
          <w:b/>
          <w:szCs w:val="24"/>
        </w:rPr>
        <w:t>MB10.</w:t>
      </w:r>
      <w:bookmarkEnd w:id="15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5"/>
        <w:gridCol w:w="940"/>
        <w:gridCol w:w="933"/>
        <w:gridCol w:w="695"/>
        <w:gridCol w:w="940"/>
        <w:gridCol w:w="933"/>
        <w:gridCol w:w="695"/>
        <w:gridCol w:w="940"/>
        <w:gridCol w:w="933"/>
        <w:gridCol w:w="695"/>
        <w:gridCol w:w="940"/>
        <w:gridCol w:w="933"/>
        <w:gridCol w:w="695"/>
        <w:gridCol w:w="940"/>
        <w:gridCol w:w="1035"/>
      </w:tblGrid>
      <w:tr w:rsidR="00780790" w:rsidRPr="00780790" w:rsidTr="00780790">
        <w:trPr>
          <w:trHeight w:val="300"/>
          <w:jc w:val="center"/>
        </w:trPr>
        <w:tc>
          <w:tcPr>
            <w:tcW w:w="0" w:type="auto"/>
            <w:gridSpan w:val="3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bookmarkStart w:id="16" w:name="_Hlk510689966"/>
            <w:r w:rsidRPr="0078079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MB-6</w:t>
            </w:r>
          </w:p>
        </w:tc>
        <w:tc>
          <w:tcPr>
            <w:tcW w:w="0" w:type="auto"/>
            <w:gridSpan w:val="3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MB-7</w:t>
            </w:r>
          </w:p>
        </w:tc>
        <w:tc>
          <w:tcPr>
            <w:tcW w:w="0" w:type="auto"/>
            <w:gridSpan w:val="3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MB-8</w:t>
            </w:r>
          </w:p>
        </w:tc>
        <w:tc>
          <w:tcPr>
            <w:tcW w:w="0" w:type="auto"/>
            <w:gridSpan w:val="3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MB-9</w:t>
            </w:r>
          </w:p>
        </w:tc>
        <w:tc>
          <w:tcPr>
            <w:tcW w:w="0" w:type="auto"/>
            <w:gridSpan w:val="3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MB-10</w:t>
            </w:r>
          </w:p>
        </w:tc>
        <w:bookmarkEnd w:id="16"/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 (body)" w:hAnsi="Calibri (body)" w:cs="Calibri"/>
                <w:color w:val="000000"/>
                <w:sz w:val="20"/>
                <w:szCs w:val="20"/>
              </w:rPr>
              <w:t>λ(nm)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 (body)" w:hAnsi="Calibri (body)" w:cs="Calibri"/>
                <w:color w:val="000000"/>
                <w:sz w:val="20"/>
                <w:szCs w:val="20"/>
              </w:rPr>
              <w:t>transition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 (body)" w:hAnsi="Calibri (body)" w:cs="Calibri"/>
                <w:color w:val="000000"/>
                <w:sz w:val="20"/>
                <w:szCs w:val="20"/>
              </w:rPr>
              <w:t>λ(nm)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 (body)" w:hAnsi="Calibri (body)" w:cs="Calibri"/>
                <w:color w:val="000000"/>
                <w:sz w:val="20"/>
                <w:szCs w:val="20"/>
              </w:rPr>
              <w:t>transition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 (body)" w:hAnsi="Calibri (body)" w:cs="Calibri"/>
                <w:color w:val="000000"/>
                <w:sz w:val="20"/>
                <w:szCs w:val="20"/>
              </w:rPr>
              <w:t>λ(nm)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 (body)" w:hAnsi="Calibri (body)" w:cs="Calibri"/>
                <w:color w:val="000000"/>
                <w:sz w:val="20"/>
                <w:szCs w:val="20"/>
              </w:rPr>
              <w:t>transition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 (body)" w:hAnsi="Calibri (body)" w:cs="Calibri"/>
                <w:color w:val="000000"/>
                <w:sz w:val="20"/>
                <w:szCs w:val="20"/>
              </w:rPr>
              <w:t>λ(nm)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 (body)" w:hAnsi="Calibri (body)" w:cs="Calibri"/>
                <w:color w:val="000000"/>
                <w:sz w:val="20"/>
                <w:szCs w:val="20"/>
              </w:rPr>
              <w:t>transition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 (body)" w:hAnsi="Calibri (body)" w:cs="Calibri"/>
                <w:color w:val="000000"/>
                <w:sz w:val="20"/>
                <w:szCs w:val="20"/>
              </w:rPr>
              <w:t>λ(nm)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line="254" w:lineRule="auto"/>
              <w:jc w:val="center"/>
              <w:rPr>
                <w:rFonts w:ascii="Calibri (body)" w:hAnsi="Calibri (body)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 (body)" w:hAnsi="Calibri (body)" w:cs="Calibri"/>
                <w:color w:val="000000"/>
                <w:sz w:val="20"/>
                <w:szCs w:val="20"/>
              </w:rPr>
              <w:t>transition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202.8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202.7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202.9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207.1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HOMO-8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203.9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202.9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205.5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HOMO-7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LUMO+8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LUMO+14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205.5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LUMO+9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218.7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202.6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HOMO-9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205.9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206.0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251.2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205.7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HOMO-9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206.1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207.0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248.1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LUMO+7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206.0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264.8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209.3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LUMO+8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249.7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295.3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LUMO+10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317.7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281.0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218.7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248.3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256.4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299.3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252.1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265.1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294.9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329.8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LUMO+6</w:t>
            </w: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sz w:val="20"/>
                <w:szCs w:val="20"/>
              </w:rPr>
            </w:pPr>
          </w:p>
        </w:tc>
      </w:tr>
      <w:tr w:rsidR="00780790" w:rsidRPr="00780790" w:rsidTr="00780790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308.4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780790" w:rsidRPr="00780790" w:rsidRDefault="0078079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780790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</w:tr>
    </w:tbl>
    <w:p w:rsidR="006D0E14" w:rsidRDefault="006D0E14">
      <w:pPr>
        <w:rPr>
          <w:rFonts w:ascii="Calibri" w:hAnsi="Calibri"/>
        </w:rPr>
        <w:sectPr w:rsidR="006D0E14" w:rsidSect="00B2561A">
          <w:pgSz w:w="15840" w:h="12240" w:orient="landscape" w:code="1"/>
          <w:pgMar w:top="1440" w:right="1440" w:bottom="1440" w:left="1440" w:header="720" w:footer="720" w:gutter="0"/>
          <w:cols w:space="720"/>
          <w:docGrid w:linePitch="360"/>
        </w:sectPr>
      </w:pPr>
    </w:p>
    <w:p w:rsidR="008D63C4" w:rsidRPr="007C297B" w:rsidRDefault="008D63C4" w:rsidP="009F56A8">
      <w:pPr>
        <w:pStyle w:val="Heading1"/>
        <w:jc w:val="center"/>
        <w:rPr>
          <w:rFonts w:ascii="Calibri" w:hAnsi="Calibri" w:cs="Calibri"/>
          <w:szCs w:val="24"/>
        </w:rPr>
      </w:pPr>
      <w:bookmarkStart w:id="17" w:name="_Toc525119974"/>
      <w:r w:rsidRPr="006D0E14">
        <w:rPr>
          <w:rFonts w:ascii="Calibri" w:hAnsi="Calibri" w:cs="Calibri"/>
          <w:b/>
          <w:szCs w:val="24"/>
        </w:rPr>
        <w:t>Table S</w:t>
      </w:r>
      <w:r>
        <w:rPr>
          <w:rFonts w:ascii="Calibri" w:hAnsi="Calibri" w:cs="Calibri"/>
          <w:b/>
          <w:szCs w:val="24"/>
        </w:rPr>
        <w:t>3</w:t>
      </w:r>
      <w:r w:rsidRPr="006D0E14">
        <w:rPr>
          <w:rFonts w:ascii="Calibri" w:hAnsi="Calibri" w:cs="Calibri"/>
          <w:b/>
          <w:szCs w:val="24"/>
        </w:rPr>
        <w:t xml:space="preserve">. </w:t>
      </w:r>
      <w:r w:rsidRPr="006D0E14">
        <w:rPr>
          <w:rFonts w:ascii="Calibri" w:hAnsi="Calibri" w:cs="Calibri"/>
          <w:szCs w:val="24"/>
        </w:rPr>
        <w:t>Energies (</w:t>
      </w:r>
      <w:proofErr w:type="spellStart"/>
      <w:r w:rsidRPr="006D0E14">
        <w:rPr>
          <w:rFonts w:ascii="Calibri" w:hAnsi="Calibri" w:cs="Calibri"/>
          <w:szCs w:val="24"/>
        </w:rPr>
        <w:t>a.u</w:t>
      </w:r>
      <w:proofErr w:type="spellEnd"/>
      <w:r w:rsidRPr="006D0E14">
        <w:rPr>
          <w:rFonts w:ascii="Calibri" w:hAnsi="Calibri" w:cs="Calibri"/>
          <w:szCs w:val="24"/>
        </w:rPr>
        <w:t xml:space="preserve">.) of orbitals of </w:t>
      </w:r>
      <w:r>
        <w:rPr>
          <w:rFonts w:ascii="Calibri" w:hAnsi="Calibri" w:cs="Calibri"/>
          <w:szCs w:val="24"/>
        </w:rPr>
        <w:t xml:space="preserve">compounds </w:t>
      </w:r>
      <w:r w:rsidRPr="007C297B">
        <w:rPr>
          <w:rFonts w:ascii="Calibri" w:hAnsi="Calibri" w:cs="Calibri"/>
          <w:b/>
          <w:szCs w:val="24"/>
        </w:rPr>
        <w:t>MB1</w:t>
      </w:r>
      <w:r>
        <w:rPr>
          <w:rFonts w:ascii="Calibri" w:hAnsi="Calibri" w:cs="Calibri"/>
          <w:szCs w:val="24"/>
        </w:rPr>
        <w:t>-</w:t>
      </w:r>
      <w:r w:rsidRPr="007C297B">
        <w:rPr>
          <w:rFonts w:ascii="Calibri" w:hAnsi="Calibri" w:cs="Calibri"/>
          <w:b/>
          <w:szCs w:val="24"/>
        </w:rPr>
        <w:t>MB5</w:t>
      </w:r>
      <w:r>
        <w:rPr>
          <w:rFonts w:ascii="Calibri" w:hAnsi="Calibri" w:cs="Calibri"/>
          <w:szCs w:val="24"/>
        </w:rPr>
        <w:t>.</w:t>
      </w:r>
      <w:bookmarkEnd w:id="17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940"/>
        <w:gridCol w:w="936"/>
        <w:gridCol w:w="940"/>
        <w:gridCol w:w="936"/>
        <w:gridCol w:w="940"/>
        <w:gridCol w:w="936"/>
        <w:gridCol w:w="940"/>
        <w:gridCol w:w="936"/>
        <w:gridCol w:w="940"/>
        <w:gridCol w:w="936"/>
      </w:tblGrid>
      <w:tr w:rsidR="00D02BD2" w:rsidRPr="00952051" w:rsidTr="009F56A8">
        <w:trPr>
          <w:trHeight w:val="300"/>
          <w:jc w:val="center"/>
        </w:trPr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2BD2" w:rsidRPr="00952051" w:rsidRDefault="00D02BD2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MB-1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2BD2" w:rsidRPr="00952051" w:rsidRDefault="00D02BD2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MB-2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2BD2" w:rsidRPr="00952051" w:rsidRDefault="00D02BD2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MB-3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2BD2" w:rsidRPr="00952051" w:rsidRDefault="00D02BD2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MB-4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2BD2" w:rsidRPr="00952051" w:rsidRDefault="00D02BD2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MB-5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0.01507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0.03155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0.03138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0.02338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0.03573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0.01095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0.02286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0.01189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0.01269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0.02433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0.00268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0.01233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0.00283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0.01047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0.01134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0.00839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0.00825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0.00957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-0.01051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-0.00137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-0.03619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9F56A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0.00352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-0.04839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-0.04338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-0.00674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-0.26726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-0.03682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-0.31260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-0.26750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-0.04341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-0.31947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-0.26666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-0.31292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-0.30908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-0.26871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-0.32071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-0.31036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-0.32095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-0.32691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-0.32721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-0.32933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-0.31957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-0.32915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-0.32958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-0.32120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-0.32983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-0.32997</w:t>
            </w: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-0.33879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</w:tr>
      <w:tr w:rsidR="008D63C4" w:rsidRPr="00952051" w:rsidTr="009F56A8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-0.37535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D63C4" w:rsidRPr="00952051" w:rsidRDefault="008D63C4" w:rsidP="00AD0F3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</w:tr>
    </w:tbl>
    <w:p w:rsidR="008D63C4" w:rsidRPr="007C297B" w:rsidRDefault="008D63C4" w:rsidP="00346984">
      <w:pPr>
        <w:pStyle w:val="Heading1"/>
        <w:jc w:val="center"/>
        <w:rPr>
          <w:rFonts w:ascii="Calibri" w:hAnsi="Calibri" w:cs="Calibri"/>
          <w:szCs w:val="24"/>
        </w:rPr>
      </w:pPr>
      <w:r>
        <w:rPr>
          <w:rFonts w:ascii="Calibri" w:hAnsi="Calibri"/>
        </w:rPr>
        <w:br w:type="page"/>
      </w:r>
      <w:bookmarkStart w:id="18" w:name="_Toc525119975"/>
      <w:r w:rsidRPr="006D0E14">
        <w:rPr>
          <w:rFonts w:ascii="Calibri" w:hAnsi="Calibri" w:cs="Calibri"/>
          <w:b/>
          <w:szCs w:val="24"/>
        </w:rPr>
        <w:t>Table S</w:t>
      </w:r>
      <w:r>
        <w:rPr>
          <w:rFonts w:ascii="Calibri" w:hAnsi="Calibri" w:cs="Calibri"/>
          <w:b/>
          <w:szCs w:val="24"/>
        </w:rPr>
        <w:t>4</w:t>
      </w:r>
      <w:r w:rsidRPr="006D0E14">
        <w:rPr>
          <w:rFonts w:ascii="Calibri" w:hAnsi="Calibri" w:cs="Calibri"/>
          <w:b/>
          <w:szCs w:val="24"/>
        </w:rPr>
        <w:t xml:space="preserve">. </w:t>
      </w:r>
      <w:r w:rsidRPr="006D0E14">
        <w:rPr>
          <w:rFonts w:ascii="Calibri" w:hAnsi="Calibri" w:cs="Calibri"/>
          <w:szCs w:val="24"/>
        </w:rPr>
        <w:t>Energies (</w:t>
      </w:r>
      <w:proofErr w:type="spellStart"/>
      <w:r w:rsidRPr="006D0E14">
        <w:rPr>
          <w:rFonts w:ascii="Calibri" w:hAnsi="Calibri" w:cs="Calibri"/>
          <w:szCs w:val="24"/>
        </w:rPr>
        <w:t>a.u</w:t>
      </w:r>
      <w:proofErr w:type="spellEnd"/>
      <w:r w:rsidRPr="006D0E14">
        <w:rPr>
          <w:rFonts w:ascii="Calibri" w:hAnsi="Calibri" w:cs="Calibri"/>
          <w:szCs w:val="24"/>
        </w:rPr>
        <w:t xml:space="preserve">.) of orbitals of </w:t>
      </w:r>
      <w:r>
        <w:rPr>
          <w:rFonts w:ascii="Calibri" w:hAnsi="Calibri" w:cs="Calibri"/>
          <w:szCs w:val="24"/>
        </w:rPr>
        <w:t xml:space="preserve">compounds </w:t>
      </w:r>
      <w:r w:rsidRPr="007C297B">
        <w:rPr>
          <w:rFonts w:ascii="Calibri" w:hAnsi="Calibri" w:cs="Calibri"/>
          <w:b/>
          <w:szCs w:val="24"/>
        </w:rPr>
        <w:t>MB</w:t>
      </w:r>
      <w:r>
        <w:rPr>
          <w:rFonts w:ascii="Calibri" w:hAnsi="Calibri" w:cs="Calibri"/>
          <w:b/>
          <w:szCs w:val="24"/>
        </w:rPr>
        <w:t>6</w:t>
      </w:r>
      <w:r>
        <w:rPr>
          <w:rFonts w:ascii="Calibri" w:hAnsi="Calibri" w:cs="Calibri"/>
          <w:szCs w:val="24"/>
        </w:rPr>
        <w:t>-</w:t>
      </w:r>
      <w:r w:rsidRPr="007C297B">
        <w:rPr>
          <w:rFonts w:ascii="Calibri" w:hAnsi="Calibri" w:cs="Calibri"/>
          <w:b/>
          <w:szCs w:val="24"/>
        </w:rPr>
        <w:t>MB</w:t>
      </w:r>
      <w:r w:rsidR="00805790">
        <w:rPr>
          <w:rFonts w:ascii="Calibri" w:hAnsi="Calibri" w:cs="Calibri"/>
          <w:b/>
          <w:szCs w:val="24"/>
        </w:rPr>
        <w:t>10</w:t>
      </w:r>
      <w:r>
        <w:rPr>
          <w:rFonts w:ascii="Calibri" w:hAnsi="Calibri" w:cs="Calibri"/>
          <w:szCs w:val="24"/>
        </w:rPr>
        <w:t>.</w:t>
      </w:r>
      <w:bookmarkEnd w:id="18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940"/>
        <w:gridCol w:w="936"/>
        <w:gridCol w:w="940"/>
        <w:gridCol w:w="936"/>
        <w:gridCol w:w="940"/>
        <w:gridCol w:w="936"/>
        <w:gridCol w:w="940"/>
        <w:gridCol w:w="936"/>
        <w:gridCol w:w="1035"/>
        <w:gridCol w:w="936"/>
      </w:tblGrid>
      <w:tr w:rsidR="00D02BD2" w:rsidRPr="00952051" w:rsidTr="00346984">
        <w:trPr>
          <w:trHeight w:val="300"/>
          <w:jc w:val="center"/>
        </w:trPr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2BD2" w:rsidRPr="00952051" w:rsidRDefault="00D02BD2" w:rsidP="00D02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MB-6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2BD2" w:rsidRPr="00952051" w:rsidRDefault="00D02BD2" w:rsidP="00D02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MB-7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2BD2" w:rsidRPr="00952051" w:rsidRDefault="00D02BD2" w:rsidP="00D02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MB-8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2BD2" w:rsidRPr="00952051" w:rsidRDefault="00D02BD2" w:rsidP="00D02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MB-9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D02BD2" w:rsidRPr="00952051" w:rsidRDefault="00D02BD2" w:rsidP="00D02B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MB-10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0.01235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0.04103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0.01342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0.02584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0.05508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0.03897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0.01049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0.01274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0.04454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0.00334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0.03552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0.00692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0.00830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0.03568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-0.03617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0.03141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-0.03482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0.02093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-0.26774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0.02385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-0.25283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0.01301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-0.31005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0.01342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-0.31994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-0.00659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0.00666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-0.32067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0.01048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-0.32232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-0.04268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0.00000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-0.32691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0.00839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-0.32658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-0.30846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-0.00657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-0.32927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-0.03588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-0.32867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-0.31132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-0.04285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-0.32956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-0.26068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-0.31844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-0.30918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-0.30768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-0.32052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-0.31133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-0.31810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-0.32028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-0.32673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-0.32289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-0.32894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-0.34119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LUMO+9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-0.34602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-0.34611</w:t>
            </w:r>
          </w:p>
        </w:tc>
      </w:tr>
      <w:tr w:rsidR="009608B3" w:rsidRPr="00952051" w:rsidTr="00346984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HOMO-9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608B3" w:rsidRPr="00952051" w:rsidRDefault="009608B3" w:rsidP="009608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52051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-0.35877</w:t>
            </w:r>
          </w:p>
        </w:tc>
      </w:tr>
    </w:tbl>
    <w:p w:rsidR="008D63C4" w:rsidRDefault="008D63C4" w:rsidP="006D0E14">
      <w:pPr>
        <w:pStyle w:val="Heading1"/>
        <w:rPr>
          <w:rFonts w:ascii="Calibri" w:hAnsi="Calibri" w:cs="Calibri"/>
          <w:b/>
          <w:szCs w:val="24"/>
        </w:rPr>
        <w:sectPr w:rsidR="008D63C4" w:rsidSect="008D63C4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1273D0" w:rsidRDefault="00073471" w:rsidP="00155488">
      <w:pPr>
        <w:pStyle w:val="Heading1"/>
        <w:rPr>
          <w:rFonts w:ascii="Calibri" w:hAnsi="Calibri" w:cs="Calibri"/>
          <w:szCs w:val="24"/>
        </w:rPr>
      </w:pPr>
      <w:bookmarkStart w:id="19" w:name="_Hlk510694996"/>
      <w:bookmarkStart w:id="20" w:name="_Toc525119976"/>
      <w:r w:rsidRPr="006D0E14">
        <w:rPr>
          <w:rFonts w:ascii="Calibri" w:hAnsi="Calibri" w:cs="Calibri"/>
          <w:b/>
          <w:szCs w:val="24"/>
        </w:rPr>
        <w:t>Table S</w:t>
      </w:r>
      <w:r>
        <w:rPr>
          <w:rFonts w:ascii="Calibri" w:hAnsi="Calibri" w:cs="Calibri"/>
          <w:b/>
          <w:szCs w:val="24"/>
        </w:rPr>
        <w:t>5</w:t>
      </w:r>
      <w:r w:rsidRPr="006D0E14">
        <w:rPr>
          <w:rFonts w:ascii="Calibri" w:hAnsi="Calibri" w:cs="Calibri"/>
          <w:b/>
          <w:szCs w:val="24"/>
        </w:rPr>
        <w:t xml:space="preserve">. </w:t>
      </w:r>
      <w:r w:rsidRPr="00073471">
        <w:rPr>
          <w:rFonts w:ascii="Calibri" w:hAnsi="Calibri" w:cs="Calibri"/>
          <w:szCs w:val="24"/>
        </w:rPr>
        <w:t>Interaction of the examined and reference compounds with the stable radical DPPH.</w:t>
      </w:r>
      <w:bookmarkEnd w:id="20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14"/>
        <w:gridCol w:w="924"/>
        <w:gridCol w:w="924"/>
        <w:gridCol w:w="924"/>
        <w:gridCol w:w="924"/>
        <w:gridCol w:w="924"/>
        <w:gridCol w:w="924"/>
        <w:gridCol w:w="1025"/>
      </w:tblGrid>
      <w:tr w:rsidR="00836FC0" w:rsidRPr="00906E29" w:rsidTr="002731E3">
        <w:trPr>
          <w:jc w:val="center"/>
        </w:trPr>
        <w:tc>
          <w:tcPr>
            <w:tcW w:w="0" w:type="auto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21" w:name="_Toc525034144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Compound</w:t>
            </w:r>
            <w:bookmarkEnd w:id="21"/>
          </w:p>
        </w:tc>
        <w:tc>
          <w:tcPr>
            <w:tcW w:w="0" w:type="auto"/>
            <w:gridSpan w:val="6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jc w:val="center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22" w:name="_Toc525034145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DPPH scavenging ability (%)</w:t>
            </w:r>
            <w:bookmarkEnd w:id="22"/>
          </w:p>
        </w:tc>
        <w:tc>
          <w:tcPr>
            <w:tcW w:w="0" w:type="auto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23" w:name="_Toc525034146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IC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  <w:lang w:val="en-GB"/>
              </w:rPr>
              <w:t>50</w:t>
            </w: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(µM)</w:t>
            </w:r>
            <w:bookmarkEnd w:id="23"/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</w:p>
        </w:tc>
        <w:tc>
          <w:tcPr>
            <w:tcW w:w="0" w:type="auto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24" w:name="_Toc525034147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50 µM</w:t>
            </w:r>
            <w:bookmarkEnd w:id="24"/>
          </w:p>
        </w:tc>
        <w:tc>
          <w:tcPr>
            <w:tcW w:w="0" w:type="auto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25" w:name="_Toc525034148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100 µM</w:t>
            </w:r>
            <w:bookmarkEnd w:id="25"/>
          </w:p>
        </w:tc>
        <w:tc>
          <w:tcPr>
            <w:tcW w:w="0" w:type="auto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26" w:name="_Toc525034149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150 µM</w:t>
            </w:r>
            <w:bookmarkEnd w:id="26"/>
          </w:p>
        </w:tc>
        <w:tc>
          <w:tcPr>
            <w:tcW w:w="0" w:type="auto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</w:p>
        </w:tc>
        <w:tc>
          <w:tcPr>
            <w:tcW w:w="0" w:type="auto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27" w:name="_Toc525034150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20 min</w:t>
            </w:r>
            <w:bookmarkEnd w:id="27"/>
          </w:p>
        </w:tc>
        <w:tc>
          <w:tcPr>
            <w:tcW w:w="0" w:type="auto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28" w:name="_Toc525034151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60 min</w:t>
            </w:r>
            <w:bookmarkEnd w:id="28"/>
          </w:p>
        </w:tc>
        <w:tc>
          <w:tcPr>
            <w:tcW w:w="0" w:type="auto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29" w:name="_Toc525034152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20 min</w:t>
            </w:r>
            <w:bookmarkEnd w:id="29"/>
          </w:p>
        </w:tc>
        <w:tc>
          <w:tcPr>
            <w:tcW w:w="0" w:type="auto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30" w:name="_Toc525034153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60 min</w:t>
            </w:r>
            <w:bookmarkEnd w:id="30"/>
          </w:p>
        </w:tc>
        <w:tc>
          <w:tcPr>
            <w:tcW w:w="0" w:type="auto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31" w:name="_Toc525034154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20 min</w:t>
            </w:r>
            <w:bookmarkEnd w:id="31"/>
          </w:p>
        </w:tc>
        <w:tc>
          <w:tcPr>
            <w:tcW w:w="0" w:type="auto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bookmarkStart w:id="32" w:name="_Toc525034155"/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60 min</w:t>
            </w:r>
            <w:bookmarkEnd w:id="32"/>
          </w:p>
        </w:tc>
        <w:tc>
          <w:tcPr>
            <w:tcW w:w="0" w:type="auto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bookmarkStart w:id="33" w:name="_Toc525034156"/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MB1</w:t>
            </w:r>
            <w:bookmarkEnd w:id="33"/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4.9±1.4</w:t>
            </w: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5.3±0.6</w:t>
            </w: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5.5±0.8</w:t>
            </w: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6.0±1.3</w:t>
            </w: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6.6±0.3</w:t>
            </w: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7.1±1.4</w:t>
            </w: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MB2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4.0±1.9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5.0±2.1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5.2±1.3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5.6±0.5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6.7±0.4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11.1±0.2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MB3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5.6±2.2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6.9±0.2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7.4±1.4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8.9±0.3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8.5±0.6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9.8±1.4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MB4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1.8±0.9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2.4±0.3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3.7±1.6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5.6±0.4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5.1±1.2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6.8±1.2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MB5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2.3±1.6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3.1±1.6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3.0±1.1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5.0±1.3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3.4±0.5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5.2±1.2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MB6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1.7±1.3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3.7±1.7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3.6±1.5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6.5±1.3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5.2±0.7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7.3±0.5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MB7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8.2±0.8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8.9±0.9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10.1±1.2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10.9±1.0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11.2±1.5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11.8±1.2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MB8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50.2±1.5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56.9±1.1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66.4±1.6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73.3±1.5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78.1±0.5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82.5±0.4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48.4±0.1</w:t>
            </w: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MB9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7.3±1.2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10.8±1.1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10.4±0.7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12.4±1.3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13.2±1.0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14.6±0.6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MB10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33.6±0.1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38.8±1.0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46.6±1.1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52.9±1.3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55.8±1.4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60.9±1.8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109.3±0.3</w:t>
            </w:r>
          </w:p>
        </w:tc>
      </w:tr>
      <w:tr w:rsidR="00836FC0" w:rsidRPr="00906E29" w:rsidTr="002731E3">
        <w:trPr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b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  <w:lang w:val="en-GB"/>
              </w:rPr>
              <w:t>NDGA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–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36FC0" w:rsidRPr="00906E29" w:rsidRDefault="00836FC0" w:rsidP="0052618C">
            <w:pPr>
              <w:spacing w:after="0"/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906E29">
              <w:rPr>
                <w:rFonts w:ascii="Calibri" w:hAnsi="Calibri" w:cs="Calibri"/>
                <w:sz w:val="20"/>
                <w:szCs w:val="20"/>
                <w:lang w:val="en-GB"/>
              </w:rPr>
              <w:t>1.7±0.1</w:t>
            </w:r>
          </w:p>
        </w:tc>
      </w:tr>
    </w:tbl>
    <w:p w:rsidR="00F635C3" w:rsidRPr="00906E29" w:rsidRDefault="00EB21B8" w:rsidP="00F635C3">
      <w:pPr>
        <w:pStyle w:val="Heading1"/>
        <w:jc w:val="both"/>
        <w:rPr>
          <w:rFonts w:ascii="Calibri" w:hAnsi="Calibri" w:cs="Calibri"/>
        </w:rPr>
      </w:pPr>
      <w:bookmarkStart w:id="34" w:name="_Toc525119977"/>
      <w:r w:rsidRPr="001768C9">
        <w:rPr>
          <w:rFonts w:ascii="Calibri" w:hAnsi="Calibri" w:cs="Calibri"/>
          <w:b/>
          <w:szCs w:val="20"/>
        </w:rPr>
        <w:t>Table S6.</w:t>
      </w:r>
      <w:r w:rsidRPr="001768C9">
        <w:rPr>
          <w:rFonts w:ascii="Calibri" w:hAnsi="Calibri" w:cs="Calibri"/>
          <w:szCs w:val="20"/>
        </w:rPr>
        <w:t xml:space="preserve"> </w:t>
      </w:r>
      <w:r w:rsidR="00F635C3" w:rsidRPr="00906E29">
        <w:rPr>
          <w:rFonts w:ascii="Calibri" w:hAnsi="Calibri" w:cs="Calibri"/>
        </w:rPr>
        <w:t>Calculated thermodynamical parameters (kJ mol</w:t>
      </w:r>
      <w:r w:rsidR="00F635C3" w:rsidRPr="00906E29">
        <w:rPr>
          <w:rFonts w:ascii="Calibri" w:hAnsi="Calibri" w:cs="Calibri"/>
          <w:vertAlign w:val="superscript"/>
        </w:rPr>
        <w:t>-1</w:t>
      </w:r>
      <w:r w:rsidR="00F635C3" w:rsidRPr="00906E29">
        <w:rPr>
          <w:rFonts w:ascii="Calibri" w:hAnsi="Calibri" w:cs="Calibri"/>
        </w:rPr>
        <w:t xml:space="preserve">) of antioxidant mechanisms for </w:t>
      </w:r>
      <w:r w:rsidR="00F635C3" w:rsidRPr="00906E29">
        <w:rPr>
          <w:rFonts w:ascii="Calibri" w:hAnsi="Calibri" w:cs="Calibri"/>
          <w:b/>
        </w:rPr>
        <w:t>MB-8</w:t>
      </w:r>
      <w:r w:rsidR="00F635C3" w:rsidRPr="00906E29">
        <w:rPr>
          <w:rFonts w:ascii="Calibri" w:hAnsi="Calibri" w:cs="Calibri"/>
        </w:rPr>
        <w:t xml:space="preserve"> and </w:t>
      </w:r>
      <w:r w:rsidR="00F635C3" w:rsidRPr="00906E29">
        <w:rPr>
          <w:rFonts w:ascii="Calibri" w:hAnsi="Calibri" w:cs="Calibri"/>
          <w:b/>
        </w:rPr>
        <w:t>MB-10</w:t>
      </w:r>
      <w:r w:rsidR="00F635C3" w:rsidRPr="00906E29">
        <w:rPr>
          <w:rFonts w:ascii="Calibri" w:hAnsi="Calibri" w:cs="Calibri"/>
        </w:rPr>
        <w:t>, and reaction energies (kJ mol</w:t>
      </w:r>
      <w:r w:rsidR="00F635C3" w:rsidRPr="00906E29">
        <w:rPr>
          <w:rFonts w:ascii="Calibri" w:hAnsi="Calibri" w:cs="Calibri"/>
          <w:vertAlign w:val="superscript"/>
        </w:rPr>
        <w:t>-1</w:t>
      </w:r>
      <w:r w:rsidR="00F635C3" w:rsidRPr="00906E29">
        <w:rPr>
          <w:rFonts w:ascii="Calibri" w:hAnsi="Calibri" w:cs="Calibri"/>
        </w:rPr>
        <w:t>) for the reactions of these compounds with the selected radicals in methanol based on Gibbs free energies.</w:t>
      </w:r>
      <w:bookmarkEnd w:id="34"/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235"/>
        <w:gridCol w:w="668"/>
        <w:gridCol w:w="554"/>
        <w:gridCol w:w="665"/>
        <w:gridCol w:w="596"/>
        <w:gridCol w:w="644"/>
        <w:gridCol w:w="668"/>
        <w:gridCol w:w="554"/>
        <w:gridCol w:w="665"/>
        <w:gridCol w:w="596"/>
        <w:gridCol w:w="644"/>
      </w:tblGrid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HAT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SET-PT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dotted" w:sz="4" w:space="0" w:color="auto"/>
              <w:right w:val="dotted" w:sz="4" w:space="0" w:color="000000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SPLET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HAT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SET-PT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SPLET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dotted" w:sz="4" w:space="0" w:color="000000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</w:rPr>
              <w:t>MB-8</w:t>
            </w:r>
          </w:p>
        </w:tc>
        <w:tc>
          <w:tcPr>
            <w:tcW w:w="0" w:type="auto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b/>
                <w:color w:val="000000"/>
                <w:sz w:val="20"/>
                <w:szCs w:val="20"/>
              </w:rPr>
              <w:t>MB-10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gridSpan w:val="11"/>
            <w:tcBorders>
              <w:top w:val="dotted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Thermodynamical parameters (kJ mol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</w:rPr>
              <w:t>-1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)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property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BDE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IP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PDE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PA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ETE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BDE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 xml:space="preserve">IP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PDE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PA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ETE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464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303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gridSpan w:val="11"/>
            <w:tcBorders>
              <w:top w:val="dotted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Reaction enthalpies (kJ mol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</w:rPr>
              <w:t>-1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)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Radical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Δ</w:t>
            </w:r>
            <w:r w:rsidRPr="00906E29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</w:rPr>
              <w:t>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BDE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ΔH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IP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ΔH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PDE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ΔH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PA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ΔH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ETE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Δ</w:t>
            </w:r>
            <w:r w:rsidRPr="00906E29">
              <w:rPr>
                <w:rFonts w:ascii="Calibri" w:eastAsia="Times New Roman" w:hAnsi="Calibri" w:cs="Calibri"/>
                <w:i/>
                <w:iCs/>
                <w:color w:val="000000"/>
                <w:sz w:val="20"/>
                <w:szCs w:val="20"/>
              </w:rPr>
              <w:t>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BDE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ΔH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IP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ΔH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PDE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ΔH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PA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ΔH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ETE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OCH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-72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OC(CH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3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)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-76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OH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-160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-171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-136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OOH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-44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OOCH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-35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OO-CH=CH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-72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DPPH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-117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O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bscript"/>
              </w:rPr>
              <w:t>2</w:t>
            </w: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  <w:vertAlign w:val="superscript"/>
              </w:rPr>
              <w:t>•-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-268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358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-280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906E29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-44</w:t>
            </w:r>
          </w:p>
        </w:tc>
      </w:tr>
    </w:tbl>
    <w:p w:rsidR="00F635C3" w:rsidRPr="001768C9" w:rsidRDefault="001C0138" w:rsidP="00F635C3">
      <w:pPr>
        <w:pStyle w:val="Heading1"/>
        <w:jc w:val="both"/>
        <w:rPr>
          <w:rFonts w:ascii="Calibri" w:hAnsi="Calibri" w:cs="Calibri"/>
          <w:szCs w:val="20"/>
        </w:rPr>
      </w:pPr>
      <w:bookmarkStart w:id="35" w:name="_Toc499107253"/>
      <w:bookmarkEnd w:id="19"/>
      <w:r>
        <w:rPr>
          <w:szCs w:val="24"/>
        </w:rPr>
        <w:br w:type="page"/>
      </w:r>
      <w:bookmarkStart w:id="36" w:name="_Toc525119978"/>
      <w:r w:rsidR="00617A3C" w:rsidRPr="00906E29">
        <w:rPr>
          <w:rFonts w:ascii="Calibri" w:hAnsi="Calibri" w:cs="Calibri"/>
          <w:b/>
        </w:rPr>
        <w:t>Table S</w:t>
      </w:r>
      <w:r w:rsidR="00DD6DBB" w:rsidRPr="00906E29">
        <w:rPr>
          <w:rFonts w:ascii="Calibri" w:hAnsi="Calibri" w:cs="Calibri"/>
          <w:b/>
        </w:rPr>
        <w:t>7</w:t>
      </w:r>
      <w:r w:rsidR="00617A3C" w:rsidRPr="00906E29">
        <w:rPr>
          <w:rFonts w:ascii="Calibri" w:hAnsi="Calibri" w:cs="Calibri"/>
          <w:b/>
        </w:rPr>
        <w:t>.</w:t>
      </w:r>
      <w:r w:rsidR="00617A3C" w:rsidRPr="00906E29">
        <w:rPr>
          <w:rFonts w:ascii="Calibri" w:hAnsi="Calibri" w:cs="Calibri"/>
        </w:rPr>
        <w:t xml:space="preserve"> </w:t>
      </w:r>
      <w:r w:rsidR="00F635C3" w:rsidRPr="001768C9">
        <w:rPr>
          <w:rFonts w:ascii="Calibri" w:hAnsi="Calibri" w:cs="Calibri"/>
          <w:szCs w:val="20"/>
        </w:rPr>
        <w:t>Calculated thermodynamical parameters (kJ mol</w:t>
      </w:r>
      <w:r w:rsidR="00F635C3" w:rsidRPr="001768C9">
        <w:rPr>
          <w:rFonts w:ascii="Calibri" w:hAnsi="Calibri" w:cs="Calibri"/>
          <w:szCs w:val="20"/>
          <w:vertAlign w:val="superscript"/>
        </w:rPr>
        <w:t>-1</w:t>
      </w:r>
      <w:r w:rsidR="00F635C3" w:rsidRPr="001768C9">
        <w:rPr>
          <w:rFonts w:ascii="Calibri" w:hAnsi="Calibri" w:cs="Calibri"/>
          <w:szCs w:val="20"/>
        </w:rPr>
        <w:t xml:space="preserve">) of antioxidant mechanisms for </w:t>
      </w:r>
      <w:r w:rsidR="00F635C3" w:rsidRPr="001768C9">
        <w:rPr>
          <w:rFonts w:ascii="Calibri" w:hAnsi="Calibri" w:cs="Calibri"/>
          <w:b/>
          <w:szCs w:val="20"/>
        </w:rPr>
        <w:t>MB-10</w:t>
      </w:r>
      <w:r w:rsidR="00F635C3" w:rsidRPr="001768C9">
        <w:rPr>
          <w:rFonts w:ascii="Calibri" w:hAnsi="Calibri" w:cs="Calibri"/>
          <w:szCs w:val="20"/>
        </w:rPr>
        <w:t>, and reaction enthalpies (kJ mol</w:t>
      </w:r>
      <w:r w:rsidR="00F635C3" w:rsidRPr="001768C9">
        <w:rPr>
          <w:rFonts w:ascii="Calibri" w:hAnsi="Calibri" w:cs="Calibri"/>
          <w:szCs w:val="20"/>
          <w:vertAlign w:val="superscript"/>
        </w:rPr>
        <w:t>-1</w:t>
      </w:r>
      <w:r w:rsidR="00F635C3" w:rsidRPr="001768C9">
        <w:rPr>
          <w:rFonts w:ascii="Calibri" w:hAnsi="Calibri" w:cs="Calibri"/>
          <w:szCs w:val="20"/>
        </w:rPr>
        <w:t xml:space="preserve">) for the reactions of </w:t>
      </w:r>
      <w:r w:rsidR="00805790">
        <w:rPr>
          <w:rFonts w:ascii="Calibri" w:hAnsi="Calibri" w:cs="Calibri"/>
          <w:szCs w:val="20"/>
        </w:rPr>
        <w:t>this</w:t>
      </w:r>
      <w:r w:rsidR="00F635C3" w:rsidRPr="001768C9">
        <w:rPr>
          <w:rFonts w:ascii="Calibri" w:hAnsi="Calibri" w:cs="Calibri"/>
          <w:szCs w:val="20"/>
        </w:rPr>
        <w:t xml:space="preserve"> compound with the selected radicals in methanol. M052X method and 6-311++G(</w:t>
      </w:r>
      <w:proofErr w:type="spellStart"/>
      <w:r w:rsidR="00F635C3" w:rsidRPr="001768C9">
        <w:rPr>
          <w:rFonts w:ascii="Calibri" w:hAnsi="Calibri" w:cs="Calibri"/>
          <w:szCs w:val="20"/>
        </w:rPr>
        <w:t>d,p</w:t>
      </w:r>
      <w:proofErr w:type="spellEnd"/>
      <w:r w:rsidR="00F635C3" w:rsidRPr="001768C9">
        <w:rPr>
          <w:rFonts w:ascii="Calibri" w:hAnsi="Calibri" w:cs="Calibri"/>
          <w:szCs w:val="20"/>
        </w:rPr>
        <w:t>) basis set were used for all atoms except of iodine, where def2-TZVP basis set was used, and the conductor like solvation model (CPCM).</w:t>
      </w:r>
      <w:bookmarkEnd w:id="36"/>
    </w:p>
    <w:tbl>
      <w:tblPr>
        <w:tblW w:w="6164" w:type="dxa"/>
        <w:jc w:val="center"/>
        <w:tblLook w:val="04A0" w:firstRow="1" w:lastRow="0" w:firstColumn="1" w:lastColumn="0" w:noHBand="0" w:noVBand="1"/>
      </w:tblPr>
      <w:tblGrid>
        <w:gridCol w:w="1364"/>
        <w:gridCol w:w="960"/>
        <w:gridCol w:w="839"/>
        <w:gridCol w:w="1081"/>
        <w:gridCol w:w="909"/>
        <w:gridCol w:w="1011"/>
      </w:tblGrid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HAT</w:t>
            </w:r>
          </w:p>
        </w:tc>
        <w:tc>
          <w:tcPr>
            <w:tcW w:w="1920" w:type="dxa"/>
            <w:gridSpan w:val="2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SET-PT</w:t>
            </w:r>
          </w:p>
        </w:tc>
        <w:tc>
          <w:tcPr>
            <w:tcW w:w="1920" w:type="dxa"/>
            <w:gridSpan w:val="2"/>
            <w:tcBorders>
              <w:top w:val="nil"/>
              <w:left w:val="nil"/>
              <w:bottom w:val="dotted" w:sz="4" w:space="0" w:color="auto"/>
              <w:right w:val="dotted" w:sz="4" w:space="0" w:color="000000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bookmarkStart w:id="37" w:name="_Hlk525037514"/>
            <w:r w:rsidRPr="00906E29">
              <w:rPr>
                <w:rFonts w:ascii="Calibri" w:hAnsi="Calibri" w:cs="Calibri"/>
                <w:sz w:val="20"/>
                <w:szCs w:val="20"/>
              </w:rPr>
              <w:t>SPLET</w:t>
            </w:r>
            <w:bookmarkEnd w:id="37"/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4800" w:type="dxa"/>
            <w:gridSpan w:val="5"/>
            <w:tcBorders>
              <w:top w:val="dotted" w:sz="4" w:space="0" w:color="auto"/>
              <w:left w:val="nil"/>
              <w:bottom w:val="dotted" w:sz="4" w:space="0" w:color="auto"/>
              <w:right w:val="dotted" w:sz="4" w:space="0" w:color="000000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jc w:val="center"/>
              <w:rPr>
                <w:rFonts w:ascii="Calibri" w:hAnsi="Calibri" w:cs="Calibri"/>
                <w:b/>
                <w:sz w:val="20"/>
                <w:szCs w:val="20"/>
              </w:rPr>
            </w:pPr>
            <w:r w:rsidRPr="00906E29">
              <w:rPr>
                <w:rFonts w:ascii="Calibri" w:hAnsi="Calibri" w:cs="Calibri"/>
                <w:b/>
                <w:sz w:val="20"/>
                <w:szCs w:val="20"/>
              </w:rPr>
              <w:t>MB-10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6164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bookmarkStart w:id="38" w:name="_Hlk525038013"/>
            <w:r w:rsidRPr="00906E29">
              <w:rPr>
                <w:rFonts w:ascii="Calibri" w:hAnsi="Calibri" w:cs="Calibri"/>
                <w:sz w:val="20"/>
                <w:szCs w:val="20"/>
              </w:rPr>
              <w:t xml:space="preserve">Thermodynamical parameters </w:t>
            </w:r>
            <w:bookmarkEnd w:id="38"/>
            <w:r w:rsidRPr="00906E29">
              <w:rPr>
                <w:rFonts w:ascii="Calibri" w:hAnsi="Calibri" w:cs="Calibri"/>
                <w:sz w:val="20"/>
                <w:szCs w:val="20"/>
              </w:rPr>
              <w:t>(kJ mol</w:t>
            </w:r>
            <w:r w:rsidRPr="00906E29">
              <w:rPr>
                <w:rFonts w:ascii="Calibri" w:hAnsi="Calibri" w:cs="Calibri"/>
                <w:sz w:val="20"/>
                <w:szCs w:val="20"/>
                <w:vertAlign w:val="superscript"/>
              </w:rPr>
              <w:t>-1</w:t>
            </w:r>
            <w:r w:rsidRPr="00906E29">
              <w:rPr>
                <w:rFonts w:ascii="Calibri" w:hAnsi="Calibri" w:cs="Calibri"/>
                <w:sz w:val="20"/>
                <w:szCs w:val="20"/>
              </w:rPr>
              <w:t>)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property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BDE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 xml:space="preserve">IP 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PDE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PA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ETE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351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467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80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233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313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6164" w:type="dxa"/>
            <w:gridSpan w:val="6"/>
            <w:tcBorders>
              <w:top w:val="dotted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Reaction enthalpies (kJ mol</w:t>
            </w:r>
            <w:r w:rsidRPr="00906E29">
              <w:rPr>
                <w:rFonts w:ascii="Calibri" w:hAnsi="Calibri" w:cs="Calibri"/>
                <w:sz w:val="20"/>
                <w:szCs w:val="20"/>
                <w:vertAlign w:val="superscript"/>
              </w:rPr>
              <w:t>-1</w:t>
            </w:r>
            <w:r w:rsidRPr="00906E29">
              <w:rPr>
                <w:rFonts w:ascii="Calibri" w:hAnsi="Calibri" w:cs="Calibri"/>
                <w:sz w:val="20"/>
                <w:szCs w:val="20"/>
              </w:rPr>
              <w:t>)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Radical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Δ</w:t>
            </w:r>
            <w:r w:rsidRPr="00906E29">
              <w:rPr>
                <w:rFonts w:ascii="Calibri" w:hAnsi="Calibri" w:cs="Calibri"/>
                <w:i/>
                <w:iCs/>
                <w:sz w:val="20"/>
                <w:szCs w:val="20"/>
              </w:rPr>
              <w:t>H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BDE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ΔH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IP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ΔH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PDE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ΔH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PA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ΔH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ETE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bookmarkStart w:id="39" w:name="_Hlk516740240"/>
            <w:r w:rsidRPr="00906E29">
              <w:rPr>
                <w:rFonts w:ascii="Calibri" w:hAnsi="Calibri" w:cs="Calibri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hAnsi="Calibri" w:cs="Calibri"/>
                <w:sz w:val="20"/>
                <w:szCs w:val="20"/>
              </w:rPr>
              <w:t>OCH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3</w:t>
            </w:r>
            <w:bookmarkEnd w:id="39"/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-66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92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-158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-4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-62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hAnsi="Calibri" w:cs="Calibri"/>
                <w:sz w:val="20"/>
                <w:szCs w:val="20"/>
              </w:rPr>
              <w:t>OC(CH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3</w:t>
            </w:r>
            <w:r w:rsidRPr="00906E29">
              <w:rPr>
                <w:rFonts w:ascii="Calibri" w:hAnsi="Calibri" w:cs="Calibri"/>
                <w:sz w:val="20"/>
                <w:szCs w:val="20"/>
              </w:rPr>
              <w:t>)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-73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92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-165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-11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-62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hAnsi="Calibri" w:cs="Calibri"/>
                <w:sz w:val="20"/>
                <w:szCs w:val="20"/>
              </w:rPr>
              <w:t>OH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-137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19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-156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-135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hAnsi="Calibri" w:cs="Calibri"/>
                <w:sz w:val="20"/>
                <w:szCs w:val="20"/>
              </w:rPr>
              <w:t>OOH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-8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81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-89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65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-73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hAnsi="Calibri" w:cs="Calibri"/>
                <w:sz w:val="20"/>
                <w:szCs w:val="20"/>
              </w:rPr>
              <w:t>OOCH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10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125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-115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39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-28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  <w:vertAlign w:val="superscript"/>
              </w:rPr>
              <w:t>•</w:t>
            </w:r>
            <w:r w:rsidRPr="00906E29">
              <w:rPr>
                <w:rFonts w:ascii="Calibri" w:hAnsi="Calibri" w:cs="Calibri"/>
                <w:sz w:val="20"/>
                <w:szCs w:val="20"/>
              </w:rPr>
              <w:t>OO-CH=CH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96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-87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67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-58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DPPH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53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-21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133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-101</w:t>
            </w:r>
          </w:p>
        </w:tc>
      </w:tr>
      <w:tr w:rsidR="00F635C3" w:rsidRPr="00906E29" w:rsidTr="00911BED">
        <w:trPr>
          <w:trHeight w:val="300"/>
          <w:jc w:val="center"/>
        </w:trPr>
        <w:tc>
          <w:tcPr>
            <w:tcW w:w="1364" w:type="dxa"/>
            <w:tcBorders>
              <w:top w:val="nil"/>
              <w:left w:val="nil"/>
              <w:bottom w:val="nil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O</w:t>
            </w:r>
            <w:r w:rsidRPr="00906E29">
              <w:rPr>
                <w:rFonts w:ascii="Calibri" w:hAnsi="Calibri" w:cs="Calibri"/>
                <w:sz w:val="20"/>
                <w:szCs w:val="20"/>
                <w:vertAlign w:val="subscript"/>
              </w:rPr>
              <w:t>2</w:t>
            </w:r>
            <w:r w:rsidRPr="00906E29">
              <w:rPr>
                <w:rFonts w:ascii="Calibri" w:hAnsi="Calibri" w:cs="Calibri"/>
                <w:sz w:val="20"/>
                <w:szCs w:val="20"/>
                <w:vertAlign w:val="superscript"/>
              </w:rPr>
              <w:t>•-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343</w:t>
            </w:r>
          </w:p>
        </w:tc>
        <w:tc>
          <w:tcPr>
            <w:tcW w:w="10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-259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123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635C3" w:rsidRPr="00906E29" w:rsidRDefault="00F635C3" w:rsidP="00911BED">
            <w:pPr>
              <w:spacing w:after="0"/>
              <w:rPr>
                <w:rFonts w:ascii="Calibri" w:hAnsi="Calibri" w:cs="Calibri"/>
                <w:sz w:val="20"/>
                <w:szCs w:val="20"/>
              </w:rPr>
            </w:pPr>
            <w:r w:rsidRPr="00906E29">
              <w:rPr>
                <w:rFonts w:ascii="Calibri" w:hAnsi="Calibri" w:cs="Calibri"/>
                <w:sz w:val="20"/>
                <w:szCs w:val="20"/>
              </w:rPr>
              <w:t>-38</w:t>
            </w:r>
          </w:p>
        </w:tc>
      </w:tr>
    </w:tbl>
    <w:p w:rsidR="00176541" w:rsidRPr="00176541" w:rsidRDefault="00176541" w:rsidP="00F635C3">
      <w:pPr>
        <w:pStyle w:val="Heading1"/>
        <w:jc w:val="both"/>
      </w:pPr>
    </w:p>
    <w:p w:rsidR="00A02D7F" w:rsidRPr="00A02D7F" w:rsidRDefault="001C0138" w:rsidP="00A02D7F">
      <w:pPr>
        <w:pStyle w:val="Heading1"/>
        <w:spacing w:after="240" w:line="276" w:lineRule="auto"/>
        <w:jc w:val="both"/>
        <w:rPr>
          <w:rFonts w:ascii="Calibri" w:hAnsi="Calibri" w:cs="Calibri"/>
          <w:szCs w:val="24"/>
        </w:rPr>
      </w:pPr>
      <w:r>
        <w:rPr>
          <w:rFonts w:ascii="Calibri" w:hAnsi="Calibri" w:cs="Calibri"/>
          <w:szCs w:val="24"/>
        </w:rPr>
        <w:br w:type="page"/>
      </w:r>
      <w:bookmarkStart w:id="40" w:name="_Toc525119979"/>
      <w:r w:rsidR="00A02D7F" w:rsidRPr="00A02D7F">
        <w:rPr>
          <w:rFonts w:ascii="Calibri" w:hAnsi="Calibri" w:cs="Calibri"/>
          <w:szCs w:val="24"/>
        </w:rPr>
        <w:t>Details for calculations of thermodynamical parameters</w:t>
      </w:r>
      <w:bookmarkEnd w:id="35"/>
      <w:bookmarkEnd w:id="40"/>
    </w:p>
    <w:p w:rsidR="00A02D7F" w:rsidRPr="00A02D7F" w:rsidRDefault="00A02D7F" w:rsidP="00A02D7F">
      <w:pPr>
        <w:pStyle w:val="Heading2"/>
        <w:spacing w:after="240" w:line="276" w:lineRule="auto"/>
        <w:jc w:val="both"/>
        <w:rPr>
          <w:rFonts w:ascii="Calibri" w:hAnsi="Calibri" w:cs="Calibri"/>
          <w:sz w:val="24"/>
          <w:szCs w:val="24"/>
        </w:rPr>
      </w:pPr>
      <w:bookmarkStart w:id="41" w:name="_Toc499107254"/>
      <w:bookmarkStart w:id="42" w:name="_Toc525119980"/>
      <w:r w:rsidRPr="00A02D7F">
        <w:rPr>
          <w:rFonts w:ascii="Calibri" w:hAnsi="Calibri" w:cs="Calibri"/>
          <w:sz w:val="24"/>
          <w:szCs w:val="24"/>
        </w:rPr>
        <w:t>Thermodynamical parameters in the absence of free radical species</w:t>
      </w:r>
      <w:bookmarkEnd w:id="41"/>
      <w:bookmarkEnd w:id="42"/>
      <w:r w:rsidRPr="00A02D7F">
        <w:rPr>
          <w:rFonts w:ascii="Calibri" w:hAnsi="Calibri" w:cs="Calibri"/>
          <w:sz w:val="24"/>
          <w:szCs w:val="24"/>
        </w:rPr>
        <w:t xml:space="preserve"> 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08"/>
        <w:jc w:val="both"/>
        <w:rPr>
          <w:rFonts w:ascii="Calibri" w:eastAsia="Times New Roman" w:hAnsi="Calibri" w:cs="Calibri"/>
          <w:szCs w:val="24"/>
          <w:lang w:val="en-GB" w:eastAsia="hr-HR"/>
        </w:rPr>
      </w:pPr>
      <w:r w:rsidRPr="00A02D7F">
        <w:rPr>
          <w:rFonts w:ascii="Calibri" w:eastAsia="Times New Roman" w:hAnsi="Calibri" w:cs="Calibri"/>
          <w:szCs w:val="24"/>
          <w:lang w:val="en-GB" w:eastAsia="hr-HR"/>
        </w:rPr>
        <w:t>Antioxidants (AOH, or in this case ANH) can inactivate free radicals through the processes of H-atom abstraction, which can occur via</w:t>
      </w:r>
      <w:r w:rsidRPr="00A02D7F">
        <w:rPr>
          <w:rFonts w:ascii="Calibri" w:eastAsia="Times New Roman" w:hAnsi="Calibri" w:cs="Calibri"/>
          <w:i/>
          <w:szCs w:val="24"/>
          <w:lang w:val="en-GB" w:eastAsia="hr-HR"/>
        </w:rPr>
        <w:t xml:space="preserve">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>at least three different mechanisms: hydrogen atom transfer (HAT), single electron transfer followed by proton transfer (SET-PT) and sequential proton loss electron transfer (SPLET).[1]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08"/>
        <w:jc w:val="both"/>
        <w:rPr>
          <w:rFonts w:ascii="Calibri" w:eastAsia="Times New Roman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 xml:space="preserve">HAT mechanism is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>reflected</w:t>
      </w:r>
      <w:r w:rsidRPr="00A02D7F">
        <w:rPr>
          <w:rFonts w:ascii="Calibri" w:hAnsi="Calibri" w:cs="Calibri"/>
          <w:szCs w:val="24"/>
          <w:lang w:val="en-GB"/>
        </w:rPr>
        <w:t xml:space="preserve">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on the H atom donating abilities which is </w:t>
      </w:r>
      <w:r w:rsidRPr="00A02D7F">
        <w:rPr>
          <w:rFonts w:ascii="Calibri" w:hAnsi="Calibri" w:cs="Calibri"/>
          <w:szCs w:val="24"/>
          <w:lang w:val="en-GB" w:eastAsia="hr-HR"/>
        </w:rPr>
        <w:t xml:space="preserve">released by the </w:t>
      </w:r>
      <w:r w:rsidRPr="00A02D7F">
        <w:rPr>
          <w:rFonts w:ascii="Calibri" w:eastAsia="AdvGulliv-R" w:hAnsi="Calibri" w:cs="Calibri"/>
          <w:szCs w:val="24"/>
          <w:lang w:val="en-GB" w:eastAsia="hr-HR"/>
        </w:rPr>
        <w:t>homolytic cleavage of the O</w:t>
      </w:r>
      <w:r w:rsidRPr="00A02D7F">
        <w:rPr>
          <w:rFonts w:ascii="Calibri" w:eastAsia="AdvGulliv-R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eastAsia="AdvGulliv-R" w:hAnsi="Calibri" w:cs="Calibri"/>
          <w:szCs w:val="24"/>
          <w:lang w:val="en-GB" w:eastAsia="hr-HR"/>
        </w:rPr>
        <w:t>H bond</w:t>
      </w:r>
      <w:r w:rsidRPr="00A02D7F">
        <w:rPr>
          <w:rFonts w:ascii="Calibri" w:hAnsi="Calibri" w:cs="Calibri"/>
          <w:szCs w:val="24"/>
          <w:lang w:val="en-GB" w:eastAsia="hr-HR"/>
        </w:rPr>
        <w:t xml:space="preserve">, Eq. (1):  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OH 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AE"/>
      </w:r>
      <w:r w:rsidRPr="00A02D7F">
        <w:rPr>
          <w:rFonts w:ascii="Calibri" w:hAnsi="Calibri" w:cs="Calibri"/>
          <w:szCs w:val="24"/>
          <w:lang w:val="en-GB" w:eastAsia="hr-HR"/>
        </w:rPr>
        <w:t xml:space="preserve"> 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hAnsi="Calibri" w:cs="Calibri"/>
          <w:szCs w:val="24"/>
          <w:lang w:val="en-GB" w:eastAsia="hr-HR"/>
        </w:rPr>
        <w:t xml:space="preserve"> + 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ab/>
        <w:t>(1)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08"/>
        <w:jc w:val="both"/>
        <w:rPr>
          <w:rFonts w:ascii="Calibri" w:eastAsia="Times New Roman" w:hAnsi="Calibri" w:cs="Calibri"/>
          <w:szCs w:val="24"/>
          <w:lang w:val="en-GB" w:eastAsia="hr-HR"/>
        </w:rPr>
      </w:pP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The first step of SET-PT mechanism is characterized with the transfer of an electron from 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 by which the radical cation 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•+</w:t>
      </w:r>
      <w:r w:rsidRPr="00A02D7F">
        <w:rPr>
          <w:rFonts w:ascii="Calibri" w:hAnsi="Calibri" w:cs="Calibri"/>
          <w:szCs w:val="24"/>
          <w:lang w:val="en-GB" w:eastAsia="hr-HR"/>
        </w:rPr>
        <w:t xml:space="preserve">) is formed,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Eq. (2). </w:t>
      </w:r>
      <w:r w:rsidRPr="00A02D7F">
        <w:rPr>
          <w:rFonts w:ascii="Calibri" w:hAnsi="Calibri" w:cs="Calibri"/>
          <w:szCs w:val="24"/>
          <w:lang w:val="en-GB" w:eastAsia="hr-HR"/>
        </w:rPr>
        <w:t>The deprotonation of 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•+</w:t>
      </w:r>
      <w:r w:rsidRPr="00A02D7F">
        <w:rPr>
          <w:rFonts w:ascii="Calibri" w:hAnsi="Calibri" w:cs="Calibri"/>
          <w:szCs w:val="24"/>
          <w:lang w:val="en-GB" w:eastAsia="hr-HR"/>
        </w:rPr>
        <w:t>, Eq. (3), is process which is occurring in the second step of this mechanism: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OH 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AE"/>
      </w:r>
      <w:r w:rsidRPr="00A02D7F">
        <w:rPr>
          <w:rFonts w:ascii="Calibri" w:hAnsi="Calibri" w:cs="Calibri"/>
          <w:szCs w:val="24"/>
          <w:lang w:val="en-GB" w:eastAsia="hr-HR"/>
        </w:rPr>
        <w:t xml:space="preserve"> 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•+</w:t>
      </w:r>
      <w:r w:rsidRPr="00A02D7F">
        <w:rPr>
          <w:rFonts w:ascii="Calibri" w:hAnsi="Calibri" w:cs="Calibri"/>
          <w:szCs w:val="24"/>
          <w:lang w:val="en-GB" w:eastAsia="hr-HR"/>
        </w:rPr>
        <w:t xml:space="preserve"> + e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ab/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>(2)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•+</w:t>
      </w:r>
      <w:r w:rsidRPr="00A02D7F">
        <w:rPr>
          <w:rFonts w:ascii="Calibri" w:hAnsi="Calibri" w:cs="Calibri"/>
          <w:szCs w:val="24"/>
          <w:lang w:val="en-GB" w:eastAsia="hr-HR"/>
        </w:rPr>
        <w:t xml:space="preserve"> 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AE"/>
      </w:r>
      <w:r w:rsidRPr="00A02D7F">
        <w:rPr>
          <w:rFonts w:ascii="Calibri" w:hAnsi="Calibri" w:cs="Calibri"/>
          <w:szCs w:val="24"/>
          <w:lang w:val="en-GB" w:eastAsia="hr-HR"/>
        </w:rPr>
        <w:t xml:space="preserve"> 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hAnsi="Calibri" w:cs="Calibri"/>
          <w:szCs w:val="24"/>
          <w:lang w:val="en-GB" w:eastAsia="hr-HR"/>
        </w:rPr>
        <w:t xml:space="preserve"> + 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+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ab/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>(3)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20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eastAsia="Times New Roman" w:hAnsi="Calibri" w:cs="Calibri"/>
          <w:szCs w:val="24"/>
          <w:lang w:val="en-GB" w:eastAsia="hr-HR"/>
        </w:rPr>
        <w:t>The SPLET mechanism is described by heterolytic cleavage of O</w:t>
      </w:r>
      <w:r w:rsidRPr="00A02D7F">
        <w:rPr>
          <w:rFonts w:ascii="Calibri" w:eastAsia="AdvGulliv-R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eastAsia="AdvGulliv-R" w:hAnsi="Calibri" w:cs="Calibri"/>
          <w:szCs w:val="24"/>
          <w:lang w:val="en-GB" w:eastAsia="hr-HR"/>
        </w:rPr>
        <w:t xml:space="preserve">H bond.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The first step of this mechanism is deprotonation of 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OH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>which results in the formation of an anion 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), Eq. (4). In </w:t>
      </w:r>
      <w:r w:rsidRPr="00A02D7F">
        <w:rPr>
          <w:rFonts w:ascii="Calibri" w:hAnsi="Calibri" w:cs="Calibri"/>
          <w:szCs w:val="24"/>
          <w:lang w:val="en-GB" w:eastAsia="hr-HR"/>
        </w:rPr>
        <w:t xml:space="preserve">the second step,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an </w:t>
      </w:r>
      <w:r w:rsidRPr="00A02D7F">
        <w:rPr>
          <w:rFonts w:ascii="Calibri" w:hAnsi="Calibri" w:cs="Calibri"/>
          <w:szCs w:val="24"/>
          <w:lang w:val="en-GB" w:eastAsia="hr-HR"/>
        </w:rPr>
        <w:t>electron is transferred from 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, Eq. (5), and corresponding radical is formed.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OH 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AE"/>
      </w:r>
      <w:r w:rsidRPr="00A02D7F">
        <w:rPr>
          <w:rFonts w:ascii="Calibri" w:hAnsi="Calibri" w:cs="Calibri"/>
          <w:szCs w:val="24"/>
          <w:lang w:val="en-GB" w:eastAsia="hr-HR"/>
        </w:rPr>
        <w:t xml:space="preserve"> 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 + 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+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ab/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>(4)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 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AE"/>
      </w:r>
      <w:r w:rsidRPr="00A02D7F">
        <w:rPr>
          <w:rFonts w:ascii="Calibri" w:hAnsi="Calibri" w:cs="Calibri"/>
          <w:szCs w:val="24"/>
          <w:lang w:val="en-GB" w:eastAsia="hr-HR"/>
        </w:rPr>
        <w:t xml:space="preserve"> 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hAnsi="Calibri" w:cs="Calibri"/>
          <w:szCs w:val="24"/>
          <w:lang w:val="en-GB" w:eastAsia="hr-HR"/>
        </w:rPr>
        <w:t xml:space="preserve"> + e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 xml:space="preserve"> 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ab/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>(5)</w:t>
      </w:r>
    </w:p>
    <w:p w:rsidR="00A02D7F" w:rsidRPr="00A02D7F" w:rsidRDefault="00A02D7F" w:rsidP="00A02D7F">
      <w:pPr>
        <w:spacing w:before="240" w:after="240" w:line="276" w:lineRule="auto"/>
        <w:ind w:firstLine="720"/>
        <w:jc w:val="both"/>
        <w:rPr>
          <w:rFonts w:ascii="Calibri" w:eastAsia="Times New Roman" w:hAnsi="Calibri" w:cs="Calibri"/>
          <w:szCs w:val="24"/>
          <w:lang w:val="en-GB" w:eastAsia="hr-HR"/>
        </w:rPr>
      </w:pP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All described mechanisms have the same net result, formation of a stable radical of antioxidant. </w:t>
      </w:r>
    </w:p>
    <w:p w:rsidR="00A02D7F" w:rsidRPr="00A02D7F" w:rsidRDefault="00A02D7F" w:rsidP="00A02D7F">
      <w:pPr>
        <w:tabs>
          <w:tab w:val="left" w:pos="142"/>
        </w:tabs>
        <w:autoSpaceDE w:val="0"/>
        <w:autoSpaceDN w:val="0"/>
        <w:adjustRightInd w:val="0"/>
        <w:spacing w:before="240" w:after="240" w:line="276" w:lineRule="auto"/>
        <w:ind w:firstLine="708"/>
        <w:jc w:val="both"/>
        <w:rPr>
          <w:rFonts w:ascii="Calibri" w:eastAsia="Times New Roman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>The reaction enthalpies related to the mentioned free radical scavenging mechanisms can be calculated by the following equations: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 [2]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 xml:space="preserve">BDE =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hAnsi="Calibri" w:cs="Calibri"/>
          <w:szCs w:val="24"/>
          <w:lang w:val="en-GB" w:eastAsia="hr-HR"/>
        </w:rPr>
        <w:t xml:space="preserve">) 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OH)</w:t>
      </w:r>
      <w:r w:rsidRPr="00A02D7F">
        <w:rPr>
          <w:rFonts w:ascii="Calibri" w:hAnsi="Calibri" w:cs="Calibri"/>
          <w:szCs w:val="24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ab/>
        <w:t>(6)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 xml:space="preserve">IP =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•+</w:t>
      </w:r>
      <w:r w:rsidRPr="00A02D7F">
        <w:rPr>
          <w:rFonts w:ascii="Calibri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(e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) 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OH)</w:t>
      </w:r>
      <w:r w:rsidRPr="00A02D7F">
        <w:rPr>
          <w:rFonts w:ascii="Calibri" w:hAnsi="Calibri" w:cs="Calibri"/>
          <w:szCs w:val="24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ab/>
        <w:t>(7)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 xml:space="preserve">PDE =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+</w:t>
      </w:r>
      <w:r w:rsidRPr="00A02D7F">
        <w:rPr>
          <w:rFonts w:ascii="Calibri" w:hAnsi="Calibri" w:cs="Calibri"/>
          <w:szCs w:val="24"/>
          <w:lang w:val="en-GB" w:eastAsia="hr-HR"/>
        </w:rPr>
        <w:t xml:space="preserve">) 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•+</w:t>
      </w:r>
      <w:r w:rsidRPr="00A02D7F">
        <w:rPr>
          <w:rFonts w:ascii="Calibri" w:hAnsi="Calibri" w:cs="Calibri"/>
          <w:szCs w:val="24"/>
          <w:lang w:val="en-GB" w:eastAsia="hr-HR"/>
        </w:rPr>
        <w:t>)</w:t>
      </w:r>
      <w:r w:rsidRPr="00A02D7F">
        <w:rPr>
          <w:rFonts w:ascii="Calibri" w:hAnsi="Calibri" w:cs="Calibri"/>
          <w:szCs w:val="24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ab/>
        <w:t>(8)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 xml:space="preserve">PA =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+</w:t>
      </w:r>
      <w:r w:rsidRPr="00A02D7F">
        <w:rPr>
          <w:rFonts w:ascii="Calibri" w:hAnsi="Calibri" w:cs="Calibri"/>
          <w:szCs w:val="24"/>
          <w:lang w:val="en-GB" w:eastAsia="hr-HR"/>
        </w:rPr>
        <w:t xml:space="preserve">) 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OH)</w:t>
      </w:r>
      <w:r w:rsidRPr="00A02D7F">
        <w:rPr>
          <w:rFonts w:ascii="Calibri" w:hAnsi="Calibri" w:cs="Calibri"/>
          <w:szCs w:val="24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ab/>
        <w:t>(9)</w:t>
      </w:r>
    </w:p>
    <w:p w:rsidR="00A02D7F" w:rsidRPr="00A02D7F" w:rsidRDefault="00A02D7F" w:rsidP="00A02D7F">
      <w:pPr>
        <w:tabs>
          <w:tab w:val="left" w:pos="4678"/>
        </w:tabs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 xml:space="preserve">ETE =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(e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) 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)</w:t>
      </w:r>
      <w:r w:rsidRPr="00A02D7F">
        <w:rPr>
          <w:rFonts w:ascii="Calibri" w:hAnsi="Calibri" w:cs="Calibri"/>
          <w:szCs w:val="24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ab/>
        <w:t xml:space="preserve"> (10)</w:t>
      </w:r>
    </w:p>
    <w:p w:rsidR="00A02D7F" w:rsidRPr="00A02D7F" w:rsidRDefault="00A02D7F" w:rsidP="00A02D7F">
      <w:pPr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 xml:space="preserve">where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OH),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hAnsi="Calibri" w:cs="Calibri"/>
          <w:szCs w:val="24"/>
          <w:lang w:val="en-GB" w:eastAsia="hr-HR"/>
        </w:rPr>
        <w:t xml:space="preserve">),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•+</w:t>
      </w:r>
      <w:r w:rsidRPr="00A02D7F">
        <w:rPr>
          <w:rFonts w:ascii="Calibri" w:hAnsi="Calibri" w:cs="Calibri"/>
          <w:szCs w:val="24"/>
          <w:lang w:val="en-GB" w:eastAsia="hr-HR"/>
        </w:rPr>
        <w:t xml:space="preserve">),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),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hAnsi="Calibri" w:cs="Calibri"/>
          <w:szCs w:val="24"/>
          <w:lang w:val="en-GB" w:eastAsia="hr-HR"/>
        </w:rPr>
        <w:t xml:space="preserve">),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(e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 xml:space="preserve">) and </w:t>
      </w:r>
      <w:r w:rsidRPr="00A02D7F">
        <w:rPr>
          <w:rFonts w:ascii="Calibri" w:hAnsi="Calibri" w:cs="Calibri"/>
          <w:i/>
          <w:szCs w:val="24"/>
          <w:lang w:val="en-GB" w:eastAsia="hr-HR"/>
        </w:rPr>
        <w:t>H</w:t>
      </w:r>
      <w:r w:rsidRPr="00A02D7F">
        <w:rPr>
          <w:rFonts w:ascii="Calibri" w:hAnsi="Calibri" w:cs="Calibri"/>
          <w:szCs w:val="24"/>
          <w:lang w:val="en-GB" w:eastAsia="hr-HR"/>
        </w:rPr>
        <w:t>(H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+</w:t>
      </w:r>
      <w:r w:rsidRPr="00A02D7F">
        <w:rPr>
          <w:rFonts w:ascii="Calibri" w:hAnsi="Calibri" w:cs="Calibri"/>
          <w:szCs w:val="24"/>
          <w:lang w:val="en-GB" w:eastAsia="hr-HR"/>
        </w:rPr>
        <w:t>) are the enthalpies of parent molecule, radical, radical cation, and anion of the examined compound, hydrogen atom, electron and proton, respectively.</w:t>
      </w:r>
    </w:p>
    <w:p w:rsidR="00A02D7F" w:rsidRPr="00A02D7F" w:rsidRDefault="00A02D7F" w:rsidP="00A02D7F">
      <w:pPr>
        <w:pStyle w:val="Heading2"/>
        <w:spacing w:after="240" w:line="276" w:lineRule="auto"/>
        <w:jc w:val="both"/>
        <w:rPr>
          <w:rFonts w:ascii="Calibri" w:hAnsi="Calibri" w:cs="Calibri"/>
          <w:sz w:val="24"/>
          <w:szCs w:val="24"/>
        </w:rPr>
      </w:pPr>
      <w:bookmarkStart w:id="43" w:name="_Toc499107255"/>
      <w:bookmarkStart w:id="44" w:name="_Hlk484688614"/>
      <w:bookmarkStart w:id="45" w:name="_Toc525119981"/>
      <w:r w:rsidRPr="00A02D7F">
        <w:rPr>
          <w:rFonts w:ascii="Calibri" w:hAnsi="Calibri" w:cs="Calibri"/>
          <w:sz w:val="24"/>
          <w:szCs w:val="24"/>
        </w:rPr>
        <w:t>Thermodynamic parameters in the presence of harmful free radicals</w:t>
      </w:r>
      <w:bookmarkEnd w:id="43"/>
      <w:bookmarkEnd w:id="45"/>
    </w:p>
    <w:bookmarkEnd w:id="44"/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08"/>
        <w:jc w:val="both"/>
        <w:rPr>
          <w:rFonts w:ascii="Calibri" w:eastAsia="Times New Roman" w:hAnsi="Calibri" w:cs="Calibri"/>
          <w:szCs w:val="24"/>
          <w:lang w:val="en-GB" w:eastAsia="de-DE"/>
        </w:rPr>
      </w:pPr>
      <w:r w:rsidRPr="00A02D7F">
        <w:rPr>
          <w:rFonts w:ascii="Calibri" w:hAnsi="Calibri" w:cs="Calibri"/>
          <w:szCs w:val="24"/>
          <w:lang w:val="en-GB" w:eastAsia="hr-HR"/>
        </w:rPr>
        <w:t xml:space="preserve">The enthalpies of reactants, products, as well as enthalpies of reactions with selected free radicals are calculated.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The reaction with 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>the free radical (RO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•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>)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 can occur via three above mentioned mechanisms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. 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08"/>
        <w:jc w:val="both"/>
        <w:rPr>
          <w:rFonts w:ascii="Calibri" w:eastAsia="Times New Roman" w:hAnsi="Calibri" w:cs="Calibri"/>
          <w:szCs w:val="24"/>
          <w:lang w:val="en-GB" w:eastAsia="hr-HR"/>
        </w:rPr>
      </w:pPr>
      <w:r w:rsidRPr="00A02D7F">
        <w:rPr>
          <w:rFonts w:ascii="Calibri" w:eastAsia="Times New Roman" w:hAnsi="Calibri" w:cs="Calibri"/>
          <w:szCs w:val="24"/>
          <w:lang w:val="en-GB" w:eastAsia="de-DE"/>
        </w:rPr>
        <w:t>In the HAT mechanism reaction is occurring following the Eq. (11):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09"/>
        <w:jc w:val="both"/>
        <w:rPr>
          <w:rFonts w:ascii="Calibri" w:eastAsia="Times New Roman" w:hAnsi="Calibri" w:cs="Calibri"/>
          <w:szCs w:val="24"/>
          <w:lang w:val="en-GB" w:eastAsia="de-DE"/>
        </w:rPr>
      </w:pPr>
      <w:r w:rsidRPr="00A02D7F">
        <w:rPr>
          <w:rFonts w:ascii="Calibri" w:eastAsia="Times New Roman" w:hAnsi="Calibri" w:cs="Calibri"/>
          <w:szCs w:val="24"/>
          <w:lang w:val="en-GB" w:eastAsia="de-DE"/>
        </w:rPr>
        <w:t>A−OH + RO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•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→ A−O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•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+ ROH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  <w:t>(11)</w:t>
      </w:r>
    </w:p>
    <w:p w:rsidR="00A02D7F" w:rsidRPr="00A02D7F" w:rsidRDefault="00A02D7F" w:rsidP="00A02D7F">
      <w:pPr>
        <w:spacing w:before="240" w:after="240" w:line="276" w:lineRule="auto"/>
        <w:jc w:val="both"/>
        <w:rPr>
          <w:rFonts w:ascii="Calibri" w:eastAsia="Times New Roman" w:hAnsi="Calibri" w:cs="Calibri"/>
          <w:szCs w:val="24"/>
          <w:lang w:val="en-GB" w:eastAsia="de-DE"/>
        </w:rPr>
      </w:pP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The SET-PT mechanism takes place in two steps as it is described above in </w:t>
      </w:r>
      <w:proofErr w:type="spellStart"/>
      <w:r w:rsidRPr="00A02D7F">
        <w:rPr>
          <w:rFonts w:ascii="Calibri" w:eastAsia="Times New Roman" w:hAnsi="Calibri" w:cs="Calibri"/>
          <w:szCs w:val="24"/>
          <w:lang w:val="en-GB" w:eastAsia="de-DE"/>
        </w:rPr>
        <w:t>Eqs</w:t>
      </w:r>
      <w:proofErr w:type="spellEnd"/>
      <w:r w:rsidRPr="00A02D7F">
        <w:rPr>
          <w:rFonts w:ascii="Calibri" w:eastAsia="Times New Roman" w:hAnsi="Calibri" w:cs="Calibri"/>
          <w:szCs w:val="24"/>
          <w:lang w:val="en-GB" w:eastAsia="de-DE"/>
        </w:rPr>
        <w:t>. 2 and 3, but interaction with free radicals (RO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•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>)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 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is occurring following the next equations: </w:t>
      </w:r>
    </w:p>
    <w:p w:rsidR="00A02D7F" w:rsidRPr="00A02D7F" w:rsidRDefault="00A02D7F" w:rsidP="00A02D7F">
      <w:pPr>
        <w:spacing w:before="240" w:after="240" w:line="276" w:lineRule="auto"/>
        <w:jc w:val="both"/>
        <w:rPr>
          <w:rFonts w:ascii="Calibri" w:eastAsia="Times New Roman" w:hAnsi="Calibri" w:cs="Calibri"/>
          <w:szCs w:val="24"/>
          <w:lang w:val="en-GB" w:eastAsia="de-DE"/>
        </w:rPr>
      </w:pPr>
      <w:r w:rsidRPr="00A02D7F">
        <w:rPr>
          <w:rFonts w:ascii="Calibri" w:eastAsia="Times New Roman" w:hAnsi="Calibri" w:cs="Calibri"/>
          <w:szCs w:val="24"/>
          <w:lang w:val="en-GB" w:eastAsia="de-DE"/>
        </w:rPr>
        <w:t>A−OH + RO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•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→ A−OH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•+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+ RO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−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  <w:t>(12)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eastAsia="Times New Roman" w:hAnsi="Calibri" w:cs="Calibri"/>
          <w:szCs w:val="24"/>
          <w:lang w:val="en-GB" w:eastAsia="de-DE"/>
        </w:rPr>
      </w:pPr>
      <w:r w:rsidRPr="00A02D7F">
        <w:rPr>
          <w:rFonts w:ascii="Calibri" w:eastAsia="Times New Roman" w:hAnsi="Calibri" w:cs="Calibri"/>
          <w:szCs w:val="24"/>
          <w:lang w:val="en-GB" w:eastAsia="de-DE"/>
        </w:rPr>
        <w:t>A−OH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•+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+ RO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−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→ A−O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•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+ ROH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  <w:t>(13)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eastAsia="Times New Roman" w:hAnsi="Calibri" w:cs="Calibri"/>
          <w:szCs w:val="24"/>
          <w:lang w:val="en-GB" w:eastAsia="de-DE"/>
        </w:rPr>
      </w:pPr>
      <w:r w:rsidRPr="00A02D7F">
        <w:rPr>
          <w:rFonts w:ascii="Calibri" w:eastAsia="Times New Roman" w:hAnsi="Calibri" w:cs="Calibri"/>
          <w:szCs w:val="24"/>
          <w:lang w:val="en-GB" w:eastAsia="de-DE"/>
        </w:rPr>
        <w:t>The SPLET mechanism between antioxidant and free radical can be presented as follows:</w:t>
      </w:r>
    </w:p>
    <w:p w:rsidR="00A02D7F" w:rsidRPr="00A02D7F" w:rsidRDefault="00A02D7F" w:rsidP="00A02D7F">
      <w:pPr>
        <w:spacing w:before="240" w:after="240" w:line="276" w:lineRule="auto"/>
        <w:jc w:val="both"/>
        <w:rPr>
          <w:rFonts w:ascii="Calibri" w:eastAsia="Times New Roman" w:hAnsi="Calibri" w:cs="Calibri"/>
          <w:szCs w:val="24"/>
          <w:lang w:val="en-GB" w:eastAsia="de-DE"/>
        </w:rPr>
      </w:pPr>
      <w:r w:rsidRPr="00A02D7F">
        <w:rPr>
          <w:rFonts w:ascii="Calibri" w:eastAsia="Times New Roman" w:hAnsi="Calibri" w:cs="Calibri"/>
          <w:szCs w:val="24"/>
          <w:lang w:val="en-GB" w:eastAsia="de-DE"/>
        </w:rPr>
        <w:t>A−O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−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+ RO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•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→ A−O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•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+ RO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−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  <w:t>(14)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eastAsia="Times New Roman" w:hAnsi="Calibri" w:cs="Calibri"/>
          <w:szCs w:val="24"/>
          <w:lang w:val="en-GB" w:eastAsia="de-DE"/>
        </w:rPr>
      </w:pPr>
      <w:r w:rsidRPr="00A02D7F">
        <w:rPr>
          <w:rFonts w:ascii="Calibri" w:eastAsia="Times New Roman" w:hAnsi="Calibri" w:cs="Calibri"/>
          <w:szCs w:val="24"/>
          <w:lang w:val="en-GB" w:eastAsia="de-DE"/>
        </w:rPr>
        <w:t>A−OH + RO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−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→ A−O</w:t>
      </w:r>
      <w:r w:rsidRPr="00A02D7F">
        <w:rPr>
          <w:rFonts w:ascii="Calibri" w:eastAsia="Times New Roman" w:hAnsi="Calibri" w:cs="Calibri"/>
          <w:szCs w:val="24"/>
          <w:vertAlign w:val="superscript"/>
          <w:lang w:val="en-GB" w:eastAsia="de-DE"/>
        </w:rPr>
        <w:t>−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 xml:space="preserve"> + ROH</w:t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</w:r>
      <w:r w:rsidRPr="00A02D7F">
        <w:rPr>
          <w:rFonts w:ascii="Calibri" w:eastAsia="Times New Roman" w:hAnsi="Calibri" w:cs="Calibri"/>
          <w:szCs w:val="24"/>
          <w:lang w:val="en-GB" w:eastAsia="de-DE"/>
        </w:rPr>
        <w:tab/>
        <w:t>(15)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08"/>
        <w:jc w:val="both"/>
        <w:rPr>
          <w:rFonts w:ascii="Calibri" w:eastAsia="Times New Roman" w:hAnsi="Calibri" w:cs="Calibri"/>
          <w:szCs w:val="24"/>
          <w:lang w:val="en-GB" w:eastAsia="hr-HR"/>
        </w:rPr>
      </w:pPr>
      <w:r w:rsidRPr="00A02D7F">
        <w:rPr>
          <w:rFonts w:ascii="Calibri" w:eastAsia="Times New Roman" w:hAnsi="Calibri" w:cs="Calibri"/>
          <w:szCs w:val="24"/>
          <w:lang w:val="en-GB" w:eastAsia="hr-HR"/>
        </w:rPr>
        <w:t>The reaction of examined compound with free radical is thermodynamically favourable if it is exothermic:</w:t>
      </w:r>
    </w:p>
    <w:p w:rsidR="00A02D7F" w:rsidRPr="00A02D7F" w:rsidRDefault="00A02D7F" w:rsidP="00A02D7F">
      <w:pPr>
        <w:spacing w:before="240" w:after="240" w:line="276" w:lineRule="auto"/>
        <w:jc w:val="both"/>
        <w:rPr>
          <w:rFonts w:ascii="Calibri" w:eastAsia="AdvP7C2E" w:hAnsi="Calibri" w:cs="Calibri"/>
          <w:szCs w:val="24"/>
          <w:lang w:val="en-GB" w:eastAsia="hr-HR"/>
        </w:rPr>
      </w:pP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proofErr w:type="spellEnd"/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 =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(products) –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(reactants)] &lt; 0</w:t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  <w:t>(16)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08"/>
        <w:jc w:val="both"/>
        <w:rPr>
          <w:rFonts w:ascii="Calibri" w:eastAsia="AdvP7C2E" w:hAnsi="Calibri" w:cs="Calibri"/>
          <w:szCs w:val="24"/>
          <w:lang w:val="en-GB" w:eastAsia="hr-HR"/>
        </w:rPr>
      </w:pPr>
      <w:r w:rsidRPr="00A02D7F">
        <w:rPr>
          <w:rFonts w:ascii="Calibri" w:eastAsia="AdvP7C2E" w:hAnsi="Calibri" w:cs="Calibri"/>
          <w:szCs w:val="24"/>
          <w:lang w:val="en-GB" w:eastAsia="hr-HR"/>
        </w:rPr>
        <w:t>In radical inactivation, HAT mechanism (Eq. 11) is characterized by the H-atom transfer from the compounds</w:t>
      </w:r>
      <w:r w:rsidRPr="00A02D7F">
        <w:rPr>
          <w:rFonts w:ascii="Calibri" w:eastAsia="AdvP7C2E" w:hAnsi="Calibri" w:cs="Calibri"/>
          <w:b/>
          <w:szCs w:val="24"/>
          <w:lang w:val="en-GB" w:eastAsia="hr-HR"/>
        </w:rPr>
        <w:t xml:space="preserve"> 1-3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 to the free radical (RO</w:t>
      </w:r>
      <w:r w:rsidRPr="00A02D7F">
        <w:rPr>
          <w:rFonts w:ascii="Calibri" w:eastAsia="AdvP7C2E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). </w:t>
      </w: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BDE</w:t>
      </w:r>
      <w:proofErr w:type="spellEnd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 xml:space="preserve"> </w:t>
      </w:r>
      <w:r w:rsidRPr="00A02D7F">
        <w:rPr>
          <w:rFonts w:ascii="Calibri" w:eastAsia="AdvP7C2E" w:hAnsi="Calibri" w:cs="Calibri"/>
          <w:szCs w:val="24"/>
          <w:lang w:val="en-GB" w:eastAsia="hr-HR"/>
        </w:rPr>
        <w:t>can be calculated using the following equation: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 [3]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eastAsia="AdvP7C2E" w:hAnsi="Calibri" w:cs="Calibri"/>
          <w:szCs w:val="24"/>
          <w:lang w:val="en-GB" w:eastAsia="hr-HR"/>
        </w:rPr>
      </w:pP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BDE</w:t>
      </w:r>
      <w:proofErr w:type="spellEnd"/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 =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eastAsia="AdvGulliv-R" w:hAnsi="Calibri" w:cs="Calibri"/>
          <w:szCs w:val="24"/>
          <w:lang w:val="en-GB" w:eastAsia="hr-HR"/>
        </w:rPr>
        <w:t>ROH</w:t>
      </w:r>
      <w:r w:rsidRPr="00A02D7F">
        <w:rPr>
          <w:rFonts w:ascii="Calibri" w:eastAsia="AdvP7C2E" w:hAnsi="Calibri" w:cs="Calibri"/>
          <w:szCs w:val="24"/>
          <w:lang w:val="en-GB" w:eastAsia="hr-HR"/>
        </w:rPr>
        <w:t>)] –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(RO</w:t>
      </w:r>
      <w:r w:rsidRPr="00A02D7F">
        <w:rPr>
          <w:rFonts w:ascii="Calibri" w:eastAsia="AdvP7C2E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eastAsia="AdvP7C2E" w:hAnsi="Calibri" w:cs="Calibri"/>
          <w:szCs w:val="24"/>
          <w:lang w:val="en-GB" w:eastAsia="hr-HR"/>
        </w:rPr>
        <w:t>)]</w:t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  <w:t>(17)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08"/>
        <w:jc w:val="both"/>
        <w:rPr>
          <w:rFonts w:ascii="Calibri" w:eastAsia="AdvP7C2E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/>
        </w:rPr>
        <w:t xml:space="preserve">The SET-PT mechanism is described with </w:t>
      </w:r>
      <w:proofErr w:type="spellStart"/>
      <w:r w:rsidRPr="00A02D7F">
        <w:rPr>
          <w:rFonts w:ascii="Calibri" w:hAnsi="Calibri" w:cs="Calibri"/>
          <w:szCs w:val="24"/>
          <w:lang w:val="en-GB"/>
        </w:rPr>
        <w:t>Eqs</w:t>
      </w:r>
      <w:proofErr w:type="spellEnd"/>
      <w:r w:rsidRPr="00A02D7F">
        <w:rPr>
          <w:rFonts w:ascii="Calibri" w:hAnsi="Calibri" w:cs="Calibri"/>
          <w:szCs w:val="24"/>
          <w:lang w:val="en-GB"/>
        </w:rPr>
        <w:t xml:space="preserve">. 12 and 13. The first step is determined </w:t>
      </w:r>
      <w:r w:rsidRPr="00A02D7F">
        <w:rPr>
          <w:rFonts w:ascii="Calibri" w:eastAsia="AdvGulliv-R" w:hAnsi="Calibri" w:cs="Calibri"/>
          <w:szCs w:val="24"/>
          <w:lang w:val="en-GB" w:eastAsia="hr-HR"/>
        </w:rPr>
        <w:t xml:space="preserve">by </w:t>
      </w: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IP</w:t>
      </w:r>
      <w:proofErr w:type="spellEnd"/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 and the</w:t>
      </w:r>
      <w:r w:rsidRPr="00A02D7F">
        <w:rPr>
          <w:rFonts w:ascii="Calibri" w:hAnsi="Calibri" w:cs="Calibri"/>
          <w:szCs w:val="24"/>
          <w:lang w:val="en-GB"/>
        </w:rPr>
        <w:t xml:space="preserve"> second one by </w:t>
      </w: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PDE</w:t>
      </w:r>
      <w:proofErr w:type="spellEnd"/>
      <w:r w:rsidRPr="00A02D7F">
        <w:rPr>
          <w:rFonts w:ascii="Calibri" w:hAnsi="Calibri" w:cs="Calibri"/>
          <w:szCs w:val="24"/>
          <w:lang w:val="en-GB"/>
        </w:rPr>
        <w:t xml:space="preserve">, </w:t>
      </w:r>
      <w:proofErr w:type="spellStart"/>
      <w:r w:rsidRPr="00A02D7F">
        <w:rPr>
          <w:rFonts w:ascii="Calibri" w:hAnsi="Calibri" w:cs="Calibri"/>
          <w:szCs w:val="24"/>
          <w:lang w:val="en-GB"/>
        </w:rPr>
        <w:t>Eqs</w:t>
      </w:r>
      <w:proofErr w:type="spellEnd"/>
      <w:r w:rsidRPr="00A02D7F">
        <w:rPr>
          <w:rFonts w:ascii="Calibri" w:hAnsi="Calibri" w:cs="Calibri"/>
          <w:szCs w:val="24"/>
          <w:lang w:val="en-GB"/>
        </w:rPr>
        <w:t>. 18 and 19, respectively: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 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eastAsia="AdvP7C2E" w:hAnsi="Calibri" w:cs="Calibri"/>
          <w:szCs w:val="24"/>
          <w:lang w:val="en-GB" w:eastAsia="hr-HR"/>
        </w:rPr>
      </w:pP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IP</w:t>
      </w:r>
      <w:proofErr w:type="spellEnd"/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 =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•+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eastAsia="AdvGulliv-R" w:hAnsi="Calibri" w:cs="Calibri"/>
          <w:szCs w:val="24"/>
          <w:lang w:val="en-GB" w:eastAsia="hr-HR"/>
        </w:rPr>
        <w:t>RO</w:t>
      </w:r>
      <w:r w:rsidRPr="00A02D7F">
        <w:rPr>
          <w:rFonts w:ascii="Calibri" w:eastAsia="AdvGulliv-R" w:hAnsi="Calibri" w:cs="Calibri"/>
          <w:szCs w:val="24"/>
          <w:vertAlign w:val="superscript"/>
          <w:lang w:val="en-GB" w:eastAsia="hr-HR"/>
        </w:rPr>
        <w:t>–</w:t>
      </w:r>
      <w:r w:rsidRPr="00A02D7F">
        <w:rPr>
          <w:rFonts w:ascii="Calibri" w:eastAsia="AdvP7C2E" w:hAnsi="Calibri" w:cs="Calibri"/>
          <w:szCs w:val="24"/>
          <w:lang w:val="en-GB" w:eastAsia="hr-HR"/>
        </w:rPr>
        <w:t>)] –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(RO</w:t>
      </w:r>
      <w:r w:rsidRPr="00A02D7F">
        <w:rPr>
          <w:rFonts w:ascii="Calibri" w:eastAsia="AdvP7C2E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eastAsia="AdvP7C2E" w:hAnsi="Calibri" w:cs="Calibri"/>
          <w:szCs w:val="24"/>
          <w:lang w:val="en-GB" w:eastAsia="hr-HR"/>
        </w:rPr>
        <w:t>)]</w:t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  <w:t>(18)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eastAsia="AdvP7C2E" w:hAnsi="Calibri" w:cs="Calibri"/>
          <w:szCs w:val="24"/>
          <w:lang w:val="en-GB" w:eastAsia="hr-HR"/>
        </w:rPr>
      </w:pP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PDE</w:t>
      </w:r>
      <w:proofErr w:type="spellEnd"/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 =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eastAsia="AdvGulliv-R" w:hAnsi="Calibri" w:cs="Calibri"/>
          <w:szCs w:val="24"/>
          <w:lang w:val="en-GB" w:eastAsia="hr-HR"/>
        </w:rPr>
        <w:t>ROH</w:t>
      </w:r>
      <w:r w:rsidRPr="00A02D7F">
        <w:rPr>
          <w:rFonts w:ascii="Calibri" w:eastAsia="AdvP7C2E" w:hAnsi="Calibri" w:cs="Calibri"/>
          <w:szCs w:val="24"/>
          <w:lang w:val="en-GB" w:eastAsia="hr-HR"/>
        </w:rPr>
        <w:t>)] –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t>•+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eastAsia="AdvGulliv-R" w:hAnsi="Calibri" w:cs="Calibri"/>
          <w:szCs w:val="24"/>
          <w:lang w:val="en-GB" w:eastAsia="hr-HR"/>
        </w:rPr>
        <w:t>RO</w:t>
      </w:r>
      <w:r w:rsidRPr="00A02D7F">
        <w:rPr>
          <w:rFonts w:ascii="Calibri" w:eastAsia="AdvGulliv-R" w:hAnsi="Calibri" w:cs="Calibri"/>
          <w:szCs w:val="24"/>
          <w:vertAlign w:val="superscript"/>
          <w:lang w:val="en-GB" w:eastAsia="hr-HR"/>
        </w:rPr>
        <w:t>–</w:t>
      </w:r>
      <w:r w:rsidRPr="00A02D7F">
        <w:rPr>
          <w:rFonts w:ascii="Calibri" w:eastAsia="AdvP7C2E" w:hAnsi="Calibri" w:cs="Calibri"/>
          <w:szCs w:val="24"/>
          <w:lang w:val="en-GB" w:eastAsia="hr-HR"/>
        </w:rPr>
        <w:t>)</w:t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  <w:t>(19)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ind w:firstLine="709"/>
        <w:jc w:val="both"/>
        <w:rPr>
          <w:rFonts w:ascii="Calibri" w:eastAsia="AdvP7C2E" w:hAnsi="Calibri" w:cs="Calibri"/>
          <w:szCs w:val="24"/>
          <w:lang w:val="en-GB" w:eastAsia="hr-HR"/>
        </w:rPr>
      </w:pP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PA</w:t>
      </w:r>
      <w:proofErr w:type="spellEnd"/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 and </w:t>
      </w: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ETE</w:t>
      </w:r>
      <w:proofErr w:type="spellEnd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 xml:space="preserve"> 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are the reaction enthalpies related to the SPLET mechanism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t>(</w:t>
      </w:r>
      <w:proofErr w:type="spellStart"/>
      <w:r w:rsidRPr="00A02D7F">
        <w:rPr>
          <w:rFonts w:ascii="Calibri" w:eastAsia="Times New Roman" w:hAnsi="Calibri" w:cs="Calibri"/>
          <w:szCs w:val="24"/>
          <w:lang w:val="en-GB" w:eastAsia="hr-HR"/>
        </w:rPr>
        <w:t>Eqs</w:t>
      </w:r>
      <w:proofErr w:type="spellEnd"/>
      <w:r w:rsidRPr="00A02D7F">
        <w:rPr>
          <w:rFonts w:ascii="Calibri" w:eastAsia="Times New Roman" w:hAnsi="Calibri" w:cs="Calibri"/>
          <w:szCs w:val="24"/>
          <w:lang w:val="en-GB" w:eastAsia="hr-HR"/>
        </w:rPr>
        <w:t>. 14 and 15)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, and they are calculated using </w:t>
      </w:r>
      <w:proofErr w:type="spellStart"/>
      <w:r w:rsidRPr="00A02D7F">
        <w:rPr>
          <w:rFonts w:ascii="Calibri" w:eastAsia="AdvP7C2E" w:hAnsi="Calibri" w:cs="Calibri"/>
          <w:szCs w:val="24"/>
          <w:lang w:val="en-GB" w:eastAsia="hr-HR"/>
        </w:rPr>
        <w:t>Eqs</w:t>
      </w:r>
      <w:proofErr w:type="spellEnd"/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. 20 and 21, </w:t>
      </w:r>
      <w:r w:rsidRPr="00A02D7F">
        <w:rPr>
          <w:rFonts w:ascii="Calibri" w:hAnsi="Calibri" w:cs="Calibri"/>
          <w:szCs w:val="24"/>
          <w:lang w:val="en-GB" w:eastAsia="hr-HR"/>
        </w:rPr>
        <w:t>respectively: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eastAsia="AdvP7C2E" w:hAnsi="Calibri" w:cs="Calibri"/>
          <w:szCs w:val="24"/>
          <w:lang w:val="en-GB" w:eastAsia="hr-HR"/>
        </w:rPr>
      </w:pP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PA</w:t>
      </w:r>
      <w:proofErr w:type="spellEnd"/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 =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eastAsia="AdvGulliv-R" w:hAnsi="Calibri" w:cs="Calibri"/>
          <w:szCs w:val="24"/>
          <w:lang w:val="en-GB" w:eastAsia="hr-HR"/>
        </w:rPr>
        <w:t>ROH</w:t>
      </w:r>
      <w:r w:rsidRPr="00A02D7F">
        <w:rPr>
          <w:rFonts w:ascii="Calibri" w:eastAsia="AdvP7C2E" w:hAnsi="Calibri" w:cs="Calibri"/>
          <w:szCs w:val="24"/>
          <w:lang w:val="en-GB" w:eastAsia="hr-HR"/>
        </w:rPr>
        <w:t>)] –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OH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(RO</w:t>
      </w:r>
      <w:r w:rsidRPr="00A02D7F">
        <w:rPr>
          <w:rFonts w:ascii="Calibri" w:eastAsia="AdvP7C2E" w:hAnsi="Calibri" w:cs="Calibri"/>
          <w:szCs w:val="24"/>
          <w:vertAlign w:val="superscript"/>
          <w:lang w:val="en-GB" w:eastAsia="hr-HR"/>
        </w:rPr>
        <w:t>–</w:t>
      </w:r>
      <w:r w:rsidRPr="00A02D7F">
        <w:rPr>
          <w:rFonts w:ascii="Calibri" w:eastAsia="AdvP7C2E" w:hAnsi="Calibri" w:cs="Calibri"/>
          <w:szCs w:val="24"/>
          <w:lang w:val="en-GB" w:eastAsia="hr-HR"/>
        </w:rPr>
        <w:t>)]</w:t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  <w:t>(20)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eastAsia="AdvP7C2E" w:hAnsi="Calibri" w:cs="Calibri"/>
          <w:szCs w:val="24"/>
          <w:lang w:val="en-GB" w:eastAsia="hr-HR"/>
        </w:rPr>
      </w:pPr>
      <w:r w:rsidRPr="00A02D7F">
        <w:rPr>
          <w:rFonts w:ascii="Calibri" w:eastAsia="AdvP7C2E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vertAlign w:val="subscript"/>
          <w:lang w:val="en-GB" w:eastAsia="hr-HR"/>
        </w:rPr>
        <w:t>ETE</w:t>
      </w:r>
      <w:proofErr w:type="spellEnd"/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 =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eastAsia="AdvGulliv-R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eastAsia="AdvGulliv-R" w:hAnsi="Calibri" w:cs="Calibri"/>
          <w:szCs w:val="24"/>
          <w:lang w:val="en-GB" w:eastAsia="hr-HR"/>
        </w:rPr>
        <w:t>RO</w:t>
      </w:r>
      <w:r w:rsidRPr="00A02D7F">
        <w:rPr>
          <w:rFonts w:ascii="Calibri" w:eastAsia="AdvGulliv-R" w:hAnsi="Calibri" w:cs="Calibri"/>
          <w:szCs w:val="24"/>
          <w:vertAlign w:val="superscript"/>
          <w:lang w:val="en-GB" w:eastAsia="hr-HR"/>
        </w:rPr>
        <w:t>–</w:t>
      </w:r>
      <w:r w:rsidRPr="00A02D7F">
        <w:rPr>
          <w:rFonts w:ascii="Calibri" w:eastAsia="AdvP7C2E" w:hAnsi="Calibri" w:cs="Calibri"/>
          <w:szCs w:val="24"/>
          <w:lang w:val="en-GB" w:eastAsia="hr-HR"/>
        </w:rPr>
        <w:t>)] – [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hAnsi="Calibri" w:cs="Calibri"/>
          <w:szCs w:val="24"/>
          <w:lang w:val="en-GB" w:eastAsia="hr-HR"/>
        </w:rPr>
        <w:t>A</w:t>
      </w:r>
      <w:r w:rsidRPr="00A02D7F">
        <w:rPr>
          <w:rFonts w:ascii="Calibri" w:hAnsi="Calibri" w:cs="Calibri"/>
          <w:szCs w:val="24"/>
          <w:lang w:val="en-GB" w:eastAsia="hr-HR"/>
        </w:rPr>
        <w:sym w:font="Symbol" w:char="F02D"/>
      </w:r>
      <w:r w:rsidRPr="00A02D7F">
        <w:rPr>
          <w:rFonts w:ascii="Calibri" w:hAnsi="Calibri" w:cs="Calibri"/>
          <w:szCs w:val="24"/>
          <w:lang w:val="en-GB" w:eastAsia="hr-HR"/>
        </w:rPr>
        <w:t>O</w:t>
      </w:r>
      <w:r w:rsidRPr="00A02D7F">
        <w:rPr>
          <w:rFonts w:ascii="Calibri" w:hAnsi="Calibri" w:cs="Calibri"/>
          <w:szCs w:val="24"/>
          <w:vertAlign w:val="superscript"/>
          <w:lang w:val="en-GB" w:eastAsia="hr-HR"/>
        </w:rPr>
        <w:sym w:font="Symbol" w:char="F02D"/>
      </w:r>
      <w:r w:rsidRPr="00A02D7F">
        <w:rPr>
          <w:rFonts w:ascii="Calibri" w:eastAsia="AdvP7C2E" w:hAnsi="Calibri" w:cs="Calibri"/>
          <w:szCs w:val="24"/>
          <w:lang w:val="en-GB" w:eastAsia="hr-HR"/>
        </w:rPr>
        <w:t xml:space="preserve">) + </w:t>
      </w:r>
      <w:r w:rsidRPr="00A02D7F">
        <w:rPr>
          <w:rFonts w:ascii="Calibri" w:eastAsia="AdvP7C2E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AdvP7C2E" w:hAnsi="Calibri" w:cs="Calibri"/>
          <w:szCs w:val="24"/>
          <w:lang w:val="en-GB" w:eastAsia="hr-HR"/>
        </w:rPr>
        <w:t>(</w:t>
      </w:r>
      <w:r w:rsidRPr="00A02D7F">
        <w:rPr>
          <w:rFonts w:ascii="Calibri" w:eastAsia="AdvGulliv-R" w:hAnsi="Calibri" w:cs="Calibri"/>
          <w:szCs w:val="24"/>
          <w:lang w:val="en-GB" w:eastAsia="hr-HR"/>
        </w:rPr>
        <w:t>RO</w:t>
      </w:r>
      <w:r w:rsidRPr="00A02D7F">
        <w:rPr>
          <w:rFonts w:ascii="Calibri" w:eastAsia="AdvGulliv-R" w:hAnsi="Calibri" w:cs="Calibri"/>
          <w:szCs w:val="24"/>
          <w:vertAlign w:val="superscript"/>
          <w:lang w:val="en-GB" w:eastAsia="hr-HR"/>
        </w:rPr>
        <w:t>•</w:t>
      </w:r>
      <w:r w:rsidRPr="00A02D7F">
        <w:rPr>
          <w:rFonts w:ascii="Calibri" w:eastAsia="AdvP7C2E" w:hAnsi="Calibri" w:cs="Calibri"/>
          <w:szCs w:val="24"/>
          <w:lang w:val="en-GB" w:eastAsia="hr-HR"/>
        </w:rPr>
        <w:t>)]</w:t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</w:r>
      <w:r w:rsidRPr="00A02D7F">
        <w:rPr>
          <w:rFonts w:ascii="Calibri" w:eastAsia="AdvP7C2E" w:hAnsi="Calibri" w:cs="Calibri"/>
          <w:szCs w:val="24"/>
          <w:lang w:val="en-GB" w:eastAsia="hr-HR"/>
        </w:rPr>
        <w:tab/>
        <w:t>(21)</w:t>
      </w:r>
    </w:p>
    <w:p w:rsidR="00A02D7F" w:rsidRPr="00A02D7F" w:rsidRDefault="00A02D7F" w:rsidP="00A02D7F">
      <w:pPr>
        <w:autoSpaceDE w:val="0"/>
        <w:autoSpaceDN w:val="0"/>
        <w:adjustRightInd w:val="0"/>
        <w:spacing w:before="240" w:after="240" w:line="276" w:lineRule="auto"/>
        <w:jc w:val="both"/>
        <w:rPr>
          <w:rFonts w:ascii="Calibri" w:hAnsi="Calibri" w:cs="Calibri"/>
          <w:szCs w:val="24"/>
          <w:lang w:val="en-GB" w:eastAsia="hr-HR"/>
        </w:rPr>
      </w:pPr>
      <w:r w:rsidRPr="00A02D7F">
        <w:rPr>
          <w:rFonts w:ascii="Calibri" w:hAnsi="Calibri" w:cs="Calibri"/>
          <w:szCs w:val="24"/>
          <w:lang w:val="en-GB" w:eastAsia="hr-HR"/>
        </w:rPr>
        <w:t>All mentioned free radical scavenging mechanisms have the same reactants and the same products. As a consequence, they have the same net thermodynamic balance, Eq. (22), and one can say they could be competitive and may be occurring in parallel.</w:t>
      </w:r>
    </w:p>
    <w:p w:rsidR="00A02D7F" w:rsidRPr="00A02D7F" w:rsidRDefault="00A02D7F" w:rsidP="00A02D7F">
      <w:pPr>
        <w:jc w:val="both"/>
        <w:rPr>
          <w:rFonts w:ascii="Calibri" w:hAnsi="Calibri" w:cs="Calibri"/>
          <w:szCs w:val="24"/>
        </w:rPr>
      </w:pPr>
      <w:r w:rsidRPr="00A02D7F">
        <w:rPr>
          <w:rFonts w:ascii="Calibri" w:eastAsia="Times New Roman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Times New Roman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Times New Roman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Times New Roman" w:hAnsi="Calibri" w:cs="Calibri"/>
          <w:szCs w:val="24"/>
          <w:vertAlign w:val="subscript"/>
          <w:lang w:val="en-GB" w:eastAsia="hr-HR"/>
        </w:rPr>
        <w:t>BDE</w:t>
      </w:r>
      <w:proofErr w:type="spellEnd"/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 =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Times New Roman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Times New Roman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Times New Roman" w:hAnsi="Calibri" w:cs="Calibri"/>
          <w:szCs w:val="24"/>
          <w:vertAlign w:val="subscript"/>
          <w:lang w:val="en-GB" w:eastAsia="hr-HR"/>
        </w:rPr>
        <w:t>IP</w:t>
      </w:r>
      <w:proofErr w:type="spellEnd"/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 +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Times New Roman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Times New Roman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Times New Roman" w:hAnsi="Calibri" w:cs="Calibri"/>
          <w:szCs w:val="24"/>
          <w:vertAlign w:val="subscript"/>
          <w:lang w:val="en-GB" w:eastAsia="hr-HR"/>
        </w:rPr>
        <w:t>PDE</w:t>
      </w:r>
      <w:proofErr w:type="spellEnd"/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 =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Times New Roman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Times New Roman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Times New Roman" w:hAnsi="Calibri" w:cs="Calibri"/>
          <w:szCs w:val="24"/>
          <w:vertAlign w:val="subscript"/>
          <w:lang w:val="en-GB" w:eastAsia="hr-HR"/>
        </w:rPr>
        <w:t>PA</w:t>
      </w:r>
      <w:proofErr w:type="spellEnd"/>
      <w:r w:rsidRPr="00A02D7F">
        <w:rPr>
          <w:rFonts w:ascii="Calibri" w:eastAsia="Times New Roman" w:hAnsi="Calibri" w:cs="Calibri"/>
          <w:szCs w:val="24"/>
          <w:lang w:val="en-GB" w:eastAsia="hr-HR"/>
        </w:rPr>
        <w:t xml:space="preserve"> + </w:t>
      </w:r>
      <w:r w:rsidRPr="00A02D7F">
        <w:rPr>
          <w:rFonts w:ascii="Calibri" w:eastAsia="Times New Roman" w:hAnsi="Calibri" w:cs="Calibri"/>
          <w:szCs w:val="24"/>
          <w:lang w:val="en-GB" w:eastAsia="hr-HR"/>
        </w:rPr>
        <w:sym w:font="Symbol" w:char="F044"/>
      </w:r>
      <w:proofErr w:type="spellStart"/>
      <w:r w:rsidRPr="00A02D7F">
        <w:rPr>
          <w:rFonts w:ascii="Calibri" w:eastAsia="Times New Roman" w:hAnsi="Calibri" w:cs="Calibri"/>
          <w:szCs w:val="24"/>
          <w:vertAlign w:val="subscript"/>
          <w:lang w:val="en-GB" w:eastAsia="hr-HR"/>
        </w:rPr>
        <w:t>r</w:t>
      </w:r>
      <w:r w:rsidRPr="00A02D7F">
        <w:rPr>
          <w:rFonts w:ascii="Calibri" w:eastAsia="Times New Roman" w:hAnsi="Calibri" w:cs="Calibri"/>
          <w:i/>
          <w:szCs w:val="24"/>
          <w:lang w:val="en-GB" w:eastAsia="hr-HR"/>
        </w:rPr>
        <w:t>H</w:t>
      </w:r>
      <w:r w:rsidRPr="00A02D7F">
        <w:rPr>
          <w:rFonts w:ascii="Calibri" w:eastAsia="Times New Roman" w:hAnsi="Calibri" w:cs="Calibri"/>
          <w:szCs w:val="24"/>
          <w:vertAlign w:val="subscript"/>
          <w:lang w:val="en-GB" w:eastAsia="hr-HR"/>
        </w:rPr>
        <w:t>ETE</w:t>
      </w:r>
      <w:proofErr w:type="spellEnd"/>
      <w:r w:rsidRPr="00A02D7F">
        <w:rPr>
          <w:rFonts w:ascii="Calibri" w:hAnsi="Calibri" w:cs="Calibri"/>
          <w:szCs w:val="24"/>
          <w:lang w:val="en-GB" w:eastAsia="hr-HR"/>
        </w:rPr>
        <w:tab/>
      </w:r>
      <w:r w:rsidRPr="00A02D7F">
        <w:rPr>
          <w:rFonts w:ascii="Calibri" w:hAnsi="Calibri" w:cs="Calibri"/>
          <w:szCs w:val="24"/>
          <w:lang w:val="en-GB" w:eastAsia="hr-HR"/>
        </w:rPr>
        <w:tab/>
      </w:r>
      <w:r w:rsidRPr="00A02D7F">
        <w:rPr>
          <w:rFonts w:ascii="Calibri" w:eastAsia="AdvP7C2E" w:hAnsi="Calibri" w:cs="Calibri"/>
          <w:szCs w:val="24"/>
          <w:lang w:val="en-GB" w:eastAsia="hr-HR"/>
        </w:rPr>
        <w:t>(22)</w:t>
      </w:r>
    </w:p>
    <w:p w:rsidR="00A02D7F" w:rsidRPr="00A02D7F" w:rsidRDefault="00A02D7F" w:rsidP="00A02D7F">
      <w:pPr>
        <w:rPr>
          <w:rFonts w:ascii="Calibri" w:hAnsi="Calibri" w:cs="Calibri"/>
          <w:szCs w:val="24"/>
        </w:rPr>
      </w:pPr>
      <w:r>
        <w:rPr>
          <w:rFonts w:ascii="Calibri" w:hAnsi="Calibri" w:cs="Calibri"/>
          <w:szCs w:val="24"/>
        </w:rPr>
        <w:br w:type="page"/>
      </w:r>
    </w:p>
    <w:p w:rsidR="00A02D7F" w:rsidRPr="00C96351" w:rsidRDefault="00A02D7F" w:rsidP="00A02D7F">
      <w:pPr>
        <w:pStyle w:val="Heading1"/>
        <w:rPr>
          <w:rFonts w:ascii="Calibri" w:hAnsi="Calibri" w:cs="Calibri"/>
          <w:szCs w:val="24"/>
        </w:rPr>
      </w:pPr>
      <w:bookmarkStart w:id="46" w:name="_Toc525119982"/>
      <w:r w:rsidRPr="00C96351">
        <w:rPr>
          <w:rFonts w:ascii="Calibri" w:hAnsi="Calibri" w:cs="Calibri"/>
          <w:szCs w:val="24"/>
        </w:rPr>
        <w:t xml:space="preserve">Spectral characterization of compounds </w:t>
      </w:r>
      <w:r w:rsidRPr="00C96351">
        <w:rPr>
          <w:rFonts w:ascii="Calibri" w:hAnsi="Calibri" w:cs="Calibri"/>
          <w:b/>
          <w:szCs w:val="24"/>
        </w:rPr>
        <w:t>MB4</w:t>
      </w:r>
      <w:r w:rsidRPr="00C96351">
        <w:rPr>
          <w:rFonts w:ascii="Calibri" w:hAnsi="Calibri" w:cs="Calibri"/>
          <w:szCs w:val="24"/>
        </w:rPr>
        <w:t>-</w:t>
      </w:r>
      <w:r w:rsidRPr="00C96351">
        <w:rPr>
          <w:rFonts w:ascii="Calibri" w:hAnsi="Calibri" w:cs="Calibri"/>
          <w:b/>
          <w:szCs w:val="24"/>
        </w:rPr>
        <w:t>MB8</w:t>
      </w:r>
      <w:bookmarkEnd w:id="46"/>
    </w:p>
    <w:p w:rsidR="00A02D7F" w:rsidRPr="00C96351" w:rsidRDefault="00A02D7F" w:rsidP="00A02D7F">
      <w:pPr>
        <w:jc w:val="both"/>
        <w:rPr>
          <w:rFonts w:ascii="Calibri" w:hAnsi="Calibri" w:cs="Calibri"/>
          <w:szCs w:val="24"/>
          <w:lang w:val="en-GB"/>
        </w:rPr>
      </w:pPr>
      <w:r w:rsidRPr="00C96351">
        <w:rPr>
          <w:rFonts w:ascii="Calibri" w:hAnsi="Calibri" w:cs="Calibri"/>
          <w:szCs w:val="24"/>
          <w:lang w:val="en-GB"/>
        </w:rPr>
        <w:t xml:space="preserve"> 1,3-diphenyl-3-(phenylamino)propan-1-one (</w:t>
      </w:r>
      <w:r w:rsidRPr="00C96351">
        <w:rPr>
          <w:rFonts w:ascii="Calibri" w:hAnsi="Calibri" w:cs="Calibri"/>
          <w:b/>
          <w:szCs w:val="24"/>
          <w:lang w:val="en-GB"/>
        </w:rPr>
        <w:t>MB4</w:t>
      </w:r>
      <w:r w:rsidRPr="00C96351">
        <w:rPr>
          <w:rFonts w:ascii="Calibri" w:hAnsi="Calibri" w:cs="Calibri"/>
          <w:szCs w:val="24"/>
          <w:lang w:val="en-GB"/>
        </w:rPr>
        <w:t xml:space="preserve">): white solid; 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1</w:t>
      </w:r>
      <w:r w:rsidRPr="00C96351">
        <w:rPr>
          <w:rFonts w:ascii="Calibri" w:hAnsi="Calibri" w:cs="Calibri"/>
          <w:szCs w:val="24"/>
          <w:lang w:val="en-GB"/>
        </w:rPr>
        <w:t>H NMR (200 MHz, CDCl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3</w:t>
      </w:r>
      <w:r w:rsidRPr="00C96351">
        <w:rPr>
          <w:rFonts w:ascii="Calibri" w:hAnsi="Calibri" w:cs="Calibri"/>
          <w:szCs w:val="24"/>
          <w:lang w:val="en-GB"/>
        </w:rPr>
        <w:t>): δ = 3.59 – 3.32 (m, 2H),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 xml:space="preserve"> </w:t>
      </w:r>
      <w:r w:rsidRPr="00C96351">
        <w:rPr>
          <w:rFonts w:ascii="Calibri" w:hAnsi="Calibri" w:cs="Calibri"/>
          <w:szCs w:val="24"/>
          <w:lang w:val="en-GB"/>
        </w:rPr>
        <w:t xml:space="preserve">5.00 (dd,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7.3, 5.5 Hz, 1H), 4.55 (</w:t>
      </w:r>
      <w:proofErr w:type="spellStart"/>
      <w:r w:rsidRPr="00C96351">
        <w:rPr>
          <w:rFonts w:ascii="Calibri" w:hAnsi="Calibri" w:cs="Calibri"/>
          <w:szCs w:val="24"/>
          <w:lang w:val="en-GB"/>
        </w:rPr>
        <w:t>br</w:t>
      </w:r>
      <w:proofErr w:type="spellEnd"/>
      <w:r w:rsidRPr="00C96351">
        <w:rPr>
          <w:rFonts w:ascii="Calibri" w:hAnsi="Calibri" w:cs="Calibri"/>
          <w:szCs w:val="24"/>
          <w:lang w:val="en-GB"/>
        </w:rPr>
        <w:t xml:space="preserve"> s, 1H), 6.55 (dd,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8.6, 1.0 Hz, 2H), 6.65 (t,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7.3 Hz, 1H),  7.08 (dd,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8.6, 7.3 Hz, 2H), 7.27 – 7.21 (m, 1H), 7.31 (t,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7.1 Hz, 2H), 7.39-7.47 (m, 4H), 7.53-7.55 (m, 1H), 7.90 (dd,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8.3, 1.4 Hz, 1H); 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13</w:t>
      </w:r>
      <w:r w:rsidRPr="00C96351">
        <w:rPr>
          <w:rFonts w:ascii="Calibri" w:hAnsi="Calibri" w:cs="Calibri"/>
          <w:szCs w:val="24"/>
          <w:lang w:val="en-GB"/>
        </w:rPr>
        <w:t>C NMR (50 MHz, CDCl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3</w:t>
      </w:r>
      <w:r w:rsidRPr="00C96351">
        <w:rPr>
          <w:rFonts w:ascii="Calibri" w:hAnsi="Calibri" w:cs="Calibri"/>
          <w:szCs w:val="24"/>
          <w:lang w:val="en-GB"/>
        </w:rPr>
        <w:t>): δ = 46.27, 54.88, 113.87, 117.80, 126.37, 127.31, 128.17, 128.65, 128.78, 129.07, 133.31, 136.84, 143.00, 147.02, 198.20; IR (cm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-1</w:t>
      </w:r>
      <w:r w:rsidRPr="00C96351">
        <w:rPr>
          <w:rFonts w:ascii="Calibri" w:hAnsi="Calibri" w:cs="Calibri"/>
          <w:szCs w:val="24"/>
          <w:lang w:val="en-GB"/>
        </w:rPr>
        <w:t>): 3385, 1671, 1599, 1512, 1292, 1221; UV (λ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max</w:t>
      </w:r>
      <w:r w:rsidRPr="00C96351">
        <w:rPr>
          <w:rFonts w:ascii="Calibri" w:hAnsi="Calibri" w:cs="Calibri"/>
          <w:szCs w:val="24"/>
          <w:lang w:val="en-GB"/>
        </w:rPr>
        <w:t>) nm: 202, 246, 284 nm; C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21</w:t>
      </w:r>
      <w:r w:rsidRPr="00C96351">
        <w:rPr>
          <w:rFonts w:ascii="Calibri" w:hAnsi="Calibri" w:cs="Calibri"/>
          <w:szCs w:val="24"/>
          <w:lang w:val="en-GB"/>
        </w:rPr>
        <w:t>H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19</w:t>
      </w:r>
      <w:r w:rsidRPr="00C96351">
        <w:rPr>
          <w:rFonts w:ascii="Calibri" w:hAnsi="Calibri" w:cs="Calibri"/>
          <w:szCs w:val="24"/>
          <w:lang w:val="en-GB"/>
        </w:rPr>
        <w:t>NO (FW = 301.39): C, 83.69; N, 4.65; H, 6.35%; found: C, 83.38; N, 4.67; H, 6.33%.</w:t>
      </w: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  <w:lang w:val="en-GB"/>
        </w:rPr>
      </w:pPr>
      <w:r w:rsidRPr="00C96351">
        <w:rPr>
          <w:rFonts w:ascii="Calibri" w:hAnsi="Calibri" w:cs="Calibri"/>
          <w:szCs w:val="24"/>
          <w:lang w:val="en-GB"/>
        </w:rPr>
        <w:t>3-((4-Chlorophenyl)amino)-1,3-diphenylpropan-1-one (</w:t>
      </w:r>
      <w:r w:rsidRPr="00C96351">
        <w:rPr>
          <w:rFonts w:ascii="Calibri" w:hAnsi="Calibri" w:cs="Calibri"/>
          <w:b/>
          <w:szCs w:val="24"/>
          <w:lang w:val="en-GB"/>
        </w:rPr>
        <w:t>MB5</w:t>
      </w:r>
      <w:r w:rsidRPr="00C96351">
        <w:rPr>
          <w:rFonts w:ascii="Calibri" w:hAnsi="Calibri" w:cs="Calibri"/>
          <w:szCs w:val="24"/>
          <w:lang w:val="en-GB"/>
        </w:rPr>
        <w:t xml:space="preserve">): white solid; 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1</w:t>
      </w:r>
      <w:r w:rsidRPr="00C96351">
        <w:rPr>
          <w:rFonts w:ascii="Calibri" w:hAnsi="Calibri" w:cs="Calibri"/>
          <w:szCs w:val="24"/>
          <w:lang w:val="en-GB"/>
        </w:rPr>
        <w:t>H NMR (200 MHz, CDCl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3</w:t>
      </w:r>
      <w:r w:rsidRPr="00C96351">
        <w:rPr>
          <w:rFonts w:ascii="Calibri" w:hAnsi="Calibri" w:cs="Calibri"/>
          <w:szCs w:val="24"/>
          <w:lang w:val="en-GB"/>
        </w:rPr>
        <w:t>): δ = 3.45 (m, 2H), 4.62 (</w:t>
      </w:r>
      <w:proofErr w:type="spellStart"/>
      <w:r w:rsidRPr="00C96351">
        <w:rPr>
          <w:rFonts w:ascii="Calibri" w:hAnsi="Calibri" w:cs="Calibri"/>
          <w:szCs w:val="24"/>
          <w:lang w:val="en-GB"/>
        </w:rPr>
        <w:t>br</w:t>
      </w:r>
      <w:proofErr w:type="spellEnd"/>
      <w:r w:rsidRPr="00C96351">
        <w:rPr>
          <w:rFonts w:ascii="Calibri" w:hAnsi="Calibri" w:cs="Calibri"/>
          <w:szCs w:val="24"/>
          <w:lang w:val="en-GB"/>
        </w:rPr>
        <w:t xml:space="preserve"> s, 1H), 4.94 (t,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6.3 Hz, 1H), 6.47 (d,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8.8 Hz, 2H), 7.02 (d,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8.8 Hz, 2H), 7.63 – 7.16 (m, 8H),  7.92 – 7.83 (m, 2H); 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13</w:t>
      </w:r>
      <w:r w:rsidRPr="00C96351">
        <w:rPr>
          <w:rFonts w:ascii="Calibri" w:hAnsi="Calibri" w:cs="Calibri"/>
          <w:szCs w:val="24"/>
          <w:lang w:val="en-GB"/>
        </w:rPr>
        <w:t>C NMR (50 MHz, CDCl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3</w:t>
      </w:r>
      <w:r w:rsidRPr="00C96351">
        <w:rPr>
          <w:rFonts w:ascii="Calibri" w:hAnsi="Calibri" w:cs="Calibri"/>
          <w:szCs w:val="24"/>
          <w:lang w:val="en-GB"/>
        </w:rPr>
        <w:t>): δ = 46.19, 55.03, 115.02, 122.53, 126.30, 127.49, 128.17, 128.70, 128.92, 133.44, 136.76, 142.54, 145.63, 198.13; IR (cm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-1</w:t>
      </w:r>
      <w:r w:rsidRPr="00C96351">
        <w:rPr>
          <w:rFonts w:ascii="Calibri" w:hAnsi="Calibri" w:cs="Calibri"/>
          <w:szCs w:val="24"/>
          <w:lang w:val="en-GB"/>
        </w:rPr>
        <w:t>): 3371, 1665, 1599, 1506, 1285; UV (λ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max</w:t>
      </w:r>
      <w:r w:rsidRPr="00C96351">
        <w:rPr>
          <w:rFonts w:ascii="Calibri" w:hAnsi="Calibri" w:cs="Calibri"/>
          <w:szCs w:val="24"/>
          <w:lang w:val="en-GB"/>
        </w:rPr>
        <w:t>) nm: 202, 251, 300 nm; C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21</w:t>
      </w:r>
      <w:r w:rsidRPr="00C96351">
        <w:rPr>
          <w:rFonts w:ascii="Calibri" w:hAnsi="Calibri" w:cs="Calibri"/>
          <w:szCs w:val="24"/>
          <w:lang w:val="en-GB"/>
        </w:rPr>
        <w:t>H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18</w:t>
      </w:r>
      <w:r w:rsidRPr="00C96351">
        <w:rPr>
          <w:rFonts w:ascii="Calibri" w:hAnsi="Calibri" w:cs="Calibri"/>
          <w:szCs w:val="24"/>
          <w:lang w:val="en-GB"/>
        </w:rPr>
        <w:t>ClNO (FW = 335.83): C, 75.11; N, 4.17; H, 5.40 %; found: C, 75.39; N, 4.18; H, 5.42%.</w:t>
      </w: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  <w:lang w:val="en-GB"/>
        </w:rPr>
      </w:pPr>
      <w:r w:rsidRPr="00C96351">
        <w:rPr>
          <w:rFonts w:ascii="Calibri" w:hAnsi="Calibri" w:cs="Calibri"/>
          <w:szCs w:val="24"/>
          <w:lang w:val="en-GB"/>
        </w:rPr>
        <w:t>3-((4-Fluorophenyl)amino)-1,3-diphenylpropan-1-one (</w:t>
      </w:r>
      <w:r w:rsidRPr="00C96351">
        <w:rPr>
          <w:rFonts w:ascii="Calibri" w:hAnsi="Calibri" w:cs="Calibri"/>
          <w:b/>
          <w:szCs w:val="24"/>
          <w:lang w:val="en-GB"/>
        </w:rPr>
        <w:t>MB6</w:t>
      </w:r>
      <w:r w:rsidRPr="00C96351">
        <w:rPr>
          <w:rFonts w:ascii="Calibri" w:hAnsi="Calibri" w:cs="Calibri"/>
          <w:szCs w:val="24"/>
          <w:lang w:val="en-GB"/>
        </w:rPr>
        <w:t>): white crystals;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 xml:space="preserve"> 1</w:t>
      </w:r>
      <w:r w:rsidRPr="00C96351">
        <w:rPr>
          <w:rFonts w:ascii="Calibri" w:hAnsi="Calibri" w:cs="Calibri"/>
          <w:szCs w:val="24"/>
          <w:lang w:val="en-GB"/>
        </w:rPr>
        <w:t>H NMR (200 MHz, CDCl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3</w:t>
      </w:r>
      <w:r w:rsidRPr="00C96351">
        <w:rPr>
          <w:rFonts w:ascii="Calibri" w:hAnsi="Calibri" w:cs="Calibri"/>
          <w:szCs w:val="24"/>
          <w:lang w:val="en-GB"/>
        </w:rPr>
        <w:t>): δ = 3.30-3.57 (m, 2H), 4.47 (</w:t>
      </w:r>
      <w:proofErr w:type="spellStart"/>
      <w:r w:rsidRPr="00C96351">
        <w:rPr>
          <w:rFonts w:ascii="Calibri" w:hAnsi="Calibri" w:cs="Calibri"/>
          <w:szCs w:val="24"/>
          <w:lang w:val="en-GB"/>
        </w:rPr>
        <w:t>br</w:t>
      </w:r>
      <w:proofErr w:type="spellEnd"/>
      <w:r w:rsidRPr="00C96351">
        <w:rPr>
          <w:rFonts w:ascii="Calibri" w:hAnsi="Calibri" w:cs="Calibri"/>
          <w:szCs w:val="24"/>
          <w:lang w:val="en-GB"/>
        </w:rPr>
        <w:t xml:space="preserve"> s, 1H), 4.92 (t,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6.4 Hz, 1H),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 xml:space="preserve"> </w:t>
      </w:r>
      <w:r w:rsidRPr="00C96351">
        <w:rPr>
          <w:rFonts w:ascii="Calibri" w:hAnsi="Calibri" w:cs="Calibri"/>
          <w:szCs w:val="24"/>
          <w:lang w:val="en-GB"/>
        </w:rPr>
        <w:t xml:space="preserve">6.55 – 6.39 (m, 2H), 6.78 (t,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8.8 Hz, 2H), 7.37 – 7.19 (m, 4H), 7.49 – 7.38 (m, 4H), 7.55 (d,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8.5 Hz, 1H), 7.91 (d,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8.5 Hz, 2H);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 xml:space="preserve"> 13</w:t>
      </w:r>
      <w:r w:rsidRPr="00C96351">
        <w:rPr>
          <w:rFonts w:ascii="Calibri" w:hAnsi="Calibri" w:cs="Calibri"/>
          <w:szCs w:val="24"/>
          <w:lang w:val="en-GB"/>
        </w:rPr>
        <w:t>C NMR (50 MHz, CDCl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3</w:t>
      </w:r>
      <w:r w:rsidRPr="00C96351">
        <w:rPr>
          <w:rFonts w:ascii="Calibri" w:hAnsi="Calibri" w:cs="Calibri"/>
          <w:szCs w:val="24"/>
          <w:lang w:val="en-GB"/>
        </w:rPr>
        <w:t>): δ = 46.35, 55.61, 114.88, 115.03, 115.26, 115.27, 126.36, 127.41, 128.16, 128.68, 128.84, 133.37, 136.84, 142.88, 143.41, 153.77, 158.46; 198.22; IR (cm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-1</w:t>
      </w:r>
      <w:r w:rsidRPr="00C96351">
        <w:rPr>
          <w:rFonts w:ascii="Calibri" w:hAnsi="Calibri" w:cs="Calibri"/>
          <w:szCs w:val="24"/>
          <w:lang w:val="en-GB"/>
        </w:rPr>
        <w:t>): 3386, 1670, 1595, 1513, 1289; UV (λ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max</w:t>
      </w:r>
      <w:r w:rsidRPr="00C96351">
        <w:rPr>
          <w:rFonts w:ascii="Calibri" w:hAnsi="Calibri" w:cs="Calibri"/>
          <w:szCs w:val="24"/>
          <w:lang w:val="en-GB"/>
        </w:rPr>
        <w:t>) nm: 202, 243.5, 302.4 nm;  C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21</w:t>
      </w:r>
      <w:r w:rsidRPr="00C96351">
        <w:rPr>
          <w:rFonts w:ascii="Calibri" w:hAnsi="Calibri" w:cs="Calibri"/>
          <w:szCs w:val="24"/>
          <w:lang w:val="en-GB"/>
        </w:rPr>
        <w:t>H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18</w:t>
      </w:r>
      <w:r w:rsidRPr="00C96351">
        <w:rPr>
          <w:rFonts w:ascii="Calibri" w:hAnsi="Calibri" w:cs="Calibri"/>
          <w:szCs w:val="24"/>
          <w:lang w:val="en-GB"/>
        </w:rPr>
        <w:t>FNO (FW = 319.38): C, 78.98; N, 4.39; H, 5.68 %; found: C, 78.67; N, 4.37; H, 5.66%.</w:t>
      </w: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  <w:lang w:val="en-GB"/>
        </w:rPr>
      </w:pPr>
      <w:r w:rsidRPr="00C96351">
        <w:rPr>
          <w:rFonts w:ascii="Calibri" w:hAnsi="Calibri" w:cs="Calibri"/>
          <w:szCs w:val="24"/>
          <w:lang w:val="en-GB"/>
        </w:rPr>
        <w:t>1,3-diphenyl-3-(p-tolylamino)propan-1-one (</w:t>
      </w:r>
      <w:r w:rsidRPr="00C96351">
        <w:rPr>
          <w:rFonts w:ascii="Calibri" w:hAnsi="Calibri" w:cs="Calibri"/>
          <w:b/>
          <w:szCs w:val="24"/>
          <w:lang w:val="en-GB"/>
        </w:rPr>
        <w:t>MB7</w:t>
      </w:r>
      <w:r w:rsidRPr="00C96351">
        <w:rPr>
          <w:rFonts w:ascii="Calibri" w:hAnsi="Calibri" w:cs="Calibri"/>
          <w:szCs w:val="24"/>
          <w:lang w:val="en-GB"/>
        </w:rPr>
        <w:t xml:space="preserve">): white powder; 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1</w:t>
      </w:r>
      <w:r w:rsidRPr="00C96351">
        <w:rPr>
          <w:rFonts w:ascii="Calibri" w:hAnsi="Calibri" w:cs="Calibri"/>
          <w:szCs w:val="24"/>
          <w:lang w:val="en-GB"/>
        </w:rPr>
        <w:t>H NMR (200 MHz, CDCl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3</w:t>
      </w:r>
      <w:r w:rsidRPr="00C96351">
        <w:rPr>
          <w:rFonts w:ascii="Calibri" w:hAnsi="Calibri" w:cs="Calibri"/>
          <w:szCs w:val="24"/>
          <w:lang w:val="en-GB"/>
        </w:rPr>
        <w:t>): δ = 2.17 (s, 3H),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 xml:space="preserve"> </w:t>
      </w:r>
      <w:r w:rsidRPr="00C96351">
        <w:rPr>
          <w:rFonts w:ascii="Calibri" w:hAnsi="Calibri" w:cs="Calibri"/>
          <w:szCs w:val="24"/>
          <w:lang w:val="en-GB"/>
        </w:rPr>
        <w:t xml:space="preserve">3.35-3.54 (m, 2H), 4.94-5.00 (m, 1H), 6.48 (d,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8.3 Hz, 2H), 6.89 (d,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7.9 Hz, 2H), 7.65 – 7.14 (m, 8H), 8.03-7.81 (m, 2H), 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13</w:t>
      </w:r>
      <w:r w:rsidRPr="00C96351">
        <w:rPr>
          <w:rFonts w:ascii="Calibri" w:hAnsi="Calibri" w:cs="Calibri"/>
          <w:szCs w:val="24"/>
          <w:lang w:val="en-GB"/>
        </w:rPr>
        <w:t>C NMR (50 MHz, CDCl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3</w:t>
      </w:r>
      <w:r w:rsidRPr="00C96351">
        <w:rPr>
          <w:rFonts w:ascii="Calibri" w:hAnsi="Calibri" w:cs="Calibri"/>
          <w:szCs w:val="24"/>
          <w:lang w:val="en-GB"/>
        </w:rPr>
        <w:t>): δ = 20.33, 46.36, 55.10, 114.01, 126.38, 126.98, 127.26, 128.18, 128.65, 128.77, 129.58, 133.33, 136.77, 143.15, 144.70, 198.30; IR (cm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-1</w:t>
      </w:r>
      <w:r w:rsidRPr="00C96351">
        <w:rPr>
          <w:rFonts w:ascii="Calibri" w:hAnsi="Calibri" w:cs="Calibri"/>
          <w:szCs w:val="24"/>
          <w:lang w:val="en-GB"/>
        </w:rPr>
        <w:t>):  3400, 1680, 1620, 1527, 1298; UV (λ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max</w:t>
      </w:r>
      <w:r w:rsidRPr="00C96351">
        <w:rPr>
          <w:rFonts w:ascii="Calibri" w:hAnsi="Calibri" w:cs="Calibri"/>
          <w:szCs w:val="24"/>
          <w:lang w:val="en-GB"/>
        </w:rPr>
        <w:t>) nm: 201.5, 246.5, 300 nm; C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22</w:t>
      </w:r>
      <w:r w:rsidRPr="00C96351">
        <w:rPr>
          <w:rFonts w:ascii="Calibri" w:hAnsi="Calibri" w:cs="Calibri"/>
          <w:szCs w:val="24"/>
          <w:lang w:val="en-GB"/>
        </w:rPr>
        <w:t>H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21</w:t>
      </w:r>
      <w:r w:rsidRPr="00C96351">
        <w:rPr>
          <w:rFonts w:ascii="Calibri" w:hAnsi="Calibri" w:cs="Calibri"/>
          <w:szCs w:val="24"/>
          <w:lang w:val="en-GB"/>
        </w:rPr>
        <w:t>NO (FW = 315.42): C, 83.78; N, 4.44; H, 6.71 %; found: C, 83.49; N, 4.46; H, 6.73%.</w:t>
      </w: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  <w:lang w:val="en-GB"/>
        </w:rPr>
      </w:pPr>
      <w:r w:rsidRPr="00C96351">
        <w:rPr>
          <w:rFonts w:ascii="Calibri" w:hAnsi="Calibri" w:cs="Calibri"/>
          <w:szCs w:val="24"/>
          <w:lang w:val="en-GB"/>
        </w:rPr>
        <w:t>3-((4-methoxyphenyl)amino)-1,3-diphenylpropan-1-one (</w:t>
      </w:r>
      <w:r w:rsidRPr="00C96351">
        <w:rPr>
          <w:rFonts w:ascii="Calibri" w:hAnsi="Calibri" w:cs="Calibri"/>
          <w:b/>
          <w:szCs w:val="24"/>
          <w:lang w:val="en-GB"/>
        </w:rPr>
        <w:t>MB8</w:t>
      </w:r>
      <w:r w:rsidRPr="00C96351">
        <w:rPr>
          <w:rFonts w:ascii="Calibri" w:hAnsi="Calibri" w:cs="Calibri"/>
          <w:szCs w:val="24"/>
          <w:lang w:val="en-GB"/>
        </w:rPr>
        <w:t xml:space="preserve">): white powder; 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1</w:t>
      </w:r>
      <w:r w:rsidRPr="00C96351">
        <w:rPr>
          <w:rFonts w:ascii="Calibri" w:hAnsi="Calibri" w:cs="Calibri"/>
          <w:szCs w:val="24"/>
          <w:lang w:val="en-GB"/>
        </w:rPr>
        <w:t>H NMR (200 MHz, CDCl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3</w:t>
      </w:r>
      <w:r w:rsidRPr="00C96351">
        <w:rPr>
          <w:rFonts w:ascii="Calibri" w:hAnsi="Calibri" w:cs="Calibri"/>
          <w:szCs w:val="24"/>
          <w:lang w:val="en-GB"/>
        </w:rPr>
        <w:t xml:space="preserve">): δ = 3.44 (t,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6.2 Hz, 2H),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 xml:space="preserve"> </w:t>
      </w:r>
      <w:r w:rsidRPr="00C96351">
        <w:rPr>
          <w:rFonts w:ascii="Calibri" w:hAnsi="Calibri" w:cs="Calibri"/>
          <w:szCs w:val="24"/>
          <w:lang w:val="en-GB"/>
        </w:rPr>
        <w:t xml:space="preserve">3.68 (s, 3H), 4.92 (dd, </w:t>
      </w:r>
      <w:r w:rsidRPr="00C96351">
        <w:rPr>
          <w:rFonts w:ascii="Calibri" w:hAnsi="Calibri" w:cs="Calibri"/>
          <w:i/>
          <w:iCs/>
          <w:szCs w:val="24"/>
          <w:lang w:val="en-GB"/>
        </w:rPr>
        <w:t>J</w:t>
      </w:r>
      <w:r w:rsidRPr="00C96351">
        <w:rPr>
          <w:rFonts w:ascii="Calibri" w:hAnsi="Calibri" w:cs="Calibri"/>
          <w:szCs w:val="24"/>
          <w:lang w:val="en-GB"/>
        </w:rPr>
        <w:t xml:space="preserve"> = 7.6, 5.4 Hz, 1H), 6.58 – 6.46 (m, 2H), 6.73 – 6.63 (m, 2H), 7.62 – 7.17 (m, 8H), 7.98 – 7.85 (m, 2H), 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13</w:t>
      </w:r>
      <w:r w:rsidRPr="00C96351">
        <w:rPr>
          <w:rFonts w:ascii="Calibri" w:hAnsi="Calibri" w:cs="Calibri"/>
          <w:szCs w:val="24"/>
          <w:lang w:val="en-GB"/>
        </w:rPr>
        <w:t>C NMR (50 MHz, CDCl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3</w:t>
      </w:r>
      <w:r w:rsidRPr="00C96351">
        <w:rPr>
          <w:rFonts w:ascii="Calibri" w:hAnsi="Calibri" w:cs="Calibri"/>
          <w:szCs w:val="24"/>
          <w:lang w:val="en-GB"/>
        </w:rPr>
        <w:t>): δ = 46.43, 55.71, 55.80, 114.76, 115.41, 126.44, 127.28, 128.17, 128.65, 128.76, 133.31, 136.86, 141.23, 143.26, 152.44, 198.35; IR (cm</w:t>
      </w:r>
      <w:r w:rsidRPr="00C96351">
        <w:rPr>
          <w:rFonts w:ascii="Calibri" w:hAnsi="Calibri" w:cs="Calibri"/>
          <w:szCs w:val="24"/>
          <w:vertAlign w:val="superscript"/>
          <w:lang w:val="en-GB"/>
        </w:rPr>
        <w:t>-1</w:t>
      </w:r>
      <w:r w:rsidRPr="00C96351">
        <w:rPr>
          <w:rFonts w:ascii="Calibri" w:hAnsi="Calibri" w:cs="Calibri"/>
          <w:szCs w:val="24"/>
          <w:lang w:val="en-GB"/>
        </w:rPr>
        <w:t>):  3380, 1664, 1598, 1518, 1281, 1040; UV (λ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max</w:t>
      </w:r>
      <w:r w:rsidRPr="00C96351">
        <w:rPr>
          <w:rFonts w:ascii="Calibri" w:hAnsi="Calibri" w:cs="Calibri"/>
          <w:szCs w:val="24"/>
          <w:lang w:val="en-GB"/>
        </w:rPr>
        <w:t>) nm: 201.5, 244.5, 307 nm; C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22</w:t>
      </w:r>
      <w:r w:rsidRPr="00C96351">
        <w:rPr>
          <w:rFonts w:ascii="Calibri" w:hAnsi="Calibri" w:cs="Calibri"/>
          <w:szCs w:val="24"/>
          <w:lang w:val="en-GB"/>
        </w:rPr>
        <w:t>H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21</w:t>
      </w:r>
      <w:r w:rsidRPr="00C96351">
        <w:rPr>
          <w:rFonts w:ascii="Calibri" w:hAnsi="Calibri" w:cs="Calibri"/>
          <w:szCs w:val="24"/>
          <w:lang w:val="en-GB"/>
        </w:rPr>
        <w:t>NO</w:t>
      </w:r>
      <w:r w:rsidRPr="00C96351">
        <w:rPr>
          <w:rFonts w:ascii="Calibri" w:hAnsi="Calibri" w:cs="Calibri"/>
          <w:szCs w:val="24"/>
          <w:vertAlign w:val="subscript"/>
          <w:lang w:val="en-GB"/>
        </w:rPr>
        <w:t>2</w:t>
      </w:r>
      <w:r w:rsidRPr="00C96351">
        <w:rPr>
          <w:rFonts w:ascii="Calibri" w:hAnsi="Calibri" w:cs="Calibri"/>
          <w:szCs w:val="24"/>
          <w:lang w:val="en-GB"/>
        </w:rPr>
        <w:t xml:space="preserve"> (FW = 331.42): C, 79.73; N, 4.23; H, 6.39 %; found: C, 79.44; N, 4.24; H, 6.37%.</w:t>
      </w:r>
    </w:p>
    <w:p w:rsidR="00A02D7F" w:rsidRPr="00C96351" w:rsidRDefault="00A02D7F" w:rsidP="00A02D7F">
      <w:pPr>
        <w:rPr>
          <w:rFonts w:ascii="Calibri" w:hAnsi="Calibri" w:cs="Calibri"/>
          <w:szCs w:val="24"/>
        </w:rPr>
      </w:pPr>
    </w:p>
    <w:p w:rsidR="00A02D7F" w:rsidRPr="00C96351" w:rsidRDefault="00A02D7F" w:rsidP="00A02D7F">
      <w:pPr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44" type="#_x0000_t75" style="width:441.75pt;height:249pt">
            <v:imagedata r:id="rId128" o:title="AcMB-1H" croptop="12634f"/>
          </v:shape>
        </w:pict>
      </w:r>
    </w:p>
    <w:p w:rsidR="00A02D7F" w:rsidRPr="00C96351" w:rsidRDefault="00A02D7F" w:rsidP="00A02D7F">
      <w:pPr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45" type="#_x0000_t75" style="width:425.25pt;height:297pt">
            <v:imagedata r:id="rId129" o:title="AcMB-1C"/>
          </v:shape>
        </w:pict>
      </w:r>
    </w:p>
    <w:p w:rsidR="00A02D7F" w:rsidRPr="00C96351" w:rsidRDefault="00A02D7F" w:rsidP="00A02D7F">
      <w:pPr>
        <w:pStyle w:val="Heading1"/>
        <w:rPr>
          <w:rFonts w:ascii="Calibri" w:hAnsi="Calibri" w:cs="Calibri"/>
          <w:b/>
          <w:szCs w:val="24"/>
        </w:rPr>
      </w:pPr>
      <w:bookmarkStart w:id="47" w:name="_Toc525119983"/>
      <w:r w:rsidRPr="00C96351">
        <w:rPr>
          <w:rFonts w:ascii="Calibri" w:hAnsi="Calibri" w:cs="Calibri"/>
          <w:szCs w:val="24"/>
          <w:vertAlign w:val="superscript"/>
        </w:rPr>
        <w:t>1</w:t>
      </w:r>
      <w:r w:rsidRPr="00C96351">
        <w:rPr>
          <w:rFonts w:ascii="Calibri" w:hAnsi="Calibri" w:cs="Calibri"/>
          <w:szCs w:val="24"/>
        </w:rPr>
        <w:t xml:space="preserve">H and </w:t>
      </w:r>
      <w:r w:rsidRPr="00C96351">
        <w:rPr>
          <w:rFonts w:ascii="Calibri" w:hAnsi="Calibri" w:cs="Calibri"/>
          <w:szCs w:val="24"/>
          <w:vertAlign w:val="superscript"/>
        </w:rPr>
        <w:t>13</w:t>
      </w:r>
      <w:r w:rsidRPr="00C96351">
        <w:rPr>
          <w:rFonts w:ascii="Calibri" w:hAnsi="Calibri" w:cs="Calibri"/>
          <w:szCs w:val="24"/>
        </w:rPr>
        <w:t xml:space="preserve">C NMR spectra of </w:t>
      </w:r>
      <w:r w:rsidRPr="00C96351">
        <w:rPr>
          <w:rFonts w:ascii="Calibri" w:hAnsi="Calibri" w:cs="Calibri"/>
          <w:b/>
          <w:szCs w:val="24"/>
        </w:rPr>
        <w:t>MB1</w:t>
      </w:r>
      <w:bookmarkEnd w:id="47"/>
    </w:p>
    <w:p w:rsidR="00A02D7F" w:rsidRPr="00C96351" w:rsidRDefault="00A02D7F" w:rsidP="00A02D7F">
      <w:pPr>
        <w:rPr>
          <w:rFonts w:ascii="Calibri" w:hAnsi="Calibri" w:cs="Calibri"/>
          <w:szCs w:val="24"/>
        </w:rPr>
      </w:pP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46" type="#_x0000_t75" style="width:413.25pt;height:288.75pt">
            <v:imagedata r:id="rId130" o:title="MIL-126H"/>
          </v:shape>
        </w:pict>
      </w: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47" type="#_x0000_t75" style="width:427.5pt;height:298.5pt">
            <v:imagedata r:id="rId131" o:title="Mil-126C"/>
          </v:shape>
        </w:pict>
      </w:r>
    </w:p>
    <w:p w:rsidR="00A02D7F" w:rsidRPr="00C96351" w:rsidRDefault="00A02D7F" w:rsidP="00A02D7F">
      <w:pPr>
        <w:pStyle w:val="Heading1"/>
        <w:rPr>
          <w:rFonts w:ascii="Calibri" w:hAnsi="Calibri" w:cs="Calibri"/>
          <w:b/>
          <w:szCs w:val="24"/>
        </w:rPr>
      </w:pPr>
      <w:bookmarkStart w:id="48" w:name="_Toc525119984"/>
      <w:r w:rsidRPr="00C96351">
        <w:rPr>
          <w:rFonts w:ascii="Calibri" w:hAnsi="Calibri" w:cs="Calibri"/>
          <w:szCs w:val="24"/>
          <w:vertAlign w:val="superscript"/>
        </w:rPr>
        <w:t>1</w:t>
      </w:r>
      <w:r w:rsidRPr="00C96351">
        <w:rPr>
          <w:rFonts w:ascii="Calibri" w:hAnsi="Calibri" w:cs="Calibri"/>
          <w:szCs w:val="24"/>
        </w:rPr>
        <w:t xml:space="preserve">H and </w:t>
      </w:r>
      <w:r w:rsidRPr="00C96351">
        <w:rPr>
          <w:rFonts w:ascii="Calibri" w:hAnsi="Calibri" w:cs="Calibri"/>
          <w:szCs w:val="24"/>
          <w:vertAlign w:val="superscript"/>
        </w:rPr>
        <w:t>13</w:t>
      </w:r>
      <w:r w:rsidRPr="00C96351">
        <w:rPr>
          <w:rFonts w:ascii="Calibri" w:hAnsi="Calibri" w:cs="Calibri"/>
          <w:szCs w:val="24"/>
        </w:rPr>
        <w:t xml:space="preserve">C NMR spectra of </w:t>
      </w:r>
      <w:r w:rsidRPr="00C96351">
        <w:rPr>
          <w:rFonts w:ascii="Calibri" w:hAnsi="Calibri" w:cs="Calibri"/>
          <w:b/>
          <w:szCs w:val="24"/>
        </w:rPr>
        <w:t>MB2</w:t>
      </w:r>
      <w:bookmarkEnd w:id="48"/>
    </w:p>
    <w:p w:rsidR="00A02D7F" w:rsidRPr="00C96351" w:rsidRDefault="00A02D7F" w:rsidP="00A02D7F">
      <w:pPr>
        <w:rPr>
          <w:rFonts w:ascii="Calibri" w:hAnsi="Calibri" w:cs="Calibri"/>
          <w:szCs w:val="24"/>
        </w:rPr>
      </w:pP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48" type="#_x0000_t75" style="width:433.5pt;height:303pt">
            <v:imagedata r:id="rId132" o:title="AcMB-4H"/>
          </v:shape>
        </w:pict>
      </w: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49" type="#_x0000_t75" style="width:420pt;height:186.75pt">
            <v:imagedata r:id="rId133" o:title="AcMB-4C" croptop="23757f"/>
          </v:shape>
        </w:pict>
      </w:r>
    </w:p>
    <w:p w:rsidR="00A02D7F" w:rsidRPr="00C96351" w:rsidRDefault="00A02D7F" w:rsidP="00A02D7F">
      <w:pPr>
        <w:pStyle w:val="Heading1"/>
        <w:rPr>
          <w:rFonts w:ascii="Calibri" w:hAnsi="Calibri" w:cs="Calibri"/>
          <w:b/>
          <w:szCs w:val="24"/>
        </w:rPr>
      </w:pPr>
      <w:bookmarkStart w:id="49" w:name="_Toc525119985"/>
      <w:r w:rsidRPr="00C96351">
        <w:rPr>
          <w:rFonts w:ascii="Calibri" w:hAnsi="Calibri" w:cs="Calibri"/>
          <w:szCs w:val="24"/>
          <w:vertAlign w:val="superscript"/>
        </w:rPr>
        <w:t>1</w:t>
      </w:r>
      <w:r w:rsidRPr="00C96351">
        <w:rPr>
          <w:rFonts w:ascii="Calibri" w:hAnsi="Calibri" w:cs="Calibri"/>
          <w:szCs w:val="24"/>
        </w:rPr>
        <w:t xml:space="preserve">H and </w:t>
      </w:r>
      <w:r w:rsidRPr="00C96351">
        <w:rPr>
          <w:rFonts w:ascii="Calibri" w:hAnsi="Calibri" w:cs="Calibri"/>
          <w:szCs w:val="24"/>
          <w:vertAlign w:val="superscript"/>
        </w:rPr>
        <w:t>13</w:t>
      </w:r>
      <w:r w:rsidRPr="00C96351">
        <w:rPr>
          <w:rFonts w:ascii="Calibri" w:hAnsi="Calibri" w:cs="Calibri"/>
          <w:szCs w:val="24"/>
        </w:rPr>
        <w:t xml:space="preserve">C NMR spectra of </w:t>
      </w:r>
      <w:r w:rsidRPr="00C96351">
        <w:rPr>
          <w:rFonts w:ascii="Calibri" w:hAnsi="Calibri" w:cs="Calibri"/>
          <w:b/>
          <w:szCs w:val="24"/>
        </w:rPr>
        <w:t>MB3</w:t>
      </w:r>
      <w:bookmarkEnd w:id="49"/>
    </w:p>
    <w:p w:rsidR="00A02D7F" w:rsidRPr="00C96351" w:rsidRDefault="00A02D7F" w:rsidP="00A02D7F">
      <w:pPr>
        <w:rPr>
          <w:rFonts w:ascii="Calibri" w:hAnsi="Calibri" w:cs="Calibri"/>
          <w:szCs w:val="24"/>
        </w:rPr>
      </w:pP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50" type="#_x0000_t75" style="width:435pt;height:162.75pt">
            <v:imagedata r:id="rId134" o:title="MIL-30H" croptop="30399f"/>
          </v:shape>
        </w:pict>
      </w: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51" type="#_x0000_t75" style="width:428.25pt;height:299.25pt">
            <v:imagedata r:id="rId135" o:title="MIL-30C"/>
          </v:shape>
        </w:pict>
      </w:r>
    </w:p>
    <w:p w:rsidR="00A02D7F" w:rsidRPr="00C96351" w:rsidRDefault="00A02D7F" w:rsidP="00A02D7F">
      <w:pPr>
        <w:pStyle w:val="Heading1"/>
        <w:rPr>
          <w:rFonts w:ascii="Calibri" w:hAnsi="Calibri" w:cs="Calibri"/>
          <w:b/>
          <w:szCs w:val="24"/>
        </w:rPr>
      </w:pPr>
      <w:bookmarkStart w:id="50" w:name="_Toc525119986"/>
      <w:r w:rsidRPr="00C96351">
        <w:rPr>
          <w:rFonts w:ascii="Calibri" w:hAnsi="Calibri" w:cs="Calibri"/>
          <w:szCs w:val="24"/>
          <w:vertAlign w:val="superscript"/>
        </w:rPr>
        <w:t>1</w:t>
      </w:r>
      <w:r w:rsidRPr="00C96351">
        <w:rPr>
          <w:rFonts w:ascii="Calibri" w:hAnsi="Calibri" w:cs="Calibri"/>
          <w:szCs w:val="24"/>
        </w:rPr>
        <w:t xml:space="preserve">H and </w:t>
      </w:r>
      <w:r w:rsidRPr="00C96351">
        <w:rPr>
          <w:rFonts w:ascii="Calibri" w:hAnsi="Calibri" w:cs="Calibri"/>
          <w:szCs w:val="24"/>
          <w:vertAlign w:val="superscript"/>
        </w:rPr>
        <w:t>13</w:t>
      </w:r>
      <w:r w:rsidRPr="00C96351">
        <w:rPr>
          <w:rFonts w:ascii="Calibri" w:hAnsi="Calibri" w:cs="Calibri"/>
          <w:szCs w:val="24"/>
        </w:rPr>
        <w:t xml:space="preserve">C NMR spectra of </w:t>
      </w:r>
      <w:r w:rsidRPr="00C96351">
        <w:rPr>
          <w:rFonts w:ascii="Calibri" w:hAnsi="Calibri" w:cs="Calibri"/>
          <w:b/>
          <w:szCs w:val="24"/>
        </w:rPr>
        <w:t>MB4</w:t>
      </w:r>
      <w:bookmarkEnd w:id="50"/>
    </w:p>
    <w:p w:rsidR="00A02D7F" w:rsidRPr="00C96351" w:rsidRDefault="00A02D7F" w:rsidP="00A02D7F">
      <w:pPr>
        <w:rPr>
          <w:rFonts w:ascii="Calibri" w:hAnsi="Calibri" w:cs="Calibri"/>
          <w:szCs w:val="24"/>
        </w:rPr>
      </w:pP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52" type="#_x0000_t75" style="width:417pt;height:188.25pt">
            <v:imagedata r:id="rId136" o:title="MIL-31H" croptop="23339f"/>
          </v:shape>
        </w:pict>
      </w: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53" type="#_x0000_t75" style="width:426.75pt;height:297.75pt">
            <v:imagedata r:id="rId137" o:title="MIL-31C"/>
          </v:shape>
        </w:pict>
      </w:r>
    </w:p>
    <w:p w:rsidR="00A02D7F" w:rsidRPr="00C96351" w:rsidRDefault="00A02D7F" w:rsidP="00A02D7F">
      <w:pPr>
        <w:pStyle w:val="Heading1"/>
        <w:rPr>
          <w:rFonts w:ascii="Calibri" w:hAnsi="Calibri" w:cs="Calibri"/>
          <w:szCs w:val="24"/>
        </w:rPr>
      </w:pPr>
      <w:bookmarkStart w:id="51" w:name="_Toc525119987"/>
      <w:r w:rsidRPr="00C96351">
        <w:rPr>
          <w:rFonts w:ascii="Calibri" w:hAnsi="Calibri" w:cs="Calibri"/>
          <w:szCs w:val="24"/>
          <w:vertAlign w:val="superscript"/>
        </w:rPr>
        <w:t>1</w:t>
      </w:r>
      <w:r w:rsidRPr="00C96351">
        <w:rPr>
          <w:rFonts w:ascii="Calibri" w:hAnsi="Calibri" w:cs="Calibri"/>
          <w:szCs w:val="24"/>
        </w:rPr>
        <w:t xml:space="preserve">H and </w:t>
      </w:r>
      <w:r w:rsidRPr="00C96351">
        <w:rPr>
          <w:rFonts w:ascii="Calibri" w:hAnsi="Calibri" w:cs="Calibri"/>
          <w:szCs w:val="24"/>
          <w:vertAlign w:val="superscript"/>
        </w:rPr>
        <w:t>13</w:t>
      </w:r>
      <w:r w:rsidRPr="00C96351">
        <w:rPr>
          <w:rFonts w:ascii="Calibri" w:hAnsi="Calibri" w:cs="Calibri"/>
          <w:szCs w:val="24"/>
        </w:rPr>
        <w:t xml:space="preserve">C NMR spectra of </w:t>
      </w:r>
      <w:r w:rsidRPr="00C96351">
        <w:rPr>
          <w:rFonts w:ascii="Calibri" w:hAnsi="Calibri" w:cs="Calibri"/>
          <w:b/>
          <w:szCs w:val="24"/>
        </w:rPr>
        <w:t>MB5</w:t>
      </w:r>
      <w:bookmarkEnd w:id="51"/>
      <w:r w:rsidRPr="00C96351">
        <w:rPr>
          <w:rFonts w:ascii="Calibri" w:hAnsi="Calibri" w:cs="Calibri"/>
          <w:szCs w:val="24"/>
        </w:rPr>
        <w:t xml:space="preserve"> </w:t>
      </w: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54" type="#_x0000_t75" style="width:428.25pt;height:210pt">
            <v:imagedata r:id="rId138" o:title="AcMB-2H" croptop="19469f"/>
          </v:shape>
        </w:pict>
      </w:r>
    </w:p>
    <w:p w:rsidR="00A02D7F" w:rsidRPr="00C96351" w:rsidRDefault="00A02D7F" w:rsidP="00A02D7F">
      <w:pPr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55" type="#_x0000_t75" style="width:426.75pt;height:297.75pt">
            <v:imagedata r:id="rId139" o:title="AcMB-2C"/>
          </v:shape>
        </w:pict>
      </w:r>
    </w:p>
    <w:p w:rsidR="00A02D7F" w:rsidRPr="00C96351" w:rsidRDefault="00A02D7F" w:rsidP="00A02D7F">
      <w:pPr>
        <w:jc w:val="both"/>
        <w:rPr>
          <w:rFonts w:ascii="Calibri" w:hAnsi="Calibri" w:cs="Calibri"/>
          <w:b/>
          <w:szCs w:val="24"/>
        </w:rPr>
      </w:pPr>
      <w:r w:rsidRPr="00C96351">
        <w:rPr>
          <w:rFonts w:ascii="Calibri" w:hAnsi="Calibri" w:cs="Calibri"/>
          <w:szCs w:val="24"/>
          <w:vertAlign w:val="superscript"/>
        </w:rPr>
        <w:t>1</w:t>
      </w:r>
      <w:r w:rsidRPr="00C96351">
        <w:rPr>
          <w:rFonts w:ascii="Calibri" w:hAnsi="Calibri" w:cs="Calibri"/>
          <w:szCs w:val="24"/>
        </w:rPr>
        <w:t xml:space="preserve">H and </w:t>
      </w:r>
      <w:r w:rsidRPr="00C96351">
        <w:rPr>
          <w:rFonts w:ascii="Calibri" w:hAnsi="Calibri" w:cs="Calibri"/>
          <w:szCs w:val="24"/>
          <w:vertAlign w:val="superscript"/>
        </w:rPr>
        <w:t>13</w:t>
      </w:r>
      <w:r w:rsidRPr="00C96351">
        <w:rPr>
          <w:rFonts w:ascii="Calibri" w:hAnsi="Calibri" w:cs="Calibri"/>
          <w:szCs w:val="24"/>
        </w:rPr>
        <w:t xml:space="preserve">C NMR spectra of </w:t>
      </w:r>
      <w:r w:rsidRPr="00C96351">
        <w:rPr>
          <w:rFonts w:ascii="Calibri" w:hAnsi="Calibri" w:cs="Calibri"/>
          <w:b/>
          <w:szCs w:val="24"/>
        </w:rPr>
        <w:t>MB6</w:t>
      </w:r>
    </w:p>
    <w:p w:rsidR="00A02D7F" w:rsidRPr="00C96351" w:rsidRDefault="00A02D7F" w:rsidP="00A02D7F">
      <w:pPr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56" type="#_x0000_t75" style="width:442.5pt;height:257.25pt">
            <v:imagedata r:id="rId140" o:title="MB7h" croptop="16109f" cropbottom="9066f" cropleft="9159f" cropright="7167f"/>
          </v:shape>
        </w:pict>
      </w:r>
    </w:p>
    <w:p w:rsidR="00A02D7F" w:rsidRPr="00C96351" w:rsidRDefault="00A02D7F" w:rsidP="00A02D7F">
      <w:pPr>
        <w:rPr>
          <w:rFonts w:ascii="Calibri" w:hAnsi="Calibri" w:cs="Calibri"/>
          <w:szCs w:val="24"/>
          <w:vertAlign w:val="superscript"/>
        </w:rPr>
      </w:pPr>
    </w:p>
    <w:p w:rsidR="00A02D7F" w:rsidRPr="00C96351" w:rsidRDefault="00A02D7F" w:rsidP="00A02D7F">
      <w:pPr>
        <w:rPr>
          <w:rFonts w:ascii="Calibri" w:hAnsi="Calibri" w:cs="Calibri"/>
          <w:szCs w:val="24"/>
          <w:vertAlign w:val="superscript"/>
        </w:rPr>
      </w:pPr>
      <w:r w:rsidRPr="00C96351">
        <w:rPr>
          <w:rFonts w:ascii="Calibri" w:hAnsi="Calibri" w:cs="Calibri"/>
          <w:szCs w:val="24"/>
        </w:rPr>
        <w:pict>
          <v:shape id="_x0000_i1157" type="#_x0000_t75" style="width:468pt;height:244.5pt">
            <v:imagedata r:id="rId141" o:title="MB7c"/>
          </v:shape>
        </w:pict>
      </w:r>
    </w:p>
    <w:p w:rsidR="00A02D7F" w:rsidRPr="00C96351" w:rsidRDefault="00A02D7F" w:rsidP="00A02D7F">
      <w:pPr>
        <w:rPr>
          <w:rFonts w:ascii="Calibri" w:hAnsi="Calibri" w:cs="Calibri"/>
          <w:b/>
          <w:szCs w:val="24"/>
        </w:rPr>
      </w:pPr>
      <w:r w:rsidRPr="00C96351">
        <w:rPr>
          <w:rFonts w:ascii="Calibri" w:hAnsi="Calibri" w:cs="Calibri"/>
          <w:szCs w:val="24"/>
          <w:vertAlign w:val="superscript"/>
        </w:rPr>
        <w:t>1</w:t>
      </w:r>
      <w:r w:rsidRPr="00C96351">
        <w:rPr>
          <w:rFonts w:ascii="Calibri" w:hAnsi="Calibri" w:cs="Calibri"/>
          <w:szCs w:val="24"/>
        </w:rPr>
        <w:t xml:space="preserve">H and </w:t>
      </w:r>
      <w:r w:rsidRPr="00C96351">
        <w:rPr>
          <w:rFonts w:ascii="Calibri" w:hAnsi="Calibri" w:cs="Calibri"/>
          <w:szCs w:val="24"/>
          <w:vertAlign w:val="superscript"/>
        </w:rPr>
        <w:t>13</w:t>
      </w:r>
      <w:r w:rsidRPr="00C96351">
        <w:rPr>
          <w:rFonts w:ascii="Calibri" w:hAnsi="Calibri" w:cs="Calibri"/>
          <w:szCs w:val="24"/>
        </w:rPr>
        <w:t xml:space="preserve">C NMR spectra of </w:t>
      </w:r>
      <w:r w:rsidRPr="00C96351">
        <w:rPr>
          <w:rFonts w:ascii="Calibri" w:hAnsi="Calibri" w:cs="Calibri"/>
          <w:b/>
          <w:szCs w:val="24"/>
        </w:rPr>
        <w:t>MB7</w:t>
      </w:r>
    </w:p>
    <w:p w:rsidR="00A02D7F" w:rsidRPr="00C96351" w:rsidRDefault="00A02D7F" w:rsidP="00A02D7F">
      <w:pPr>
        <w:rPr>
          <w:rFonts w:ascii="Calibri" w:hAnsi="Calibri" w:cs="Calibri"/>
          <w:szCs w:val="24"/>
        </w:rPr>
      </w:pPr>
    </w:p>
    <w:p w:rsidR="00A02D7F" w:rsidRPr="00C96351" w:rsidRDefault="00A02D7F" w:rsidP="00A02D7F">
      <w:pPr>
        <w:rPr>
          <w:rFonts w:ascii="Calibri" w:hAnsi="Calibri" w:cs="Calibri"/>
          <w:szCs w:val="24"/>
        </w:rPr>
      </w:pPr>
    </w:p>
    <w:p w:rsidR="00A02D7F" w:rsidRPr="00C96351" w:rsidRDefault="00A02D7F" w:rsidP="00A02D7F">
      <w:pPr>
        <w:rPr>
          <w:rFonts w:ascii="Calibri" w:hAnsi="Calibri" w:cs="Calibri"/>
          <w:szCs w:val="24"/>
        </w:rPr>
      </w:pPr>
    </w:p>
    <w:p w:rsidR="00A02D7F" w:rsidRPr="00C96351" w:rsidRDefault="00A02D7F" w:rsidP="00A02D7F">
      <w:pPr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noProof/>
          <w:szCs w:val="24"/>
        </w:rPr>
        <w:pict>
          <v:shape id="_x0000_s1038" type="#_x0000_t75" style="position:absolute;margin-left:5.85pt;margin-top:-7.8pt;width:438.7pt;height:298.9pt;z-index:1">
            <v:imagedata r:id="rId142" o:title="MB8h" croptop="9632f" cropbottom="9731f" cropleft="8570f" cropright="9047f"/>
            <w10:wrap type="topAndBottom"/>
          </v:shape>
        </w:pict>
      </w:r>
    </w:p>
    <w:p w:rsidR="00A02D7F" w:rsidRPr="00C96351" w:rsidRDefault="00A02D7F" w:rsidP="00A02D7F">
      <w:pPr>
        <w:jc w:val="center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58" type="#_x0000_t75" style="width:414.75pt;height:281.25pt">
            <v:imagedata r:id="rId143" o:title="MB8c" croptop="12459f" cropbottom="7568f" cropleft="8927f" cropright="9173f"/>
          </v:shape>
        </w:pict>
      </w:r>
    </w:p>
    <w:p w:rsidR="00A02D7F" w:rsidRPr="00C96351" w:rsidRDefault="00A02D7F" w:rsidP="00A02D7F">
      <w:pPr>
        <w:pStyle w:val="Heading1"/>
        <w:rPr>
          <w:rFonts w:ascii="Calibri" w:hAnsi="Calibri" w:cs="Calibri"/>
          <w:b/>
          <w:szCs w:val="24"/>
        </w:rPr>
      </w:pPr>
      <w:bookmarkStart w:id="52" w:name="_Toc525119988"/>
      <w:r w:rsidRPr="00C96351">
        <w:rPr>
          <w:rFonts w:ascii="Calibri" w:hAnsi="Calibri" w:cs="Calibri"/>
          <w:szCs w:val="24"/>
          <w:vertAlign w:val="superscript"/>
        </w:rPr>
        <w:t>1</w:t>
      </w:r>
      <w:r w:rsidRPr="00C96351">
        <w:rPr>
          <w:rFonts w:ascii="Calibri" w:hAnsi="Calibri" w:cs="Calibri"/>
          <w:szCs w:val="24"/>
        </w:rPr>
        <w:t xml:space="preserve">H and </w:t>
      </w:r>
      <w:r w:rsidRPr="00C96351">
        <w:rPr>
          <w:rFonts w:ascii="Calibri" w:hAnsi="Calibri" w:cs="Calibri"/>
          <w:szCs w:val="24"/>
          <w:vertAlign w:val="superscript"/>
        </w:rPr>
        <w:t>13</w:t>
      </w:r>
      <w:r w:rsidRPr="00C96351">
        <w:rPr>
          <w:rFonts w:ascii="Calibri" w:hAnsi="Calibri" w:cs="Calibri"/>
          <w:szCs w:val="24"/>
        </w:rPr>
        <w:t xml:space="preserve">C NMR spectra of </w:t>
      </w:r>
      <w:r w:rsidRPr="00C96351">
        <w:rPr>
          <w:rFonts w:ascii="Calibri" w:hAnsi="Calibri" w:cs="Calibri"/>
          <w:b/>
          <w:szCs w:val="24"/>
        </w:rPr>
        <w:t>MB8</w:t>
      </w:r>
      <w:bookmarkEnd w:id="52"/>
    </w:p>
    <w:p w:rsidR="00A02D7F" w:rsidRPr="00C96351" w:rsidRDefault="00A02D7F" w:rsidP="00A02D7F">
      <w:pPr>
        <w:rPr>
          <w:rFonts w:ascii="Calibri" w:hAnsi="Calibri" w:cs="Calibri"/>
          <w:szCs w:val="24"/>
        </w:rPr>
      </w:pPr>
    </w:p>
    <w:p w:rsidR="00A02D7F" w:rsidRPr="00C96351" w:rsidRDefault="00A02D7F" w:rsidP="00A02D7F">
      <w:pPr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59" type="#_x0000_t75" style="width:454.5pt;height:323.25pt">
            <v:imagedata r:id="rId144" o:title="MB9h" croptop="9126f" cropbottom="8789f" cropleft="9042f" cropright="9042f"/>
          </v:shape>
        </w:pict>
      </w:r>
    </w:p>
    <w:p w:rsidR="00A02D7F" w:rsidRPr="00C96351" w:rsidRDefault="00A02D7F" w:rsidP="00A02D7F">
      <w:pPr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60" type="#_x0000_t75" style="width:451.5pt;height:228pt">
            <v:imagedata r:id="rId145" o:title="MB9c" croptop="22090f" cropbottom="9612f" cropleft="9278f" cropright="8822f"/>
          </v:shape>
        </w:pict>
      </w:r>
    </w:p>
    <w:p w:rsidR="00A02D7F" w:rsidRPr="00C96351" w:rsidRDefault="00A02D7F" w:rsidP="00A02D7F">
      <w:pPr>
        <w:pStyle w:val="Heading1"/>
        <w:rPr>
          <w:rFonts w:ascii="Calibri" w:hAnsi="Calibri" w:cs="Calibri"/>
          <w:b/>
          <w:szCs w:val="24"/>
        </w:rPr>
      </w:pPr>
      <w:bookmarkStart w:id="53" w:name="_Toc525119989"/>
      <w:r w:rsidRPr="00C96351">
        <w:rPr>
          <w:rFonts w:ascii="Calibri" w:hAnsi="Calibri" w:cs="Calibri"/>
          <w:szCs w:val="24"/>
          <w:vertAlign w:val="superscript"/>
        </w:rPr>
        <w:t>1</w:t>
      </w:r>
      <w:r w:rsidRPr="00C96351">
        <w:rPr>
          <w:rFonts w:ascii="Calibri" w:hAnsi="Calibri" w:cs="Calibri"/>
          <w:szCs w:val="24"/>
        </w:rPr>
        <w:t xml:space="preserve">H and </w:t>
      </w:r>
      <w:r w:rsidRPr="00C96351">
        <w:rPr>
          <w:rFonts w:ascii="Calibri" w:hAnsi="Calibri" w:cs="Calibri"/>
          <w:szCs w:val="24"/>
          <w:vertAlign w:val="superscript"/>
        </w:rPr>
        <w:t>13</w:t>
      </w:r>
      <w:r w:rsidRPr="00C96351">
        <w:rPr>
          <w:rFonts w:ascii="Calibri" w:hAnsi="Calibri" w:cs="Calibri"/>
          <w:szCs w:val="24"/>
        </w:rPr>
        <w:t xml:space="preserve">C NMR spectra of </w:t>
      </w:r>
      <w:r w:rsidRPr="00C96351">
        <w:rPr>
          <w:rFonts w:ascii="Calibri" w:hAnsi="Calibri" w:cs="Calibri"/>
          <w:b/>
          <w:szCs w:val="24"/>
        </w:rPr>
        <w:t>MB9</w:t>
      </w:r>
      <w:bookmarkEnd w:id="53"/>
    </w:p>
    <w:p w:rsidR="00A02D7F" w:rsidRPr="00C96351" w:rsidRDefault="00A02D7F" w:rsidP="00A02D7F">
      <w:pPr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b/>
          <w:szCs w:val="24"/>
        </w:rPr>
        <w:br w:type="page"/>
      </w:r>
      <w:r w:rsidRPr="00C96351">
        <w:rPr>
          <w:rFonts w:ascii="Calibri" w:hAnsi="Calibri" w:cs="Calibri"/>
          <w:szCs w:val="24"/>
        </w:rPr>
        <w:pict>
          <v:shape id="_x0000_i1161" type="#_x0000_t75" style="width:411.75pt;height:293.25pt">
            <v:imagedata r:id="rId146" o:title="VMX-26a MB10"/>
          </v:shape>
        </w:pict>
      </w:r>
    </w:p>
    <w:p w:rsidR="00A02D7F" w:rsidRPr="00C96351" w:rsidRDefault="00A02D7F" w:rsidP="00A02D7F">
      <w:pPr>
        <w:jc w:val="center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pict>
          <v:shape id="_x0000_i1162" type="#_x0000_t75" style="width:431.25pt;height:279pt">
            <v:imagedata r:id="rId147" o:title="MB10c"/>
          </v:shape>
        </w:pict>
      </w:r>
    </w:p>
    <w:p w:rsidR="00A02D7F" w:rsidRPr="00C96351" w:rsidRDefault="00A02D7F" w:rsidP="00A02D7F">
      <w:pPr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  <w:vertAlign w:val="superscript"/>
        </w:rPr>
        <w:t>1</w:t>
      </w:r>
      <w:r w:rsidRPr="00C96351">
        <w:rPr>
          <w:rFonts w:ascii="Calibri" w:hAnsi="Calibri" w:cs="Calibri"/>
          <w:szCs w:val="24"/>
        </w:rPr>
        <w:t xml:space="preserve">H and </w:t>
      </w:r>
      <w:r w:rsidRPr="00C96351">
        <w:rPr>
          <w:rFonts w:ascii="Calibri" w:hAnsi="Calibri" w:cs="Calibri"/>
          <w:szCs w:val="24"/>
          <w:vertAlign w:val="superscript"/>
        </w:rPr>
        <w:t>13</w:t>
      </w:r>
      <w:r w:rsidRPr="00C96351">
        <w:rPr>
          <w:rFonts w:ascii="Calibri" w:hAnsi="Calibri" w:cs="Calibri"/>
          <w:szCs w:val="24"/>
        </w:rPr>
        <w:t xml:space="preserve">C NMR spectra of </w:t>
      </w:r>
      <w:r w:rsidRPr="00C96351">
        <w:rPr>
          <w:rFonts w:ascii="Calibri" w:hAnsi="Calibri" w:cs="Calibri"/>
          <w:b/>
          <w:szCs w:val="24"/>
        </w:rPr>
        <w:t>MB10</w:t>
      </w:r>
    </w:p>
    <w:p w:rsidR="00A02D7F" w:rsidRPr="00C96351" w:rsidRDefault="00A02D7F" w:rsidP="00A02D7F">
      <w:pPr>
        <w:pStyle w:val="Heading1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szCs w:val="24"/>
        </w:rPr>
        <w:t xml:space="preserve"> </w:t>
      </w:r>
    </w:p>
    <w:p w:rsidR="00A02D7F" w:rsidRPr="00C96351" w:rsidRDefault="00A02D7F" w:rsidP="00A02D7F">
      <w:pPr>
        <w:widowControl w:val="0"/>
        <w:autoSpaceDE w:val="0"/>
        <w:autoSpaceDN w:val="0"/>
        <w:adjustRightInd w:val="0"/>
        <w:ind w:left="640" w:hanging="640"/>
        <w:jc w:val="both"/>
        <w:rPr>
          <w:rFonts w:ascii="Calibri" w:hAnsi="Calibri" w:cs="Calibri"/>
          <w:noProof/>
          <w:szCs w:val="24"/>
        </w:rPr>
      </w:pPr>
      <w:r w:rsidRPr="00C96351">
        <w:rPr>
          <w:rFonts w:ascii="Calibri" w:hAnsi="Calibri" w:cs="Calibri"/>
          <w:szCs w:val="24"/>
        </w:rPr>
        <w:br w:type="page"/>
        <w:t xml:space="preserve">1. </w:t>
      </w:r>
      <w:r w:rsidRPr="00C96351">
        <w:rPr>
          <w:rFonts w:ascii="Calibri" w:hAnsi="Calibri" w:cs="Calibri"/>
          <w:noProof/>
          <w:szCs w:val="24"/>
        </w:rPr>
        <w:t xml:space="preserve">J. Rimarčík, V. Lukeš, E. Klein, M. Ilčin, </w:t>
      </w:r>
      <w:r w:rsidRPr="00C96351">
        <w:rPr>
          <w:rFonts w:ascii="Calibri" w:hAnsi="Calibri" w:cs="Calibri"/>
          <w:i/>
          <w:iCs/>
          <w:noProof/>
          <w:szCs w:val="24"/>
        </w:rPr>
        <w:t>J. Mol. Struct. THEOCHEM</w:t>
      </w:r>
      <w:r w:rsidRPr="00C96351">
        <w:rPr>
          <w:rFonts w:ascii="Calibri" w:hAnsi="Calibri" w:cs="Calibri"/>
          <w:noProof/>
          <w:szCs w:val="24"/>
        </w:rPr>
        <w:t xml:space="preserve"> </w:t>
      </w:r>
      <w:r w:rsidRPr="00C96351">
        <w:rPr>
          <w:rFonts w:ascii="Calibri" w:hAnsi="Calibri" w:cs="Calibri"/>
          <w:b/>
          <w:bCs/>
          <w:noProof/>
          <w:szCs w:val="24"/>
        </w:rPr>
        <w:t>2010</w:t>
      </w:r>
      <w:r w:rsidRPr="00C96351">
        <w:rPr>
          <w:rFonts w:ascii="Calibri" w:hAnsi="Calibri" w:cs="Calibri"/>
          <w:noProof/>
          <w:szCs w:val="24"/>
        </w:rPr>
        <w:t xml:space="preserve">, </w:t>
      </w:r>
      <w:r w:rsidRPr="00C96351">
        <w:rPr>
          <w:rFonts w:ascii="Calibri" w:hAnsi="Calibri" w:cs="Calibri"/>
          <w:i/>
          <w:iCs/>
          <w:noProof/>
          <w:szCs w:val="24"/>
        </w:rPr>
        <w:t>952</w:t>
      </w:r>
      <w:r w:rsidRPr="00C96351">
        <w:rPr>
          <w:rFonts w:ascii="Calibri" w:hAnsi="Calibri" w:cs="Calibri"/>
          <w:noProof/>
          <w:szCs w:val="24"/>
        </w:rPr>
        <w:t>, 25–30.</w:t>
      </w:r>
    </w:p>
    <w:p w:rsidR="00A02D7F" w:rsidRPr="00C96351" w:rsidRDefault="00A02D7F" w:rsidP="00A02D7F">
      <w:pPr>
        <w:widowControl w:val="0"/>
        <w:autoSpaceDE w:val="0"/>
        <w:autoSpaceDN w:val="0"/>
        <w:adjustRightInd w:val="0"/>
        <w:ind w:left="640" w:hanging="640"/>
        <w:jc w:val="both"/>
        <w:rPr>
          <w:rFonts w:ascii="Calibri" w:hAnsi="Calibri" w:cs="Calibri"/>
          <w:noProof/>
          <w:szCs w:val="24"/>
        </w:rPr>
      </w:pPr>
      <w:r w:rsidRPr="00C96351">
        <w:rPr>
          <w:rFonts w:ascii="Calibri" w:hAnsi="Calibri" w:cs="Calibri"/>
          <w:noProof/>
          <w:szCs w:val="24"/>
        </w:rPr>
        <w:t xml:space="preserve">2. E. Klein, V. Lukeš, M. Ilčin, </w:t>
      </w:r>
      <w:r w:rsidRPr="00C96351">
        <w:rPr>
          <w:rFonts w:ascii="Calibri" w:hAnsi="Calibri" w:cs="Calibri"/>
          <w:i/>
          <w:iCs/>
          <w:noProof/>
          <w:szCs w:val="24"/>
        </w:rPr>
        <w:t>Chem. Phys.</w:t>
      </w:r>
      <w:r w:rsidRPr="00C96351">
        <w:rPr>
          <w:rFonts w:ascii="Calibri" w:hAnsi="Calibri" w:cs="Calibri"/>
          <w:noProof/>
          <w:szCs w:val="24"/>
        </w:rPr>
        <w:t xml:space="preserve"> </w:t>
      </w:r>
      <w:r w:rsidRPr="00C96351">
        <w:rPr>
          <w:rFonts w:ascii="Calibri" w:hAnsi="Calibri" w:cs="Calibri"/>
          <w:b/>
          <w:bCs/>
          <w:noProof/>
          <w:szCs w:val="24"/>
        </w:rPr>
        <w:t>2007</w:t>
      </w:r>
      <w:r w:rsidRPr="00C96351">
        <w:rPr>
          <w:rFonts w:ascii="Calibri" w:hAnsi="Calibri" w:cs="Calibri"/>
          <w:noProof/>
          <w:szCs w:val="24"/>
        </w:rPr>
        <w:t xml:space="preserve">, </w:t>
      </w:r>
      <w:r w:rsidRPr="00C96351">
        <w:rPr>
          <w:rFonts w:ascii="Calibri" w:hAnsi="Calibri" w:cs="Calibri"/>
          <w:i/>
          <w:iCs/>
          <w:noProof/>
          <w:szCs w:val="24"/>
        </w:rPr>
        <w:t>336</w:t>
      </w:r>
      <w:r w:rsidRPr="00C96351">
        <w:rPr>
          <w:rFonts w:ascii="Calibri" w:hAnsi="Calibri" w:cs="Calibri"/>
          <w:noProof/>
          <w:szCs w:val="24"/>
        </w:rPr>
        <w:t>, 51–57.</w:t>
      </w:r>
    </w:p>
    <w:p w:rsidR="00A02D7F" w:rsidRPr="00A02D7F" w:rsidRDefault="00A02D7F" w:rsidP="00A02D7F">
      <w:pPr>
        <w:spacing w:after="0" w:line="240" w:lineRule="auto"/>
        <w:jc w:val="both"/>
        <w:rPr>
          <w:rFonts w:ascii="Calibri" w:hAnsi="Calibri" w:cs="Calibri"/>
          <w:szCs w:val="24"/>
        </w:rPr>
      </w:pPr>
      <w:r w:rsidRPr="00C96351">
        <w:rPr>
          <w:rFonts w:ascii="Calibri" w:hAnsi="Calibri" w:cs="Calibri"/>
          <w:noProof/>
          <w:szCs w:val="24"/>
        </w:rPr>
        <w:t xml:space="preserve">3. J. M. Dimitrić Marković, D. Milenković, D. Amić, A. Popović-Bijelić, M. Mojović, I. A. Pašti, Z. S. Marković, </w:t>
      </w:r>
      <w:r w:rsidRPr="00C96351">
        <w:rPr>
          <w:rFonts w:ascii="Calibri" w:hAnsi="Calibri" w:cs="Calibri"/>
          <w:i/>
          <w:iCs/>
          <w:noProof/>
          <w:szCs w:val="24"/>
        </w:rPr>
        <w:t>Struct. Chem.</w:t>
      </w:r>
      <w:r w:rsidRPr="00C96351">
        <w:rPr>
          <w:rFonts w:ascii="Calibri" w:hAnsi="Calibri" w:cs="Calibri"/>
          <w:noProof/>
          <w:szCs w:val="24"/>
        </w:rPr>
        <w:t xml:space="preserve"> </w:t>
      </w:r>
      <w:r w:rsidRPr="00C96351">
        <w:rPr>
          <w:rFonts w:ascii="Calibri" w:hAnsi="Calibri" w:cs="Calibri"/>
          <w:b/>
          <w:bCs/>
          <w:noProof/>
          <w:szCs w:val="24"/>
        </w:rPr>
        <w:t>2014</w:t>
      </w:r>
      <w:r w:rsidRPr="00C96351">
        <w:rPr>
          <w:rFonts w:ascii="Calibri" w:hAnsi="Calibri" w:cs="Calibri"/>
          <w:noProof/>
          <w:szCs w:val="24"/>
        </w:rPr>
        <w:t xml:space="preserve">, </w:t>
      </w:r>
      <w:r w:rsidRPr="00C96351">
        <w:rPr>
          <w:rFonts w:ascii="Calibri" w:hAnsi="Calibri" w:cs="Calibri"/>
          <w:i/>
          <w:iCs/>
          <w:noProof/>
          <w:szCs w:val="24"/>
        </w:rPr>
        <w:t>25</w:t>
      </w:r>
      <w:r w:rsidRPr="00C96351">
        <w:rPr>
          <w:rFonts w:ascii="Calibri" w:hAnsi="Calibri" w:cs="Calibri"/>
          <w:noProof/>
          <w:szCs w:val="24"/>
        </w:rPr>
        <w:t>, 1795–1804.</w:t>
      </w:r>
    </w:p>
    <w:sectPr w:rsidR="00A02D7F" w:rsidRPr="00A02D7F" w:rsidSect="00B2561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B0105" w:rsidRDefault="006B0105" w:rsidP="0027476E">
      <w:pPr>
        <w:spacing w:after="0" w:line="240" w:lineRule="auto"/>
      </w:pPr>
      <w:r>
        <w:separator/>
      </w:r>
    </w:p>
  </w:endnote>
  <w:endnote w:type="continuationSeparator" w:id="0">
    <w:p w:rsidR="006B0105" w:rsidRDefault="006B0105" w:rsidP="002747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 (body)">
    <w:altName w:val="Calibri"/>
    <w:panose1 w:val="00000000000000000000"/>
    <w:charset w:val="00"/>
    <w:family w:val="roman"/>
    <w:notTrueType/>
    <w:pitch w:val="default"/>
  </w:font>
  <w:font w:name="AdvGulliv-R">
    <w:altName w:val="MS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dvP7C2E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C55D3" w:rsidRDefault="00AC55D3" w:rsidP="0020627A">
    <w:pPr>
      <w:pStyle w:val="Footer"/>
      <w:jc w:val="center"/>
    </w:pPr>
    <w:r>
      <w:t>S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8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B0105" w:rsidRDefault="006B0105" w:rsidP="0027476E">
      <w:pPr>
        <w:spacing w:after="0" w:line="240" w:lineRule="auto"/>
      </w:pPr>
      <w:r>
        <w:separator/>
      </w:r>
    </w:p>
  </w:footnote>
  <w:footnote w:type="continuationSeparator" w:id="0">
    <w:p w:rsidR="006B0105" w:rsidRDefault="006B0105" w:rsidP="002747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doNotTrackMov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FB0AA4"/>
    <w:rsid w:val="00000471"/>
    <w:rsid w:val="0000782E"/>
    <w:rsid w:val="00013481"/>
    <w:rsid w:val="00016466"/>
    <w:rsid w:val="000261BE"/>
    <w:rsid w:val="000271CB"/>
    <w:rsid w:val="00030E18"/>
    <w:rsid w:val="0004098B"/>
    <w:rsid w:val="00043DBC"/>
    <w:rsid w:val="00047696"/>
    <w:rsid w:val="00053093"/>
    <w:rsid w:val="00053D12"/>
    <w:rsid w:val="00054FE0"/>
    <w:rsid w:val="00057602"/>
    <w:rsid w:val="00062338"/>
    <w:rsid w:val="00065682"/>
    <w:rsid w:val="00066840"/>
    <w:rsid w:val="000720A4"/>
    <w:rsid w:val="00073471"/>
    <w:rsid w:val="000814BE"/>
    <w:rsid w:val="00081EEE"/>
    <w:rsid w:val="0008238A"/>
    <w:rsid w:val="0009082B"/>
    <w:rsid w:val="000920EC"/>
    <w:rsid w:val="000921F2"/>
    <w:rsid w:val="000936D3"/>
    <w:rsid w:val="0009705A"/>
    <w:rsid w:val="00097C92"/>
    <w:rsid w:val="000A36DC"/>
    <w:rsid w:val="000A7CCB"/>
    <w:rsid w:val="000B782B"/>
    <w:rsid w:val="000C2A1C"/>
    <w:rsid w:val="000C5B3F"/>
    <w:rsid w:val="000D32D1"/>
    <w:rsid w:val="000D3503"/>
    <w:rsid w:val="000D3966"/>
    <w:rsid w:val="000D5D9F"/>
    <w:rsid w:val="000E1F9F"/>
    <w:rsid w:val="000E2140"/>
    <w:rsid w:val="000F4DEF"/>
    <w:rsid w:val="000F7976"/>
    <w:rsid w:val="00102FFB"/>
    <w:rsid w:val="0010523C"/>
    <w:rsid w:val="001067B5"/>
    <w:rsid w:val="00116777"/>
    <w:rsid w:val="001219B3"/>
    <w:rsid w:val="001273D0"/>
    <w:rsid w:val="00127BD7"/>
    <w:rsid w:val="00143DA1"/>
    <w:rsid w:val="0014457A"/>
    <w:rsid w:val="001447A2"/>
    <w:rsid w:val="0014775F"/>
    <w:rsid w:val="00155488"/>
    <w:rsid w:val="00162CC2"/>
    <w:rsid w:val="001643D5"/>
    <w:rsid w:val="00165858"/>
    <w:rsid w:val="00166C93"/>
    <w:rsid w:val="00176541"/>
    <w:rsid w:val="001768C9"/>
    <w:rsid w:val="00181F31"/>
    <w:rsid w:val="00185D18"/>
    <w:rsid w:val="00186AA2"/>
    <w:rsid w:val="00187BB8"/>
    <w:rsid w:val="001919B3"/>
    <w:rsid w:val="001A071A"/>
    <w:rsid w:val="001A422E"/>
    <w:rsid w:val="001A4BB3"/>
    <w:rsid w:val="001A65F0"/>
    <w:rsid w:val="001B163F"/>
    <w:rsid w:val="001B5DDD"/>
    <w:rsid w:val="001C0138"/>
    <w:rsid w:val="001C6764"/>
    <w:rsid w:val="001D5170"/>
    <w:rsid w:val="001D5F12"/>
    <w:rsid w:val="001D5F85"/>
    <w:rsid w:val="001D6D40"/>
    <w:rsid w:val="001E3D4B"/>
    <w:rsid w:val="001E3E4E"/>
    <w:rsid w:val="001E612C"/>
    <w:rsid w:val="001F1BDA"/>
    <w:rsid w:val="001F237D"/>
    <w:rsid w:val="001F4CAB"/>
    <w:rsid w:val="001F7E15"/>
    <w:rsid w:val="00201E54"/>
    <w:rsid w:val="00203007"/>
    <w:rsid w:val="0020627A"/>
    <w:rsid w:val="002078FD"/>
    <w:rsid w:val="00215CFC"/>
    <w:rsid w:val="00217A93"/>
    <w:rsid w:val="00217D7D"/>
    <w:rsid w:val="00225DE6"/>
    <w:rsid w:val="00225EF8"/>
    <w:rsid w:val="0023134A"/>
    <w:rsid w:val="00232608"/>
    <w:rsid w:val="002458C9"/>
    <w:rsid w:val="0024764E"/>
    <w:rsid w:val="00256A20"/>
    <w:rsid w:val="00260821"/>
    <w:rsid w:val="00261D3E"/>
    <w:rsid w:val="00265B98"/>
    <w:rsid w:val="002677D0"/>
    <w:rsid w:val="002731E3"/>
    <w:rsid w:val="0027323C"/>
    <w:rsid w:val="0027476E"/>
    <w:rsid w:val="00281B3B"/>
    <w:rsid w:val="00284822"/>
    <w:rsid w:val="0028778C"/>
    <w:rsid w:val="00290395"/>
    <w:rsid w:val="00292265"/>
    <w:rsid w:val="00292BF2"/>
    <w:rsid w:val="00296C43"/>
    <w:rsid w:val="00297E2F"/>
    <w:rsid w:val="002A0F37"/>
    <w:rsid w:val="002A12D6"/>
    <w:rsid w:val="002A1C97"/>
    <w:rsid w:val="002A344D"/>
    <w:rsid w:val="002A4B78"/>
    <w:rsid w:val="002B1BE7"/>
    <w:rsid w:val="002B4A51"/>
    <w:rsid w:val="002B5D56"/>
    <w:rsid w:val="002B65BB"/>
    <w:rsid w:val="002B768B"/>
    <w:rsid w:val="002C0C20"/>
    <w:rsid w:val="002D5F7F"/>
    <w:rsid w:val="002D7A35"/>
    <w:rsid w:val="002E406C"/>
    <w:rsid w:val="002E4483"/>
    <w:rsid w:val="002E5629"/>
    <w:rsid w:val="002E5B05"/>
    <w:rsid w:val="002E5BF9"/>
    <w:rsid w:val="002F16E7"/>
    <w:rsid w:val="002F1FDA"/>
    <w:rsid w:val="002F20D0"/>
    <w:rsid w:val="002F2EE6"/>
    <w:rsid w:val="0030538D"/>
    <w:rsid w:val="00310DD5"/>
    <w:rsid w:val="003123D2"/>
    <w:rsid w:val="00321F5C"/>
    <w:rsid w:val="00322316"/>
    <w:rsid w:val="00322DA0"/>
    <w:rsid w:val="00322F43"/>
    <w:rsid w:val="00331C0F"/>
    <w:rsid w:val="00332528"/>
    <w:rsid w:val="003379CC"/>
    <w:rsid w:val="00341F01"/>
    <w:rsid w:val="003426E1"/>
    <w:rsid w:val="00343A60"/>
    <w:rsid w:val="00346984"/>
    <w:rsid w:val="00346E48"/>
    <w:rsid w:val="003471D8"/>
    <w:rsid w:val="00347714"/>
    <w:rsid w:val="00353081"/>
    <w:rsid w:val="0035330B"/>
    <w:rsid w:val="00357A08"/>
    <w:rsid w:val="00362661"/>
    <w:rsid w:val="0036428C"/>
    <w:rsid w:val="00364C2D"/>
    <w:rsid w:val="00380DF2"/>
    <w:rsid w:val="00382B7E"/>
    <w:rsid w:val="00382C94"/>
    <w:rsid w:val="0038481E"/>
    <w:rsid w:val="00390B2C"/>
    <w:rsid w:val="00392B5F"/>
    <w:rsid w:val="00395C43"/>
    <w:rsid w:val="003A491F"/>
    <w:rsid w:val="003A637D"/>
    <w:rsid w:val="003C0D74"/>
    <w:rsid w:val="003C1E42"/>
    <w:rsid w:val="003C4074"/>
    <w:rsid w:val="003C6A3E"/>
    <w:rsid w:val="003E759E"/>
    <w:rsid w:val="003E7709"/>
    <w:rsid w:val="003E7DFC"/>
    <w:rsid w:val="003F2D36"/>
    <w:rsid w:val="003F3FEA"/>
    <w:rsid w:val="003F5666"/>
    <w:rsid w:val="003F5B8F"/>
    <w:rsid w:val="003F6381"/>
    <w:rsid w:val="004000C2"/>
    <w:rsid w:val="00402BC4"/>
    <w:rsid w:val="00404C27"/>
    <w:rsid w:val="004112D5"/>
    <w:rsid w:val="00417F90"/>
    <w:rsid w:val="00423CFD"/>
    <w:rsid w:val="00424392"/>
    <w:rsid w:val="00425A40"/>
    <w:rsid w:val="004300A9"/>
    <w:rsid w:val="0043350A"/>
    <w:rsid w:val="004339DC"/>
    <w:rsid w:val="00433CC9"/>
    <w:rsid w:val="00434E88"/>
    <w:rsid w:val="004364E2"/>
    <w:rsid w:val="0043655D"/>
    <w:rsid w:val="00437CA4"/>
    <w:rsid w:val="00440611"/>
    <w:rsid w:val="0044267E"/>
    <w:rsid w:val="00453123"/>
    <w:rsid w:val="00455563"/>
    <w:rsid w:val="00457D25"/>
    <w:rsid w:val="00462409"/>
    <w:rsid w:val="00470DE1"/>
    <w:rsid w:val="0047480C"/>
    <w:rsid w:val="00482436"/>
    <w:rsid w:val="004859C5"/>
    <w:rsid w:val="004861A2"/>
    <w:rsid w:val="00496BF0"/>
    <w:rsid w:val="004A11D4"/>
    <w:rsid w:val="004A41AD"/>
    <w:rsid w:val="004B1D70"/>
    <w:rsid w:val="004B3B0D"/>
    <w:rsid w:val="004B6183"/>
    <w:rsid w:val="004C134D"/>
    <w:rsid w:val="004C16B2"/>
    <w:rsid w:val="004C2B9A"/>
    <w:rsid w:val="004C37F8"/>
    <w:rsid w:val="004D3480"/>
    <w:rsid w:val="004D4640"/>
    <w:rsid w:val="004D6F95"/>
    <w:rsid w:val="004D7085"/>
    <w:rsid w:val="004E1044"/>
    <w:rsid w:val="004E2A62"/>
    <w:rsid w:val="004F4148"/>
    <w:rsid w:val="004F6E2A"/>
    <w:rsid w:val="005016AB"/>
    <w:rsid w:val="00502667"/>
    <w:rsid w:val="00503C98"/>
    <w:rsid w:val="00503CA3"/>
    <w:rsid w:val="005047D6"/>
    <w:rsid w:val="005054A4"/>
    <w:rsid w:val="005074F5"/>
    <w:rsid w:val="00514B6D"/>
    <w:rsid w:val="00515C7F"/>
    <w:rsid w:val="00517CC0"/>
    <w:rsid w:val="00521284"/>
    <w:rsid w:val="0052618C"/>
    <w:rsid w:val="00531991"/>
    <w:rsid w:val="00536E4C"/>
    <w:rsid w:val="005503AD"/>
    <w:rsid w:val="005611D1"/>
    <w:rsid w:val="005652D3"/>
    <w:rsid w:val="00566390"/>
    <w:rsid w:val="0057063A"/>
    <w:rsid w:val="005741BD"/>
    <w:rsid w:val="00574F94"/>
    <w:rsid w:val="00576AB4"/>
    <w:rsid w:val="0058597A"/>
    <w:rsid w:val="005904BE"/>
    <w:rsid w:val="005909F4"/>
    <w:rsid w:val="0059149A"/>
    <w:rsid w:val="00594DBB"/>
    <w:rsid w:val="005A3E41"/>
    <w:rsid w:val="005A5BE3"/>
    <w:rsid w:val="005A5EFE"/>
    <w:rsid w:val="005A670C"/>
    <w:rsid w:val="005A6ED5"/>
    <w:rsid w:val="005A7E3F"/>
    <w:rsid w:val="005B1110"/>
    <w:rsid w:val="005B61D4"/>
    <w:rsid w:val="005C1628"/>
    <w:rsid w:val="005C2F79"/>
    <w:rsid w:val="005C6109"/>
    <w:rsid w:val="005C72FE"/>
    <w:rsid w:val="005E2B55"/>
    <w:rsid w:val="005E4F6F"/>
    <w:rsid w:val="005F060E"/>
    <w:rsid w:val="006037EA"/>
    <w:rsid w:val="00604EEE"/>
    <w:rsid w:val="00605BE7"/>
    <w:rsid w:val="00610975"/>
    <w:rsid w:val="00611C83"/>
    <w:rsid w:val="00613B9C"/>
    <w:rsid w:val="00613BFE"/>
    <w:rsid w:val="00617759"/>
    <w:rsid w:val="00617A3C"/>
    <w:rsid w:val="00626005"/>
    <w:rsid w:val="00635AD7"/>
    <w:rsid w:val="00636C30"/>
    <w:rsid w:val="00647BE2"/>
    <w:rsid w:val="0065178A"/>
    <w:rsid w:val="00651B9A"/>
    <w:rsid w:val="00651DB9"/>
    <w:rsid w:val="00655682"/>
    <w:rsid w:val="00655AB8"/>
    <w:rsid w:val="00657907"/>
    <w:rsid w:val="00663DFE"/>
    <w:rsid w:val="00664AA3"/>
    <w:rsid w:val="00666815"/>
    <w:rsid w:val="00671736"/>
    <w:rsid w:val="00672E03"/>
    <w:rsid w:val="00683CCF"/>
    <w:rsid w:val="00683DEB"/>
    <w:rsid w:val="00684230"/>
    <w:rsid w:val="00686033"/>
    <w:rsid w:val="0068662C"/>
    <w:rsid w:val="00690A20"/>
    <w:rsid w:val="00694CA5"/>
    <w:rsid w:val="00696E6E"/>
    <w:rsid w:val="006A215C"/>
    <w:rsid w:val="006A49CC"/>
    <w:rsid w:val="006A633D"/>
    <w:rsid w:val="006B0105"/>
    <w:rsid w:val="006B18F8"/>
    <w:rsid w:val="006B4A70"/>
    <w:rsid w:val="006C1359"/>
    <w:rsid w:val="006C4289"/>
    <w:rsid w:val="006C445D"/>
    <w:rsid w:val="006C47A4"/>
    <w:rsid w:val="006D053E"/>
    <w:rsid w:val="006D0E14"/>
    <w:rsid w:val="006D1515"/>
    <w:rsid w:val="006D5FDA"/>
    <w:rsid w:val="006E1387"/>
    <w:rsid w:val="006E6A6D"/>
    <w:rsid w:val="006E6EC2"/>
    <w:rsid w:val="006F3140"/>
    <w:rsid w:val="006F466C"/>
    <w:rsid w:val="007079E1"/>
    <w:rsid w:val="0071144E"/>
    <w:rsid w:val="00711732"/>
    <w:rsid w:val="00715984"/>
    <w:rsid w:val="00715992"/>
    <w:rsid w:val="00717E03"/>
    <w:rsid w:val="007306CB"/>
    <w:rsid w:val="00740622"/>
    <w:rsid w:val="007408E2"/>
    <w:rsid w:val="00744561"/>
    <w:rsid w:val="00745DAF"/>
    <w:rsid w:val="00753C94"/>
    <w:rsid w:val="00780790"/>
    <w:rsid w:val="00785976"/>
    <w:rsid w:val="00786C03"/>
    <w:rsid w:val="007931F2"/>
    <w:rsid w:val="00795101"/>
    <w:rsid w:val="007A3317"/>
    <w:rsid w:val="007A4DBD"/>
    <w:rsid w:val="007A5650"/>
    <w:rsid w:val="007A64B8"/>
    <w:rsid w:val="007A7F78"/>
    <w:rsid w:val="007B5403"/>
    <w:rsid w:val="007B7FA5"/>
    <w:rsid w:val="007C1B4C"/>
    <w:rsid w:val="007C297B"/>
    <w:rsid w:val="007C61CF"/>
    <w:rsid w:val="007C6921"/>
    <w:rsid w:val="007D0D0A"/>
    <w:rsid w:val="007D23EA"/>
    <w:rsid w:val="007D2F73"/>
    <w:rsid w:val="007D48EB"/>
    <w:rsid w:val="007D4976"/>
    <w:rsid w:val="007E3F68"/>
    <w:rsid w:val="007E501B"/>
    <w:rsid w:val="007E5A2C"/>
    <w:rsid w:val="007E5AD6"/>
    <w:rsid w:val="007F14E7"/>
    <w:rsid w:val="00803269"/>
    <w:rsid w:val="00805790"/>
    <w:rsid w:val="00816433"/>
    <w:rsid w:val="00823E1E"/>
    <w:rsid w:val="00825A2C"/>
    <w:rsid w:val="008312B4"/>
    <w:rsid w:val="00831FAD"/>
    <w:rsid w:val="00832BF2"/>
    <w:rsid w:val="00835CDE"/>
    <w:rsid w:val="00836FC0"/>
    <w:rsid w:val="00842FA8"/>
    <w:rsid w:val="00844571"/>
    <w:rsid w:val="008478D1"/>
    <w:rsid w:val="008520E5"/>
    <w:rsid w:val="0085754C"/>
    <w:rsid w:val="00860E5F"/>
    <w:rsid w:val="00863D35"/>
    <w:rsid w:val="0086794A"/>
    <w:rsid w:val="008725B3"/>
    <w:rsid w:val="00881949"/>
    <w:rsid w:val="00883F2F"/>
    <w:rsid w:val="008859CB"/>
    <w:rsid w:val="00886614"/>
    <w:rsid w:val="00897522"/>
    <w:rsid w:val="00897A89"/>
    <w:rsid w:val="008A0BAD"/>
    <w:rsid w:val="008A167F"/>
    <w:rsid w:val="008B7AD8"/>
    <w:rsid w:val="008C42AD"/>
    <w:rsid w:val="008D63C4"/>
    <w:rsid w:val="008D63E6"/>
    <w:rsid w:val="008D6603"/>
    <w:rsid w:val="008D7866"/>
    <w:rsid w:val="008E1DCA"/>
    <w:rsid w:val="008E3795"/>
    <w:rsid w:val="008E754F"/>
    <w:rsid w:val="008E7B2B"/>
    <w:rsid w:val="008F2A1E"/>
    <w:rsid w:val="008F45BE"/>
    <w:rsid w:val="008F5106"/>
    <w:rsid w:val="00902E5B"/>
    <w:rsid w:val="00904DB1"/>
    <w:rsid w:val="00905FEE"/>
    <w:rsid w:val="00906E29"/>
    <w:rsid w:val="00910A1F"/>
    <w:rsid w:val="0091154A"/>
    <w:rsid w:val="00911BED"/>
    <w:rsid w:val="009120C4"/>
    <w:rsid w:val="00914FC1"/>
    <w:rsid w:val="009176FC"/>
    <w:rsid w:val="009217BC"/>
    <w:rsid w:val="009218CD"/>
    <w:rsid w:val="00923D2D"/>
    <w:rsid w:val="0093175E"/>
    <w:rsid w:val="00935CCC"/>
    <w:rsid w:val="00935FEF"/>
    <w:rsid w:val="00937DD3"/>
    <w:rsid w:val="00945166"/>
    <w:rsid w:val="00946A73"/>
    <w:rsid w:val="00951DAD"/>
    <w:rsid w:val="00952051"/>
    <w:rsid w:val="0095221F"/>
    <w:rsid w:val="00952F8A"/>
    <w:rsid w:val="00955026"/>
    <w:rsid w:val="009608B3"/>
    <w:rsid w:val="00961201"/>
    <w:rsid w:val="009745F8"/>
    <w:rsid w:val="0097718C"/>
    <w:rsid w:val="00980BD7"/>
    <w:rsid w:val="009916E8"/>
    <w:rsid w:val="0099179B"/>
    <w:rsid w:val="0099312B"/>
    <w:rsid w:val="00997405"/>
    <w:rsid w:val="009A2213"/>
    <w:rsid w:val="009A37F5"/>
    <w:rsid w:val="009B5760"/>
    <w:rsid w:val="009B675B"/>
    <w:rsid w:val="009C6B0E"/>
    <w:rsid w:val="009D52A2"/>
    <w:rsid w:val="009E0C78"/>
    <w:rsid w:val="009E26CA"/>
    <w:rsid w:val="009E38FE"/>
    <w:rsid w:val="009E3B31"/>
    <w:rsid w:val="009E46F9"/>
    <w:rsid w:val="009F2E7B"/>
    <w:rsid w:val="009F388C"/>
    <w:rsid w:val="009F56A8"/>
    <w:rsid w:val="009F5B86"/>
    <w:rsid w:val="009F7BD7"/>
    <w:rsid w:val="00A025B4"/>
    <w:rsid w:val="00A02C19"/>
    <w:rsid w:val="00A02D7F"/>
    <w:rsid w:val="00A06BED"/>
    <w:rsid w:val="00A13980"/>
    <w:rsid w:val="00A15542"/>
    <w:rsid w:val="00A15F19"/>
    <w:rsid w:val="00A1713F"/>
    <w:rsid w:val="00A22648"/>
    <w:rsid w:val="00A227A3"/>
    <w:rsid w:val="00A23ECD"/>
    <w:rsid w:val="00A2580C"/>
    <w:rsid w:val="00A34C2A"/>
    <w:rsid w:val="00A36DF0"/>
    <w:rsid w:val="00A415AC"/>
    <w:rsid w:val="00A41694"/>
    <w:rsid w:val="00A423D1"/>
    <w:rsid w:val="00A53C7B"/>
    <w:rsid w:val="00A560B5"/>
    <w:rsid w:val="00A56951"/>
    <w:rsid w:val="00A65E9B"/>
    <w:rsid w:val="00A6748C"/>
    <w:rsid w:val="00A72B8B"/>
    <w:rsid w:val="00A72EFC"/>
    <w:rsid w:val="00A74180"/>
    <w:rsid w:val="00A74DDD"/>
    <w:rsid w:val="00A76010"/>
    <w:rsid w:val="00A811A5"/>
    <w:rsid w:val="00A84C41"/>
    <w:rsid w:val="00A869BB"/>
    <w:rsid w:val="00A8731E"/>
    <w:rsid w:val="00A91A12"/>
    <w:rsid w:val="00A92E59"/>
    <w:rsid w:val="00A93C5F"/>
    <w:rsid w:val="00A9513F"/>
    <w:rsid w:val="00A95EA0"/>
    <w:rsid w:val="00AA3857"/>
    <w:rsid w:val="00AA669B"/>
    <w:rsid w:val="00AA7D7F"/>
    <w:rsid w:val="00AB0790"/>
    <w:rsid w:val="00AB14B4"/>
    <w:rsid w:val="00AB3B9F"/>
    <w:rsid w:val="00AB6283"/>
    <w:rsid w:val="00AB6D2C"/>
    <w:rsid w:val="00AC492A"/>
    <w:rsid w:val="00AC4ECE"/>
    <w:rsid w:val="00AC55D3"/>
    <w:rsid w:val="00AC76D9"/>
    <w:rsid w:val="00AD0F3E"/>
    <w:rsid w:val="00AD275D"/>
    <w:rsid w:val="00AE6ACF"/>
    <w:rsid w:val="00AE6E51"/>
    <w:rsid w:val="00AF39F3"/>
    <w:rsid w:val="00AF3BEE"/>
    <w:rsid w:val="00AF509B"/>
    <w:rsid w:val="00B015A4"/>
    <w:rsid w:val="00B060BE"/>
    <w:rsid w:val="00B15F4C"/>
    <w:rsid w:val="00B22FD3"/>
    <w:rsid w:val="00B23D80"/>
    <w:rsid w:val="00B2561A"/>
    <w:rsid w:val="00B26DE0"/>
    <w:rsid w:val="00B27765"/>
    <w:rsid w:val="00B30DD0"/>
    <w:rsid w:val="00B328A4"/>
    <w:rsid w:val="00B34334"/>
    <w:rsid w:val="00B36865"/>
    <w:rsid w:val="00B401C6"/>
    <w:rsid w:val="00B51BA4"/>
    <w:rsid w:val="00B538C5"/>
    <w:rsid w:val="00B57155"/>
    <w:rsid w:val="00B61021"/>
    <w:rsid w:val="00B61711"/>
    <w:rsid w:val="00B61752"/>
    <w:rsid w:val="00B71FEF"/>
    <w:rsid w:val="00B725A5"/>
    <w:rsid w:val="00B747E4"/>
    <w:rsid w:val="00B77ACE"/>
    <w:rsid w:val="00B9388F"/>
    <w:rsid w:val="00BA2BC4"/>
    <w:rsid w:val="00BA5F41"/>
    <w:rsid w:val="00BC5901"/>
    <w:rsid w:val="00BE2538"/>
    <w:rsid w:val="00C01B9A"/>
    <w:rsid w:val="00C04C8D"/>
    <w:rsid w:val="00C06068"/>
    <w:rsid w:val="00C16D64"/>
    <w:rsid w:val="00C1739B"/>
    <w:rsid w:val="00C21833"/>
    <w:rsid w:val="00C265BD"/>
    <w:rsid w:val="00C35760"/>
    <w:rsid w:val="00C4319F"/>
    <w:rsid w:val="00C4606B"/>
    <w:rsid w:val="00C46ACF"/>
    <w:rsid w:val="00C50977"/>
    <w:rsid w:val="00C51E6B"/>
    <w:rsid w:val="00C535D5"/>
    <w:rsid w:val="00C563D1"/>
    <w:rsid w:val="00C6167A"/>
    <w:rsid w:val="00C670D1"/>
    <w:rsid w:val="00C865C3"/>
    <w:rsid w:val="00C9314D"/>
    <w:rsid w:val="00C9367F"/>
    <w:rsid w:val="00C94C05"/>
    <w:rsid w:val="00C96351"/>
    <w:rsid w:val="00CA0B33"/>
    <w:rsid w:val="00CB18F8"/>
    <w:rsid w:val="00CB1C5C"/>
    <w:rsid w:val="00CB405B"/>
    <w:rsid w:val="00CB7028"/>
    <w:rsid w:val="00CC21CA"/>
    <w:rsid w:val="00CC235E"/>
    <w:rsid w:val="00CD26AA"/>
    <w:rsid w:val="00CE29F8"/>
    <w:rsid w:val="00CF0622"/>
    <w:rsid w:val="00CF1C32"/>
    <w:rsid w:val="00CF1E2D"/>
    <w:rsid w:val="00CF351F"/>
    <w:rsid w:val="00CF6AAD"/>
    <w:rsid w:val="00D008A5"/>
    <w:rsid w:val="00D02465"/>
    <w:rsid w:val="00D02BD2"/>
    <w:rsid w:val="00D123CB"/>
    <w:rsid w:val="00D12C21"/>
    <w:rsid w:val="00D173F1"/>
    <w:rsid w:val="00D257EF"/>
    <w:rsid w:val="00D3182D"/>
    <w:rsid w:val="00D45538"/>
    <w:rsid w:val="00D50B5E"/>
    <w:rsid w:val="00D51F58"/>
    <w:rsid w:val="00D530F1"/>
    <w:rsid w:val="00D67C87"/>
    <w:rsid w:val="00D711F0"/>
    <w:rsid w:val="00D71D0D"/>
    <w:rsid w:val="00D86624"/>
    <w:rsid w:val="00DA1EF7"/>
    <w:rsid w:val="00DA3B5E"/>
    <w:rsid w:val="00DB577F"/>
    <w:rsid w:val="00DB69FA"/>
    <w:rsid w:val="00DB7B2E"/>
    <w:rsid w:val="00DC0146"/>
    <w:rsid w:val="00DC13DA"/>
    <w:rsid w:val="00DC2331"/>
    <w:rsid w:val="00DD3AEF"/>
    <w:rsid w:val="00DD5B9F"/>
    <w:rsid w:val="00DD6DBB"/>
    <w:rsid w:val="00DE0911"/>
    <w:rsid w:val="00DF2001"/>
    <w:rsid w:val="00DF232B"/>
    <w:rsid w:val="00E03B88"/>
    <w:rsid w:val="00E04EBF"/>
    <w:rsid w:val="00E13FED"/>
    <w:rsid w:val="00E170D2"/>
    <w:rsid w:val="00E258F8"/>
    <w:rsid w:val="00E31641"/>
    <w:rsid w:val="00E34B49"/>
    <w:rsid w:val="00E37536"/>
    <w:rsid w:val="00E420A7"/>
    <w:rsid w:val="00E46DE5"/>
    <w:rsid w:val="00E5282E"/>
    <w:rsid w:val="00E564D7"/>
    <w:rsid w:val="00E652B3"/>
    <w:rsid w:val="00E71130"/>
    <w:rsid w:val="00E7216E"/>
    <w:rsid w:val="00E72180"/>
    <w:rsid w:val="00E77B30"/>
    <w:rsid w:val="00E806A6"/>
    <w:rsid w:val="00E8221E"/>
    <w:rsid w:val="00E8640E"/>
    <w:rsid w:val="00E91F3F"/>
    <w:rsid w:val="00E93E75"/>
    <w:rsid w:val="00E9649C"/>
    <w:rsid w:val="00EB21B8"/>
    <w:rsid w:val="00EB7C4E"/>
    <w:rsid w:val="00EC1329"/>
    <w:rsid w:val="00EC16D7"/>
    <w:rsid w:val="00EC41FA"/>
    <w:rsid w:val="00EC585B"/>
    <w:rsid w:val="00EC58A8"/>
    <w:rsid w:val="00ED2B5E"/>
    <w:rsid w:val="00ED2F7E"/>
    <w:rsid w:val="00ED301C"/>
    <w:rsid w:val="00ED383B"/>
    <w:rsid w:val="00ED4F5F"/>
    <w:rsid w:val="00EE7D39"/>
    <w:rsid w:val="00EF43D7"/>
    <w:rsid w:val="00EF619D"/>
    <w:rsid w:val="00F024D5"/>
    <w:rsid w:val="00F07E6A"/>
    <w:rsid w:val="00F1083E"/>
    <w:rsid w:val="00F13848"/>
    <w:rsid w:val="00F14634"/>
    <w:rsid w:val="00F250BD"/>
    <w:rsid w:val="00F36BEB"/>
    <w:rsid w:val="00F424C7"/>
    <w:rsid w:val="00F456B9"/>
    <w:rsid w:val="00F46BEC"/>
    <w:rsid w:val="00F55FD3"/>
    <w:rsid w:val="00F635C3"/>
    <w:rsid w:val="00F72FD0"/>
    <w:rsid w:val="00F803F6"/>
    <w:rsid w:val="00F82B6C"/>
    <w:rsid w:val="00F8612F"/>
    <w:rsid w:val="00F86904"/>
    <w:rsid w:val="00F91D78"/>
    <w:rsid w:val="00F96D3E"/>
    <w:rsid w:val="00FB07B8"/>
    <w:rsid w:val="00FB0AA4"/>
    <w:rsid w:val="00FB3CC7"/>
    <w:rsid w:val="00FB7B7A"/>
    <w:rsid w:val="00FC0594"/>
    <w:rsid w:val="00FD7679"/>
    <w:rsid w:val="00FE20CA"/>
    <w:rsid w:val="00FE79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."/>
  <w:listSeparator w:val=","/>
  <w14:defaultImageDpi w14:val="32767"/>
  <w15:chartTrackingRefBased/>
  <w15:docId w15:val="{3E1E7FEC-E285-45BA-9754-05332CB945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4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D51F58"/>
    <w:pPr>
      <w:keepNext/>
      <w:spacing w:before="240" w:after="60"/>
      <w:outlineLvl w:val="0"/>
    </w:pPr>
    <w:rPr>
      <w:rFonts w:eastAsia="Times New Roman"/>
      <w:bCs/>
      <w:kern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D48EB"/>
    <w:pPr>
      <w:keepNext/>
      <w:spacing w:before="240" w:after="60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D49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747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7476E"/>
  </w:style>
  <w:style w:type="paragraph" w:styleId="Footer">
    <w:name w:val="footer"/>
    <w:basedOn w:val="Normal"/>
    <w:link w:val="FooterChar"/>
    <w:uiPriority w:val="99"/>
    <w:unhideWhenUsed/>
    <w:rsid w:val="0027476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7476E"/>
  </w:style>
  <w:style w:type="character" w:styleId="Hyperlink">
    <w:name w:val="Hyperlink"/>
    <w:uiPriority w:val="99"/>
    <w:unhideWhenUsed/>
    <w:rsid w:val="00EC585B"/>
    <w:rPr>
      <w:color w:val="0000FF"/>
      <w:u w:val="single"/>
    </w:rPr>
  </w:style>
  <w:style w:type="paragraph" w:customStyle="1" w:styleId="BCAuthorAddress">
    <w:name w:val="BC_Author_Address"/>
    <w:basedOn w:val="Normal"/>
    <w:next w:val="Normal"/>
    <w:rsid w:val="00EC585B"/>
    <w:pPr>
      <w:spacing w:after="240" w:line="480" w:lineRule="auto"/>
      <w:ind w:firstLine="360"/>
      <w:jc w:val="center"/>
    </w:pPr>
    <w:rPr>
      <w:rFonts w:ascii="Calibri" w:eastAsia="Times New Roman" w:hAnsi="Calibri"/>
      <w:sz w:val="22"/>
      <w:lang w:bidi="en-US"/>
    </w:rPr>
  </w:style>
  <w:style w:type="character" w:customStyle="1" w:styleId="Heading1Char">
    <w:name w:val="Heading 1 Char"/>
    <w:link w:val="Heading1"/>
    <w:uiPriority w:val="9"/>
    <w:rsid w:val="00D51F58"/>
    <w:rPr>
      <w:rFonts w:eastAsia="Times New Roman"/>
      <w:bCs/>
      <w:kern w:val="32"/>
      <w:sz w:val="24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0F4DEF"/>
    <w:pPr>
      <w:keepLines/>
      <w:spacing w:after="0"/>
      <w:outlineLvl w:val="9"/>
    </w:pPr>
    <w:rPr>
      <w:b/>
      <w:bCs w:val="0"/>
      <w:color w:val="2F5496"/>
      <w:kern w:val="0"/>
    </w:rPr>
  </w:style>
  <w:style w:type="paragraph" w:styleId="TOC2">
    <w:name w:val="toc 2"/>
    <w:basedOn w:val="Normal"/>
    <w:next w:val="Normal"/>
    <w:autoRedefine/>
    <w:uiPriority w:val="39"/>
    <w:unhideWhenUsed/>
    <w:rsid w:val="000F4DEF"/>
    <w:pPr>
      <w:spacing w:after="100"/>
      <w:ind w:left="220"/>
    </w:pPr>
    <w:rPr>
      <w:rFonts w:ascii="Calibri" w:eastAsia="Times New Roman" w:hAnsi="Calibri"/>
      <w:sz w:val="22"/>
    </w:rPr>
  </w:style>
  <w:style w:type="paragraph" w:styleId="TOC1">
    <w:name w:val="toc 1"/>
    <w:basedOn w:val="Normal"/>
    <w:next w:val="Normal"/>
    <w:autoRedefine/>
    <w:uiPriority w:val="39"/>
    <w:unhideWhenUsed/>
    <w:rsid w:val="00FB7B7A"/>
    <w:pPr>
      <w:tabs>
        <w:tab w:val="right" w:leader="dot" w:pos="9350"/>
      </w:tabs>
      <w:spacing w:after="100"/>
      <w:jc w:val="both"/>
    </w:pPr>
    <w:rPr>
      <w:rFonts w:ascii="Calibri" w:eastAsia="Times New Roman" w:hAnsi="Calibri"/>
      <w:sz w:val="22"/>
    </w:rPr>
  </w:style>
  <w:style w:type="paragraph" w:styleId="TOC3">
    <w:name w:val="toc 3"/>
    <w:basedOn w:val="Normal"/>
    <w:next w:val="Normal"/>
    <w:autoRedefine/>
    <w:uiPriority w:val="39"/>
    <w:unhideWhenUsed/>
    <w:rsid w:val="000F4DEF"/>
    <w:pPr>
      <w:spacing w:after="100"/>
      <w:ind w:left="440"/>
    </w:pPr>
    <w:rPr>
      <w:rFonts w:ascii="Calibri" w:eastAsia="Times New Roman" w:hAnsi="Calibri"/>
      <w:sz w:val="22"/>
    </w:rPr>
  </w:style>
  <w:style w:type="paragraph" w:customStyle="1" w:styleId="Figure">
    <w:name w:val="Figure"/>
    <w:basedOn w:val="Normal"/>
    <w:link w:val="FigureChar"/>
    <w:qFormat/>
    <w:rsid w:val="007D48EB"/>
    <w:pPr>
      <w:spacing w:after="240" w:line="276" w:lineRule="auto"/>
      <w:jc w:val="both"/>
    </w:pPr>
    <w:rPr>
      <w:b/>
      <w:lang w:val="sr-Latn-RS"/>
    </w:rPr>
  </w:style>
  <w:style w:type="character" w:customStyle="1" w:styleId="FigureS">
    <w:name w:val="Figure S"/>
    <w:uiPriority w:val="1"/>
    <w:qFormat/>
    <w:rsid w:val="007D48EB"/>
    <w:rPr>
      <w:rFonts w:ascii="Times New Roman" w:hAnsi="Times New Roman"/>
      <w:b/>
      <w:sz w:val="24"/>
    </w:rPr>
  </w:style>
  <w:style w:type="character" w:customStyle="1" w:styleId="FigureChar">
    <w:name w:val="Figure Char"/>
    <w:link w:val="Figure"/>
    <w:rsid w:val="007D48EB"/>
    <w:rPr>
      <w:b/>
      <w:sz w:val="24"/>
      <w:szCs w:val="22"/>
      <w:lang w:val="sr-Latn-RS"/>
    </w:rPr>
  </w:style>
  <w:style w:type="character" w:customStyle="1" w:styleId="Heading2Char">
    <w:name w:val="Heading 2 Char"/>
    <w:link w:val="Heading2"/>
    <w:uiPriority w:val="9"/>
    <w:rsid w:val="007D48EB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customStyle="1" w:styleId="Hh">
    <w:name w:val="Hh"/>
    <w:basedOn w:val="Normal"/>
    <w:qFormat/>
    <w:rsid w:val="00D51F58"/>
    <w:pPr>
      <w:jc w:val="both"/>
    </w:pPr>
    <w:rPr>
      <w:lang w:val="sr-Latn-RS"/>
    </w:rPr>
  </w:style>
  <w:style w:type="character" w:styleId="UnresolvedMention">
    <w:name w:val="Unresolved Mention"/>
    <w:uiPriority w:val="99"/>
    <w:semiHidden/>
    <w:unhideWhenUsed/>
    <w:rsid w:val="00F14634"/>
    <w:rPr>
      <w:color w:val="808080"/>
      <w:shd w:val="clear" w:color="auto" w:fill="E6E6E6"/>
    </w:rPr>
  </w:style>
  <w:style w:type="character" w:styleId="FollowedHyperlink">
    <w:name w:val="FollowedHyperlink"/>
    <w:uiPriority w:val="99"/>
    <w:semiHidden/>
    <w:unhideWhenUsed/>
    <w:rsid w:val="00F14634"/>
    <w:rPr>
      <w:color w:val="954F72"/>
      <w:u w:val="single"/>
    </w:rPr>
  </w:style>
  <w:style w:type="paragraph" w:customStyle="1" w:styleId="T2Table2column">
    <w:name w:val="T2 Table (2 column)"/>
    <w:autoRedefine/>
    <w:rsid w:val="00EB21B8"/>
    <w:pPr>
      <w:framePr w:w="9478" w:hSpace="170" w:wrap="around" w:vAnchor="page" w:hAnchor="margin" w:y="1443"/>
      <w:spacing w:before="2" w:after="2" w:line="200" w:lineRule="exact"/>
      <w:contextualSpacing/>
    </w:pPr>
    <w:rPr>
      <w:rFonts w:eastAsia="Times New Roman"/>
      <w:sz w:val="18"/>
      <w:szCs w:val="16"/>
      <w:lang w:val="en-GB" w:eastAsia="en-GB"/>
    </w:rPr>
  </w:style>
  <w:style w:type="paragraph" w:styleId="TOC4">
    <w:name w:val="toc 4"/>
    <w:basedOn w:val="Normal"/>
    <w:next w:val="Normal"/>
    <w:autoRedefine/>
    <w:uiPriority w:val="39"/>
    <w:unhideWhenUsed/>
    <w:rsid w:val="007E3F68"/>
    <w:pPr>
      <w:spacing w:after="100"/>
      <w:ind w:left="660"/>
    </w:pPr>
    <w:rPr>
      <w:rFonts w:ascii="Calibri" w:eastAsia="Times New Roman" w:hAnsi="Calibri"/>
      <w:sz w:val="22"/>
    </w:rPr>
  </w:style>
  <w:style w:type="paragraph" w:styleId="TOC5">
    <w:name w:val="toc 5"/>
    <w:basedOn w:val="Normal"/>
    <w:next w:val="Normal"/>
    <w:autoRedefine/>
    <w:uiPriority w:val="39"/>
    <w:unhideWhenUsed/>
    <w:rsid w:val="007E3F68"/>
    <w:pPr>
      <w:spacing w:after="100"/>
      <w:ind w:left="880"/>
    </w:pPr>
    <w:rPr>
      <w:rFonts w:ascii="Calibri" w:eastAsia="Times New Roman" w:hAnsi="Calibri"/>
      <w:sz w:val="22"/>
    </w:rPr>
  </w:style>
  <w:style w:type="paragraph" w:styleId="TOC6">
    <w:name w:val="toc 6"/>
    <w:basedOn w:val="Normal"/>
    <w:next w:val="Normal"/>
    <w:autoRedefine/>
    <w:uiPriority w:val="39"/>
    <w:unhideWhenUsed/>
    <w:rsid w:val="007E3F68"/>
    <w:pPr>
      <w:spacing w:after="100"/>
      <w:ind w:left="1100"/>
    </w:pPr>
    <w:rPr>
      <w:rFonts w:ascii="Calibri" w:eastAsia="Times New Roman" w:hAnsi="Calibri"/>
      <w:sz w:val="22"/>
    </w:rPr>
  </w:style>
  <w:style w:type="paragraph" w:styleId="TOC7">
    <w:name w:val="toc 7"/>
    <w:basedOn w:val="Normal"/>
    <w:next w:val="Normal"/>
    <w:autoRedefine/>
    <w:uiPriority w:val="39"/>
    <w:unhideWhenUsed/>
    <w:rsid w:val="007E3F68"/>
    <w:pPr>
      <w:spacing w:after="100"/>
      <w:ind w:left="1320"/>
    </w:pPr>
    <w:rPr>
      <w:rFonts w:ascii="Calibri" w:eastAsia="Times New Roman" w:hAnsi="Calibri"/>
      <w:sz w:val="22"/>
    </w:rPr>
  </w:style>
  <w:style w:type="paragraph" w:styleId="TOC8">
    <w:name w:val="toc 8"/>
    <w:basedOn w:val="Normal"/>
    <w:next w:val="Normal"/>
    <w:autoRedefine/>
    <w:uiPriority w:val="39"/>
    <w:unhideWhenUsed/>
    <w:rsid w:val="007E3F68"/>
    <w:pPr>
      <w:spacing w:after="100"/>
      <w:ind w:left="1540"/>
    </w:pPr>
    <w:rPr>
      <w:rFonts w:ascii="Calibri" w:eastAsia="Times New Roman" w:hAnsi="Calibri"/>
      <w:sz w:val="22"/>
    </w:rPr>
  </w:style>
  <w:style w:type="paragraph" w:styleId="TOC9">
    <w:name w:val="toc 9"/>
    <w:basedOn w:val="Normal"/>
    <w:next w:val="Normal"/>
    <w:autoRedefine/>
    <w:uiPriority w:val="39"/>
    <w:unhideWhenUsed/>
    <w:rsid w:val="007E3F68"/>
    <w:pPr>
      <w:spacing w:after="100"/>
      <w:ind w:left="1760"/>
    </w:pPr>
    <w:rPr>
      <w:rFonts w:ascii="Calibri" w:eastAsia="Times New Roman" w:hAnsi="Calibr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29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8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3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5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8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84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2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47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24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7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1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8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3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0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82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50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4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8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2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1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7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2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5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3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95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2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0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3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16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0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6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7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14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63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0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5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2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55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7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137" Type="http://schemas.openxmlformats.org/officeDocument/2006/relationships/image" Target="media/image12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43" Type="http://schemas.openxmlformats.org/officeDocument/2006/relationships/image" Target="media/image135.png"/><Relationship Id="rId14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7" Type="http://schemas.openxmlformats.org/officeDocument/2006/relationships/hyperlink" Target="mailto:vladachem@kg.ac.rs" TargetMode="Externa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5C68D7-AEFA-45AB-B85C-C929189141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3236</Words>
  <Characters>18448</Characters>
  <Application>Microsoft Office Word</Application>
  <DocSecurity>0</DocSecurity>
  <Lines>153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21641</CharactersWithSpaces>
  <SharedDoc>false</SharedDoc>
  <HLinks>
    <vt:vector size="192" baseType="variant">
      <vt:variant>
        <vt:i4>1376312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_Toc525119989</vt:lpwstr>
      </vt:variant>
      <vt:variant>
        <vt:i4>1376312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_Toc525119988</vt:lpwstr>
      </vt:variant>
      <vt:variant>
        <vt:i4>1376312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_Toc525119987</vt:lpwstr>
      </vt:variant>
      <vt:variant>
        <vt:i4>1376312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_Toc525119986</vt:lpwstr>
      </vt:variant>
      <vt:variant>
        <vt:i4>1376312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_Toc525119985</vt:lpwstr>
      </vt:variant>
      <vt:variant>
        <vt:i4>1376312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_Toc525119984</vt:lpwstr>
      </vt:variant>
      <vt:variant>
        <vt:i4>1376312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_Toc525119983</vt:lpwstr>
      </vt:variant>
      <vt:variant>
        <vt:i4>1376312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_Toc525119982</vt:lpwstr>
      </vt:variant>
      <vt:variant>
        <vt:i4>1376312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_Toc525119981</vt:lpwstr>
      </vt:variant>
      <vt:variant>
        <vt:i4>1376312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_Toc525119980</vt:lpwstr>
      </vt:variant>
      <vt:variant>
        <vt:i4>1703992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_Toc525119979</vt:lpwstr>
      </vt:variant>
      <vt:variant>
        <vt:i4>1703992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_Toc525119978</vt:lpwstr>
      </vt:variant>
      <vt:variant>
        <vt:i4>1703992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_Toc525119977</vt:lpwstr>
      </vt:variant>
      <vt:variant>
        <vt:i4>1703992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_Toc525119976</vt:lpwstr>
      </vt:variant>
      <vt:variant>
        <vt:i4>1703992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_Toc525119975</vt:lpwstr>
      </vt:variant>
      <vt:variant>
        <vt:i4>1703992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_Toc525119974</vt:lpwstr>
      </vt:variant>
      <vt:variant>
        <vt:i4>1703992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_Toc525119973</vt:lpwstr>
      </vt:variant>
      <vt:variant>
        <vt:i4>1703992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_Toc525119972</vt:lpwstr>
      </vt:variant>
      <vt:variant>
        <vt:i4>1703992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_Toc525119971</vt:lpwstr>
      </vt:variant>
      <vt:variant>
        <vt:i4>1703992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_Toc525119970</vt:lpwstr>
      </vt:variant>
      <vt:variant>
        <vt:i4>1769528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_Toc525119969</vt:lpwstr>
      </vt:variant>
      <vt:variant>
        <vt:i4>1769528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_Toc525119968</vt:lpwstr>
      </vt:variant>
      <vt:variant>
        <vt:i4>1769528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_Toc525119967</vt:lpwstr>
      </vt:variant>
      <vt:variant>
        <vt:i4>1769528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_Toc525119966</vt:lpwstr>
      </vt:variant>
      <vt:variant>
        <vt:i4>1769528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_Toc525119965</vt:lpwstr>
      </vt:variant>
      <vt:variant>
        <vt:i4>1769528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_Toc525119964</vt:lpwstr>
      </vt:variant>
      <vt:variant>
        <vt:i4>1769528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_Toc525119963</vt:lpwstr>
      </vt:variant>
      <vt:variant>
        <vt:i4>1769528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_Toc525119962</vt:lpwstr>
      </vt:variant>
      <vt:variant>
        <vt:i4>1769528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_Toc525119961</vt:lpwstr>
      </vt:variant>
      <vt:variant>
        <vt:i4>1769528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_Toc525119960</vt:lpwstr>
      </vt:variant>
      <vt:variant>
        <vt:i4>1572920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_Toc525119959</vt:lpwstr>
      </vt:variant>
      <vt:variant>
        <vt:i4>4522028</vt:i4>
      </vt:variant>
      <vt:variant>
        <vt:i4>0</vt:i4>
      </vt:variant>
      <vt:variant>
        <vt:i4>0</vt:i4>
      </vt:variant>
      <vt:variant>
        <vt:i4>5</vt:i4>
      </vt:variant>
      <vt:variant>
        <vt:lpwstr>mailto:vladachem@kg.ac.rs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Vladimir Petrovic</dc:creator>
  <cp:keywords/>
  <dc:description/>
  <cp:lastModifiedBy>Vladimir Petrović</cp:lastModifiedBy>
  <cp:revision>2</cp:revision>
  <dcterms:created xsi:type="dcterms:W3CDTF">2018-11-02T12:48:00Z</dcterms:created>
  <dcterms:modified xsi:type="dcterms:W3CDTF">2018-11-02T12:48:00Z</dcterms:modified>
</cp:coreProperties>
</file>