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people.xml" ContentType="application/vnd.openxmlformats-officedocument.wordprocessingml.people+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customXml/itemProps1.xml" ContentType="application/vnd.openxmlformats-officedocument.customXmlProperties+xml"/>
  <Override PartName="/word/commentsIds.xml" ContentType="application/vnd.openxmlformats-officedocument.wordprocessingml.commentsIds+xml"/>
  <Override PartName="/word/document.xml" ContentType="application/vnd.openxmlformats-officedocument.wordprocessingml.document.main+xml"/>
  <Override PartName="/word/commentsExtended.xml" ContentType="application/vnd.openxmlformats-officedocument.wordprocessingml.commentsExtended+xml"/>
  <Override PartName="/word/comments.xml" ContentType="application/vnd.openxmlformats-officedocument.wordprocessingml.comments+xml"/>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22E5" w:rsidRPr="00D55C9B" w:rsidRDefault="00E4322A" w:rsidP="00F922E5">
      <w:pPr>
        <w:spacing w:line="480" w:lineRule="auto"/>
        <w:jc w:val="center"/>
        <w:rPr>
          <w:rFonts w:ascii="Helvetica" w:hAnsi="Helvetica"/>
          <w:b/>
          <w:sz w:val="24"/>
        </w:rPr>
      </w:pPr>
      <w:r w:rsidRPr="00D55C9B">
        <w:rPr>
          <w:rFonts w:ascii="Helvetica" w:hAnsi="Helvetica"/>
          <w:b/>
          <w:sz w:val="24"/>
        </w:rPr>
        <w:t>In that vein: Inflated wing veins contribute to butterfly hearing</w:t>
      </w:r>
    </w:p>
    <w:p w:rsidR="00F922E5" w:rsidRPr="006B1A18" w:rsidRDefault="00F922E5" w:rsidP="00F922E5">
      <w:pPr>
        <w:spacing w:line="480" w:lineRule="auto"/>
        <w:jc w:val="center"/>
        <w:rPr>
          <w:rFonts w:ascii="Helvetica" w:hAnsi="Helvetica" w:cs="Arial"/>
        </w:rPr>
      </w:pPr>
      <w:r w:rsidRPr="00F922E5">
        <w:rPr>
          <w:rFonts w:ascii="Helvetica" w:hAnsi="Helvetica" w:cs="Arial"/>
        </w:rPr>
        <w:t>Penghui Sun, Natasha Mhatre, Andrew Mason, Jayne Yack</w:t>
      </w:r>
    </w:p>
    <w:p w:rsidR="00F922E5" w:rsidRDefault="00A22D9C" w:rsidP="003F3089">
      <w:pPr>
        <w:jc w:val="center"/>
        <w:rPr>
          <w:rFonts w:ascii="Helvetica" w:hAnsi="Helvetica"/>
          <w:b/>
        </w:rPr>
      </w:pPr>
      <w:r w:rsidRPr="00A22D9C">
        <w:rPr>
          <w:rFonts w:ascii="Helvetica" w:hAnsi="Helvetica"/>
          <w:b/>
        </w:rPr>
        <w:t>Electronic Supp</w:t>
      </w:r>
      <w:r w:rsidR="00F922E5">
        <w:rPr>
          <w:rFonts w:ascii="Helvetica" w:hAnsi="Helvetica"/>
          <w:b/>
        </w:rPr>
        <w:t>le</w:t>
      </w:r>
      <w:r w:rsidRPr="00A22D9C">
        <w:rPr>
          <w:rFonts w:ascii="Helvetica" w:hAnsi="Helvetica"/>
          <w:b/>
        </w:rPr>
        <w:t>mentary Material</w:t>
      </w:r>
    </w:p>
    <w:p w:rsidR="00522F60" w:rsidRDefault="00522F60" w:rsidP="003F3089">
      <w:pPr>
        <w:jc w:val="center"/>
        <w:rPr>
          <w:rFonts w:ascii="Helvetica" w:hAnsi="Helvetica"/>
          <w:b/>
        </w:rPr>
      </w:pPr>
    </w:p>
    <w:p w:rsidR="00D20A52" w:rsidRPr="00936D22" w:rsidRDefault="00F12B26" w:rsidP="003F3089">
      <w:pPr>
        <w:jc w:val="center"/>
        <w:rPr>
          <w:rFonts w:ascii="Helvetica" w:hAnsi="Helvetica"/>
          <w:b/>
          <w:sz w:val="24"/>
        </w:rPr>
      </w:pPr>
      <w:r w:rsidRPr="00F12B26">
        <w:rPr>
          <w:rFonts w:ascii="Helvetica" w:hAnsi="Helvetica"/>
          <w:b/>
          <w:sz w:val="24"/>
        </w:rPr>
        <w:t>Materials and Methods</w:t>
      </w:r>
    </w:p>
    <w:p w:rsidR="005503AE" w:rsidRPr="00936D22" w:rsidRDefault="00F12B26" w:rsidP="00386B1C">
      <w:pPr>
        <w:rPr>
          <w:rFonts w:ascii="Helvetica" w:hAnsi="Helvetica"/>
          <w:b/>
        </w:rPr>
      </w:pPr>
      <w:r w:rsidRPr="00F12B26">
        <w:rPr>
          <w:rFonts w:ascii="Helvetica" w:hAnsi="Helvetica"/>
          <w:b/>
        </w:rPr>
        <w:t>Animals</w:t>
      </w:r>
    </w:p>
    <w:p w:rsidR="00522F60" w:rsidRPr="00936D22" w:rsidRDefault="00F12B26" w:rsidP="00386B1C">
      <w:pPr>
        <w:rPr>
          <w:rFonts w:ascii="Helvetica" w:hAnsi="Helvetica"/>
          <w:lang w:val="en-US"/>
        </w:rPr>
      </w:pPr>
      <w:r w:rsidRPr="00F12B26">
        <w:rPr>
          <w:rFonts w:ascii="Helvetica" w:hAnsi="Helvetica"/>
          <w:i/>
        </w:rPr>
        <w:t>Cercyonis pegala</w:t>
      </w:r>
      <w:r w:rsidRPr="00F12B26">
        <w:rPr>
          <w:rFonts w:ascii="Helvetica" w:hAnsi="Helvetica"/>
        </w:rPr>
        <w:t xml:space="preserve"> </w:t>
      </w:r>
      <w:r w:rsidRPr="00F12B26">
        <w:rPr>
          <w:rFonts w:ascii="Helvetica" w:hAnsi="Helvetica"/>
          <w:i/>
          <w:lang w:val="en-US"/>
        </w:rPr>
        <w:t>[nephele]</w:t>
      </w:r>
      <w:r w:rsidRPr="00F12B26">
        <w:rPr>
          <w:rFonts w:ascii="Helvetica" w:hAnsi="Helvetica"/>
          <w:lang w:val="en-US"/>
        </w:rPr>
        <w:t xml:space="preserve"> </w:t>
      </w:r>
      <w:r w:rsidRPr="00F12B26">
        <w:rPr>
          <w:rFonts w:ascii="Helvetica" w:hAnsi="Helvetica"/>
        </w:rPr>
        <w:t xml:space="preserve">were collected </w:t>
      </w:r>
      <w:r w:rsidR="004050F5">
        <w:rPr>
          <w:rFonts w:ascii="Helvetica" w:hAnsi="Helvetica"/>
        </w:rPr>
        <w:t xml:space="preserve">as adults </w:t>
      </w:r>
      <w:r w:rsidRPr="00F12B26">
        <w:rPr>
          <w:rFonts w:ascii="Helvetica" w:hAnsi="Helvetica"/>
        </w:rPr>
        <w:t>from various locations near Ottawa and Perth, Ontario, Canada. Coordinates of collection sites: (</w:t>
      </w:r>
      <w:r w:rsidR="004050F5" w:rsidRPr="004050F5">
        <w:rPr>
          <w:rFonts w:ascii="Helvetica" w:hAnsi="Helvetica"/>
        </w:rPr>
        <w:t>45°10'28.2"N 76°02'48.8"W</w:t>
      </w:r>
      <w:r w:rsidRPr="00F12B26">
        <w:rPr>
          <w:rFonts w:ascii="Helvetica" w:hAnsi="Helvetica"/>
        </w:rPr>
        <w:t>) (</w:t>
      </w:r>
      <w:r w:rsidR="004050F5" w:rsidRPr="004050F5">
        <w:rPr>
          <w:rFonts w:ascii="Helvetica" w:hAnsi="Helvetica"/>
        </w:rPr>
        <w:t>45°12'27.6"N 76°04'27.3"W</w:t>
      </w:r>
      <w:r w:rsidRPr="00F12B26">
        <w:rPr>
          <w:rFonts w:ascii="Helvetica" w:hAnsi="Helvetica"/>
        </w:rPr>
        <w:t>)</w:t>
      </w:r>
      <w:r w:rsidRPr="00F12B26">
        <w:rPr>
          <w:rFonts w:ascii="Helvetica" w:hAnsi="Helvetica"/>
          <w:lang w:val="en-US"/>
        </w:rPr>
        <w:t xml:space="preserve"> (44°43'58.4"N 76°42'08.4"W)</w:t>
      </w:r>
    </w:p>
    <w:p w:rsidR="007F2F21" w:rsidRPr="00936D22" w:rsidRDefault="00F12B26" w:rsidP="00386B1C">
      <w:pPr>
        <w:rPr>
          <w:rFonts w:ascii="Helvetica" w:hAnsi="Helvetica"/>
        </w:rPr>
      </w:pPr>
      <w:r w:rsidRPr="00F12B26">
        <w:rPr>
          <w:rFonts w:ascii="Helvetica" w:hAnsi="Helvetica"/>
        </w:rPr>
        <w:t>Sex was determined by genital morphology.</w:t>
      </w:r>
    </w:p>
    <w:p w:rsidR="001E6A83" w:rsidRPr="00936D22" w:rsidDel="001E6A83" w:rsidRDefault="001E6A83" w:rsidP="00386B1C">
      <w:pPr>
        <w:rPr>
          <w:rFonts w:ascii="Helvetica" w:hAnsi="Helvetica"/>
        </w:rPr>
      </w:pPr>
    </w:p>
    <w:p w:rsidR="006B7F9E" w:rsidRPr="00936D22" w:rsidRDefault="00F12B26" w:rsidP="00386B1C">
      <w:pPr>
        <w:rPr>
          <w:rFonts w:ascii="Helvetica" w:hAnsi="Helvetica"/>
          <w:b/>
        </w:rPr>
      </w:pPr>
      <w:r w:rsidRPr="00F12B26">
        <w:rPr>
          <w:rFonts w:ascii="Helvetica" w:hAnsi="Helvetica"/>
          <w:b/>
        </w:rPr>
        <w:t>Tympanal and wing vein morphology</w:t>
      </w:r>
    </w:p>
    <w:p w:rsidR="00462AF3" w:rsidRDefault="00F12B26" w:rsidP="00386B1C">
      <w:pPr>
        <w:rPr>
          <w:rFonts w:ascii="Helvetica" w:hAnsi="Helvetica"/>
          <w:b/>
        </w:rPr>
      </w:pPr>
      <w:r w:rsidRPr="00F12B26">
        <w:rPr>
          <w:rFonts w:ascii="Helvetica" w:hAnsi="Helvetica"/>
        </w:rPr>
        <w:t xml:space="preserve">Photographs were taken using a light microscope (Leica </w:t>
      </w:r>
      <w:r w:rsidR="00BB4FB6">
        <w:rPr>
          <w:rFonts w:ascii="Helvetica" w:hAnsi="Helvetica"/>
        </w:rPr>
        <w:t xml:space="preserve">M205C) </w:t>
      </w:r>
      <w:r w:rsidRPr="00F12B26">
        <w:rPr>
          <w:rFonts w:ascii="Helvetica" w:hAnsi="Helvetica"/>
        </w:rPr>
        <w:t>equipped with a camera (</w:t>
      </w:r>
      <w:r w:rsidR="00BB4FB6">
        <w:rPr>
          <w:rFonts w:ascii="Helvetica" w:hAnsi="Helvetica"/>
        </w:rPr>
        <w:t>Leica DMC4500</w:t>
      </w:r>
      <w:r w:rsidRPr="00F12B26">
        <w:rPr>
          <w:rFonts w:ascii="Helvetica" w:hAnsi="Helvetica"/>
        </w:rPr>
        <w:t xml:space="preserve">) and measurements of the tympanal membrane surface area made using Leica Application Suite (4.8.0) software.  To image the tympanal membrane and the connectivity between the tympanal chamber and subcostal vein, </w:t>
      </w:r>
      <w:r w:rsidR="004050F5">
        <w:rPr>
          <w:rFonts w:ascii="Helvetica" w:hAnsi="Helvetica"/>
        </w:rPr>
        <w:t>six</w:t>
      </w:r>
      <w:r w:rsidRPr="00F12B26">
        <w:rPr>
          <w:rFonts w:ascii="Helvetica" w:hAnsi="Helvetica"/>
        </w:rPr>
        <w:t xml:space="preserve"> dried specimens were dissected, mounted on aluminum stubs, coated 60% gold/40% Palladium coating (Anatech Hummer VII) and imaged with a scanning electron microscope (Tescan, Model: VegaII XMU).</w:t>
      </w:r>
    </w:p>
    <w:p w:rsidR="00462AF3" w:rsidRPr="008E139D" w:rsidRDefault="00462AF3" w:rsidP="00386B1C">
      <w:pPr>
        <w:rPr>
          <w:rFonts w:ascii="Helvetica" w:hAnsi="Helvetica"/>
          <w:b/>
        </w:rPr>
      </w:pPr>
    </w:p>
    <w:p w:rsidR="007F2F21" w:rsidRPr="008E139D" w:rsidRDefault="00F12B26" w:rsidP="00386B1C">
      <w:pPr>
        <w:rPr>
          <w:rFonts w:ascii="Helvetica" w:hAnsi="Helvetica"/>
          <w:b/>
        </w:rPr>
      </w:pPr>
      <w:r w:rsidRPr="008E139D">
        <w:rPr>
          <w:rFonts w:ascii="Helvetica" w:hAnsi="Helvetica"/>
          <w:b/>
        </w:rPr>
        <w:t xml:space="preserve">Laser </w:t>
      </w:r>
      <w:r w:rsidR="001E6A83" w:rsidRPr="008E139D">
        <w:rPr>
          <w:rFonts w:ascii="Helvetica" w:hAnsi="Helvetica"/>
          <w:b/>
        </w:rPr>
        <w:t>v</w:t>
      </w:r>
      <w:r w:rsidRPr="008E139D">
        <w:rPr>
          <w:rFonts w:ascii="Helvetica" w:hAnsi="Helvetica"/>
          <w:b/>
        </w:rPr>
        <w:t>ibrometry</w:t>
      </w:r>
      <w:r w:rsidR="007431F8" w:rsidRPr="008E139D">
        <w:rPr>
          <w:rFonts w:ascii="Helvetica" w:hAnsi="Helvetica"/>
          <w:b/>
        </w:rPr>
        <w:t xml:space="preserve"> </w:t>
      </w:r>
      <w:r w:rsidR="001E6A83" w:rsidRPr="008E139D">
        <w:rPr>
          <w:rFonts w:ascii="Helvetica" w:hAnsi="Helvetica"/>
          <w:b/>
        </w:rPr>
        <w:t>and a</w:t>
      </w:r>
      <w:r w:rsidR="00854460" w:rsidRPr="008E139D">
        <w:rPr>
          <w:rFonts w:ascii="Helvetica" w:hAnsi="Helvetica"/>
          <w:b/>
        </w:rPr>
        <w:t xml:space="preserve">coustic </w:t>
      </w:r>
      <w:r w:rsidR="001E6A83" w:rsidRPr="008E139D">
        <w:rPr>
          <w:rFonts w:ascii="Helvetica" w:hAnsi="Helvetica"/>
          <w:b/>
        </w:rPr>
        <w:t>s</w:t>
      </w:r>
      <w:r w:rsidR="00DE0587" w:rsidRPr="008E139D">
        <w:rPr>
          <w:rFonts w:ascii="Helvetica" w:hAnsi="Helvetica"/>
          <w:b/>
        </w:rPr>
        <w:t>timuli</w:t>
      </w:r>
    </w:p>
    <w:p w:rsidR="00F22590" w:rsidRPr="00936D22" w:rsidRDefault="00F12B26" w:rsidP="00386B1C">
      <w:pPr>
        <w:rPr>
          <w:rFonts w:ascii="Helvetica" w:hAnsi="Helvetica"/>
          <w:lang w:val="en-US"/>
        </w:rPr>
      </w:pPr>
      <w:r w:rsidRPr="00F12B26">
        <w:rPr>
          <w:rFonts w:ascii="Helvetica" w:hAnsi="Helvetica"/>
          <w:lang w:val="en-US"/>
        </w:rPr>
        <w:t>Vibration measurements were made with a scanning laser Doppler vibrometer (Polytec PSV 400) coupled with an OFV-505 sensor fitted with a close-up unit</w:t>
      </w:r>
      <w:r w:rsidR="008E1A0B">
        <w:rPr>
          <w:rFonts w:ascii="Helvetica" w:hAnsi="Helvetica"/>
          <w:lang w:val="en-US"/>
        </w:rPr>
        <w:t xml:space="preserve"> using methods modified from</w:t>
      </w:r>
      <w:r w:rsidR="00C67F8C">
        <w:rPr>
          <w:rFonts w:ascii="Helvetica" w:hAnsi="Helvetica"/>
          <w:lang w:val="en-US"/>
        </w:rPr>
        <w:t xml:space="preserve"> [1</w:t>
      </w:r>
      <w:r w:rsidR="008E1A0B">
        <w:rPr>
          <w:rFonts w:ascii="Helvetica" w:hAnsi="Helvetica"/>
          <w:lang w:val="en-US"/>
        </w:rPr>
        <w:t>]</w:t>
      </w:r>
      <w:r w:rsidRPr="00F12B26">
        <w:rPr>
          <w:rFonts w:ascii="Helvetica" w:hAnsi="Helvetica"/>
          <w:lang w:val="en-US"/>
        </w:rPr>
        <w:t xml:space="preserve">. Butterflies were </w:t>
      </w:r>
      <w:r w:rsidR="00D2206F">
        <w:rPr>
          <w:rFonts w:ascii="Helvetica" w:hAnsi="Helvetica"/>
          <w:lang w:val="en-US"/>
        </w:rPr>
        <w:t xml:space="preserve">temporarily </w:t>
      </w:r>
      <w:r w:rsidRPr="00F12B26">
        <w:rPr>
          <w:rFonts w:ascii="Helvetica" w:hAnsi="Helvetica"/>
          <w:lang w:val="en-US"/>
        </w:rPr>
        <w:t>anesthetized using CO</w:t>
      </w:r>
      <w:r w:rsidRPr="00F12B26">
        <w:rPr>
          <w:rFonts w:ascii="Helvetica" w:hAnsi="Helvetica"/>
          <w:vertAlign w:val="subscript"/>
          <w:lang w:val="en-US"/>
        </w:rPr>
        <w:t>2</w:t>
      </w:r>
      <w:r w:rsidR="008E1A0B">
        <w:rPr>
          <w:rFonts w:ascii="Helvetica" w:hAnsi="Helvetica"/>
          <w:lang w:val="en-US"/>
        </w:rPr>
        <w:t xml:space="preserve"> in order</w:t>
      </w:r>
      <w:r w:rsidRPr="00F12B26">
        <w:rPr>
          <w:rFonts w:ascii="Helvetica" w:hAnsi="Helvetica"/>
          <w:lang w:val="en-US"/>
        </w:rPr>
        <w:t xml:space="preserve"> to mount and position them </w:t>
      </w:r>
      <w:r w:rsidR="008E1A0B">
        <w:rPr>
          <w:rFonts w:ascii="Helvetica" w:hAnsi="Helvetica"/>
          <w:lang w:val="en-US"/>
        </w:rPr>
        <w:t xml:space="preserve">for scanning.  Specimens were positioned </w:t>
      </w:r>
      <w:r w:rsidRPr="00F12B26">
        <w:rPr>
          <w:rFonts w:ascii="Helvetica" w:hAnsi="Helvetica"/>
          <w:lang w:val="en-US"/>
        </w:rPr>
        <w:t xml:space="preserve">right side up on a block of Blu-Tack® (Bostik, Chelsea, MA, USA) modelling clay, using </w:t>
      </w:r>
      <w:r w:rsidR="00D2206F">
        <w:rPr>
          <w:rFonts w:ascii="Helvetica" w:hAnsi="Helvetica"/>
          <w:lang w:val="en-US"/>
        </w:rPr>
        <w:t xml:space="preserve">wire </w:t>
      </w:r>
      <w:r w:rsidRPr="00F12B26">
        <w:rPr>
          <w:rFonts w:ascii="Helvetica" w:hAnsi="Helvetica"/>
          <w:lang w:val="en-US"/>
        </w:rPr>
        <w:t xml:space="preserve">staples to restrain the abdomen, and fastened onto a steel rod with a rotatable platform. The forewing was positioned overtop the </w:t>
      </w:r>
      <w:r w:rsidR="000B6452" w:rsidRPr="00F12B26">
        <w:rPr>
          <w:rFonts w:ascii="Helvetica" w:hAnsi="Helvetica"/>
          <w:lang w:val="en-US"/>
        </w:rPr>
        <w:t>hind wing</w:t>
      </w:r>
      <w:r w:rsidRPr="00F12B26">
        <w:rPr>
          <w:rFonts w:ascii="Helvetica" w:hAnsi="Helvetica"/>
          <w:lang w:val="en-US"/>
        </w:rPr>
        <w:t xml:space="preserve"> to expose the tympanal region, and both wings were secured with strips of cardstock paper and Blu-Tack. A fringe of protective scales was removed with forceps and the tympanal membrane positioned perpendicular to the laser beam. Vibration measurements were acquired through the same NI DAQ PC 6110 board used for stimulus generation (see below). The experiment was isolated from vibrations using a vibration isolation table (Newport VH3036 W-OPT) and by placing it in an acoustic isolation booth (Eckel XHD-BATTEN). Animals were alive throughout the duration of the experiment as verified by antenna</w:t>
      </w:r>
      <w:r w:rsidR="00A66451">
        <w:rPr>
          <w:rFonts w:ascii="Helvetica" w:hAnsi="Helvetica"/>
          <w:lang w:val="en-US"/>
        </w:rPr>
        <w:t>l</w:t>
      </w:r>
      <w:r w:rsidRPr="00F12B26">
        <w:rPr>
          <w:rFonts w:ascii="Helvetica" w:hAnsi="Helvetica"/>
          <w:lang w:val="en-US"/>
        </w:rPr>
        <w:t xml:space="preserve"> response when stimulated. </w:t>
      </w:r>
    </w:p>
    <w:p w:rsidR="00F22590" w:rsidRPr="00936D22" w:rsidRDefault="00F12B26" w:rsidP="00386B1C">
      <w:pPr>
        <w:rPr>
          <w:rFonts w:ascii="Helvetica" w:hAnsi="Helvetica"/>
          <w:lang w:val="en-US"/>
        </w:rPr>
      </w:pPr>
      <w:r w:rsidRPr="00F12B26">
        <w:rPr>
          <w:rFonts w:ascii="Helvetica" w:hAnsi="Helvetica"/>
          <w:lang w:val="en-US"/>
        </w:rPr>
        <w:t>Vibrations of the tympanic membrane were measured in response to acoustic stimuli. For each butterfly, the scan area was set to include the entire ear membrane. Each scan, comprising ~</w:t>
      </w:r>
      <w:r w:rsidR="0005057C">
        <w:rPr>
          <w:rFonts w:ascii="Helvetica" w:hAnsi="Helvetica"/>
          <w:lang w:val="en-US"/>
        </w:rPr>
        <w:t>185</w:t>
      </w:r>
      <w:r w:rsidR="0005057C">
        <w:rPr>
          <w:rFonts w:ascii="Helvetica" w:hAnsi="Helvetica" w:cs="Helvetica"/>
          <w:lang w:val="en-US"/>
        </w:rPr>
        <w:t>±</w:t>
      </w:r>
      <w:r w:rsidR="0005057C">
        <w:rPr>
          <w:rFonts w:ascii="Helvetica" w:hAnsi="Helvetica"/>
          <w:lang w:val="en-US"/>
        </w:rPr>
        <w:t>30</w:t>
      </w:r>
      <w:r w:rsidRPr="00F12B26">
        <w:rPr>
          <w:rFonts w:ascii="Helvetica" w:hAnsi="Helvetica"/>
          <w:lang w:val="en-US"/>
        </w:rPr>
        <w:t xml:space="preserve"> measurement points placed on a square grid (</w:t>
      </w:r>
      <w:r w:rsidR="0005057C">
        <w:rPr>
          <w:rFonts w:ascii="Helvetica" w:hAnsi="Helvetica"/>
          <w:lang w:val="en-US"/>
        </w:rPr>
        <w:t xml:space="preserve">mean </w:t>
      </w:r>
      <w:r w:rsidR="0005057C">
        <w:rPr>
          <w:rFonts w:ascii="Helvetica" w:hAnsi="Helvetica" w:cs="Helvetica"/>
          <w:lang w:val="en-US"/>
        </w:rPr>
        <w:t>±</w:t>
      </w:r>
      <w:r w:rsidR="0005057C">
        <w:rPr>
          <w:rFonts w:ascii="Helvetica" w:hAnsi="Helvetica"/>
          <w:lang w:val="en-US"/>
        </w:rPr>
        <w:t xml:space="preserve"> SD, </w:t>
      </w:r>
      <w:r w:rsidRPr="00F12B26">
        <w:rPr>
          <w:rFonts w:ascii="Helvetica" w:hAnsi="Helvetica"/>
          <w:lang w:val="en-US"/>
        </w:rPr>
        <w:t>Figure 2</w:t>
      </w:r>
      <w:r w:rsidR="003E120A">
        <w:rPr>
          <w:rFonts w:ascii="Helvetica" w:hAnsi="Helvetica"/>
          <w:lang w:val="en-US"/>
        </w:rPr>
        <w:t>a</w:t>
      </w:r>
      <w:r w:rsidRPr="00F12B26">
        <w:rPr>
          <w:rFonts w:ascii="Helvetica" w:hAnsi="Helvetica"/>
          <w:lang w:val="en-US"/>
        </w:rPr>
        <w:t xml:space="preserve">), took approximately 20 minutes. </w:t>
      </w:r>
      <w:r w:rsidR="000863CE">
        <w:rPr>
          <w:rFonts w:ascii="Helvetica" w:hAnsi="Helvetica"/>
          <w:lang w:val="en-US"/>
        </w:rPr>
        <w:t xml:space="preserve">Methods used here are similar to those used previously to investigate the frequency response of tympanal membranes </w:t>
      </w:r>
      <w:r w:rsidR="008962CA">
        <w:rPr>
          <w:rFonts w:ascii="Helvetica" w:hAnsi="Helvetica"/>
          <w:lang w:val="en-US"/>
        </w:rPr>
        <w:t>[e.g.</w:t>
      </w:r>
      <w:r w:rsidR="00A2591A">
        <w:rPr>
          <w:rFonts w:ascii="Helvetica" w:hAnsi="Helvetica"/>
          <w:lang w:val="en-US"/>
        </w:rPr>
        <w:t>1,2]</w:t>
      </w:r>
      <w:r w:rsidR="000863CE">
        <w:rPr>
          <w:rFonts w:ascii="Helvetica" w:hAnsi="Helvetica"/>
          <w:lang w:val="en-US"/>
        </w:rPr>
        <w:t xml:space="preserve">. </w:t>
      </w:r>
      <w:r w:rsidRPr="00734D66">
        <w:rPr>
          <w:rFonts w:ascii="Helvetica" w:hAnsi="Helvetica"/>
          <w:lang w:val="en-US"/>
        </w:rPr>
        <w:t xml:space="preserve">Acoustic stimuli were 160 ms periodic chirps </w:t>
      </w:r>
      <w:r w:rsidR="00394092" w:rsidRPr="00734D66">
        <w:rPr>
          <w:rFonts w:ascii="Helvetica" w:hAnsi="Helvetica"/>
          <w:lang w:val="en-US"/>
        </w:rPr>
        <w:t xml:space="preserve">containing frequencies ranging </w:t>
      </w:r>
      <w:r w:rsidRPr="00734D66">
        <w:rPr>
          <w:rFonts w:ascii="Helvetica" w:hAnsi="Helvetica"/>
          <w:lang w:val="en-US"/>
        </w:rPr>
        <w:t>from 0.75 to 20 kHz with a frequency resolution of 6.25 Hz</w:t>
      </w:r>
      <w:r w:rsidR="00394092" w:rsidRPr="00734D66">
        <w:rPr>
          <w:rFonts w:ascii="Helvetica" w:hAnsi="Helvetica"/>
          <w:lang w:val="en-US"/>
        </w:rPr>
        <w:t>.</w:t>
      </w:r>
      <w:r w:rsidRPr="00734D66">
        <w:rPr>
          <w:rFonts w:ascii="Helvetica" w:hAnsi="Helvetica"/>
          <w:lang w:val="en-US"/>
        </w:rPr>
        <w:t xml:space="preserve"> </w:t>
      </w:r>
      <w:r w:rsidR="00394092" w:rsidRPr="00734D66">
        <w:rPr>
          <w:rFonts w:ascii="Helvetica" w:hAnsi="Helvetica"/>
          <w:lang w:val="en-US"/>
        </w:rPr>
        <w:t xml:space="preserve">All data were acquired and </w:t>
      </w:r>
      <w:r w:rsidR="00F705DB" w:rsidRPr="00734D66">
        <w:rPr>
          <w:rFonts w:ascii="Helvetica" w:hAnsi="Helvetica"/>
          <w:lang w:val="en-US"/>
        </w:rPr>
        <w:t xml:space="preserve">digitized </w:t>
      </w:r>
      <w:r w:rsidRPr="00734D66">
        <w:rPr>
          <w:rFonts w:ascii="Helvetica" w:hAnsi="Helvetica"/>
          <w:lang w:val="en-US"/>
        </w:rPr>
        <w:t xml:space="preserve">at a sampling rate of </w:t>
      </w:r>
      <w:r w:rsidR="00A20826" w:rsidRPr="00734D66">
        <w:rPr>
          <w:rFonts w:ascii="Helvetica" w:hAnsi="Helvetica"/>
          <w:lang w:val="en-US"/>
        </w:rPr>
        <w:t xml:space="preserve">51.2 </w:t>
      </w:r>
      <w:r w:rsidRPr="00734D66">
        <w:rPr>
          <w:rFonts w:ascii="Helvetica" w:hAnsi="Helvetica"/>
          <w:lang w:val="en-US"/>
        </w:rPr>
        <w:t xml:space="preserve">kHz. Stimuli were produced by the vibrometer software (Polytec Scanning vibrometer software version 9.1.2) through a National instruments DAQ board (PCI 6110), amplified and broadcast via a </w:t>
      </w:r>
      <w:r w:rsidR="000643D3" w:rsidRPr="00734D66">
        <w:rPr>
          <w:rFonts w:ascii="Helvetica" w:hAnsi="Helvetica"/>
          <w:lang w:val="en-US"/>
        </w:rPr>
        <w:t xml:space="preserve">mylar membrane </w:t>
      </w:r>
      <w:r w:rsidRPr="00734D66">
        <w:rPr>
          <w:rFonts w:ascii="Helvetica" w:hAnsi="Helvetica"/>
          <w:lang w:val="en-US"/>
        </w:rPr>
        <w:t xml:space="preserve">loudspeaker. </w:t>
      </w:r>
      <w:r w:rsidR="00DE0587" w:rsidRPr="00C44AC6">
        <w:rPr>
          <w:rFonts w:ascii="Helvetica" w:hAnsi="Helvetica"/>
          <w:lang w:val="en-US"/>
        </w:rPr>
        <w:t>The acoustic stimulation was free field and continuously monitored.</w:t>
      </w:r>
      <w:r w:rsidR="007431F8" w:rsidRPr="00C44AC6">
        <w:rPr>
          <w:rFonts w:ascii="Helvetica" w:hAnsi="Helvetica"/>
          <w:lang w:val="en-US"/>
        </w:rPr>
        <w:t xml:space="preserve"> </w:t>
      </w:r>
      <w:r w:rsidRPr="00734D66">
        <w:rPr>
          <w:rFonts w:ascii="Helvetica" w:hAnsi="Helvetica"/>
          <w:lang w:val="en-US"/>
        </w:rPr>
        <w:t>A Bruel and Kj</w:t>
      </w:r>
      <w:r w:rsidR="004C253E">
        <w:rPr>
          <w:rFonts w:ascii="Helvetica" w:hAnsi="Helvetica"/>
          <w:lang w:val="en-US"/>
        </w:rPr>
        <w:t>a</w:t>
      </w:r>
      <w:r w:rsidRPr="00734D66">
        <w:rPr>
          <w:rFonts w:ascii="Helvetica" w:hAnsi="Helvetica"/>
          <w:lang w:val="en-US"/>
        </w:rPr>
        <w:t xml:space="preserve">er 1/8th inch microphone (Type 4138) (frequency response ± 1 dB: 20 Hz to 80 kHz) was placed </w:t>
      </w:r>
      <w:r w:rsidR="00F705DB" w:rsidRPr="00734D66">
        <w:rPr>
          <w:rFonts w:ascii="Helvetica" w:hAnsi="Helvetica"/>
          <w:lang w:val="en-US"/>
        </w:rPr>
        <w:t>~</w:t>
      </w:r>
      <w:r w:rsidRPr="00734D66">
        <w:rPr>
          <w:rFonts w:ascii="Helvetica" w:hAnsi="Helvetica"/>
          <w:lang w:val="en-US"/>
        </w:rPr>
        <w:t>1 cm above the animal’s tympanal membrane and connected to a Bruel and Kjaer pre-amplifier (Nexus 2690), the A/C output from which was continuously monitored as a reference by the vibrometer software. The delivered sound stimulus was flat (± 3 dB) across the frequency range of interest. The average Fast Fourier Transform (FFT) amplitudes of the delivered stimuli were 20 mPa</w:t>
      </w:r>
      <w:r w:rsidR="00F705DB" w:rsidRPr="00734D66">
        <w:rPr>
          <w:rFonts w:ascii="Helvetica" w:hAnsi="Helvetica"/>
          <w:lang w:val="en-US"/>
        </w:rPr>
        <w:t xml:space="preserve"> (</w:t>
      </w:r>
      <w:r w:rsidR="001C0918" w:rsidRPr="00734D66">
        <w:rPr>
          <w:rFonts w:ascii="Helvetica" w:hAnsi="Helvetica"/>
          <w:lang w:val="en-US"/>
        </w:rPr>
        <w:t xml:space="preserve">60 dB SPL re 20 </w:t>
      </w:r>
      <w:r w:rsidR="001C0918" w:rsidRPr="00734D66">
        <w:rPr>
          <w:rFonts w:ascii="Helvetica" w:hAnsi="Helvetica" w:cs="Helvetica"/>
          <w:lang w:val="en-US"/>
        </w:rPr>
        <w:t>µ</w:t>
      </w:r>
      <w:r w:rsidR="001C0918" w:rsidRPr="00734D66">
        <w:rPr>
          <w:rFonts w:ascii="Helvetica" w:hAnsi="Helvetica"/>
          <w:lang w:val="en-US"/>
        </w:rPr>
        <w:t>Pa</w:t>
      </w:r>
      <w:r w:rsidR="00F705DB" w:rsidRPr="00734D66">
        <w:rPr>
          <w:rFonts w:ascii="Helvetica" w:hAnsi="Helvetica"/>
          <w:lang w:val="en-US"/>
        </w:rPr>
        <w:t>)</w:t>
      </w:r>
      <w:r w:rsidRPr="00734D66">
        <w:rPr>
          <w:rFonts w:ascii="Helvetica" w:hAnsi="Helvetica"/>
          <w:lang w:val="en-US"/>
        </w:rPr>
        <w:t xml:space="preserve">. The vibrometer measured the velocity of the membrane at each point as it vibrated in response to acoustic stimulation. An FFT of this response is calculated using the same FFT parameters as used for </w:t>
      </w:r>
      <w:r w:rsidR="000E3433">
        <w:rPr>
          <w:rFonts w:ascii="Helvetica" w:hAnsi="Helvetica"/>
          <w:lang w:val="en-US"/>
        </w:rPr>
        <w:t xml:space="preserve">the </w:t>
      </w:r>
      <w:r w:rsidRPr="00734D66">
        <w:rPr>
          <w:rFonts w:ascii="Helvetica" w:hAnsi="Helvetica"/>
          <w:lang w:val="en-US"/>
        </w:rPr>
        <w:t>stimul</w:t>
      </w:r>
      <w:r w:rsidR="003D291A" w:rsidRPr="00734D66">
        <w:rPr>
          <w:rFonts w:ascii="Helvetica" w:hAnsi="Helvetica"/>
          <w:lang w:val="en-US"/>
        </w:rPr>
        <w:t>us</w:t>
      </w:r>
      <w:r w:rsidRPr="00734D66">
        <w:rPr>
          <w:rFonts w:ascii="Helvetica" w:hAnsi="Helvetica"/>
          <w:lang w:val="en-US"/>
        </w:rPr>
        <w:t xml:space="preserve">. From this data, other measures such as the displacement </w:t>
      </w:r>
      <w:r w:rsidR="003D291A" w:rsidRPr="00734D66">
        <w:rPr>
          <w:rFonts w:ascii="Helvetica" w:hAnsi="Helvetica"/>
          <w:lang w:val="en-US"/>
        </w:rPr>
        <w:t xml:space="preserve">amplitude, phase </w:t>
      </w:r>
      <w:r w:rsidRPr="00734D66">
        <w:rPr>
          <w:rFonts w:ascii="Helvetica" w:hAnsi="Helvetica"/>
          <w:lang w:val="en-US"/>
        </w:rPr>
        <w:t>and coherence can b</w:t>
      </w:r>
      <w:r w:rsidR="001A009B">
        <w:rPr>
          <w:rFonts w:ascii="Helvetica" w:hAnsi="Helvetica"/>
          <w:lang w:val="en-US"/>
        </w:rPr>
        <w:t>e</w:t>
      </w:r>
      <w:r w:rsidRPr="00734D66">
        <w:rPr>
          <w:rFonts w:ascii="Helvetica" w:hAnsi="Helvetica"/>
          <w:lang w:val="en-US"/>
        </w:rPr>
        <w:t xml:space="preserve"> calculated. The stimulus was presented 20 times </w:t>
      </w:r>
      <w:r w:rsidR="003D291A" w:rsidRPr="00734D66">
        <w:rPr>
          <w:rFonts w:ascii="Helvetica" w:hAnsi="Helvetica"/>
          <w:lang w:val="en-US"/>
        </w:rPr>
        <w:t xml:space="preserve">at each point </w:t>
      </w:r>
      <w:r w:rsidRPr="00734D66">
        <w:rPr>
          <w:rFonts w:ascii="Helvetica" w:hAnsi="Helvetica"/>
          <w:lang w:val="en-US"/>
        </w:rPr>
        <w:t xml:space="preserve">and the response of the membrane was averaged across all presentations using the complex averaging procedure, which accounts for both the magnitude and phase of the response. </w:t>
      </w:r>
      <w:r w:rsidRPr="00F12B26">
        <w:rPr>
          <w:rFonts w:ascii="Helvetica" w:hAnsi="Helvetica"/>
          <w:lang w:val="en-US"/>
        </w:rPr>
        <w:t>Magnitude of membrane displacement (nm/Pa), phase, and coherence of the response at each scan point were calculated from the vibrometer’s measurements of the membrane’s velocity at each point.</w:t>
      </w:r>
      <w:r w:rsidR="00A20826">
        <w:rPr>
          <w:rFonts w:ascii="Helvetica" w:hAnsi="Helvetica"/>
          <w:lang w:val="en-US"/>
        </w:rPr>
        <w:t xml:space="preserve"> Scan quality was ensured by monitoring coherence and ensuring a coherence level of at least 0.8 where significant motion was observed on the membrane.</w:t>
      </w:r>
      <w:r w:rsidRPr="00F12B26">
        <w:rPr>
          <w:rFonts w:ascii="Helvetica" w:hAnsi="Helvetica"/>
          <w:lang w:val="en-US"/>
        </w:rPr>
        <w:t xml:space="preserve"> Video animations of the membrane vibration were created using the PSV software. </w:t>
      </w:r>
    </w:p>
    <w:p w:rsidR="00F22590" w:rsidRPr="00936D22" w:rsidRDefault="00F12B26" w:rsidP="00386B1C">
      <w:pPr>
        <w:rPr>
          <w:rFonts w:ascii="Helvetica" w:hAnsi="Helvetica"/>
          <w:lang w:val="en-US"/>
        </w:rPr>
      </w:pPr>
      <w:r w:rsidRPr="00F12B26">
        <w:rPr>
          <w:rFonts w:ascii="Helvetica" w:hAnsi="Helvetica"/>
          <w:lang w:val="en-US"/>
        </w:rPr>
        <w:t xml:space="preserve">We first characterized the vibration properties of the tympanal membrane </w:t>
      </w:r>
      <w:r w:rsidR="002C66F2">
        <w:rPr>
          <w:rFonts w:ascii="Helvetica" w:hAnsi="Helvetica"/>
          <w:lang w:val="en-US"/>
        </w:rPr>
        <w:t>in each of seven male and seven female butterflies with intact subcostal veins. Following each scan, w</w:t>
      </w:r>
      <w:r w:rsidRPr="00F12B26">
        <w:rPr>
          <w:rFonts w:ascii="Helvetica" w:hAnsi="Helvetica"/>
          <w:lang w:val="en-US"/>
        </w:rPr>
        <w:t xml:space="preserve">e </w:t>
      </w:r>
      <w:r w:rsidR="002C66F2">
        <w:rPr>
          <w:rFonts w:ascii="Helvetica" w:hAnsi="Helvetica"/>
          <w:lang w:val="en-US"/>
        </w:rPr>
        <w:t>then</w:t>
      </w:r>
      <w:r w:rsidR="002C66F2" w:rsidRPr="00F12B26">
        <w:rPr>
          <w:rFonts w:ascii="Helvetica" w:hAnsi="Helvetica"/>
          <w:lang w:val="en-US"/>
        </w:rPr>
        <w:t xml:space="preserve"> </w:t>
      </w:r>
      <w:r w:rsidRPr="00F12B26">
        <w:rPr>
          <w:rFonts w:ascii="Helvetica" w:hAnsi="Helvetica"/>
          <w:lang w:val="en-US"/>
        </w:rPr>
        <w:t>assessed how the inflated subcostal vein contributed to vibration properties of the tympanal membrane</w:t>
      </w:r>
      <w:r w:rsidR="002C66F2">
        <w:rPr>
          <w:rFonts w:ascii="Helvetica" w:hAnsi="Helvetica"/>
          <w:lang w:val="en-US"/>
        </w:rPr>
        <w:t xml:space="preserve"> by ablating the intact subcostal vein.</w:t>
      </w:r>
      <w:r w:rsidRPr="00F12B26">
        <w:rPr>
          <w:rFonts w:ascii="Helvetica" w:hAnsi="Helvetica"/>
          <w:lang w:val="en-US"/>
        </w:rPr>
        <w:t xml:space="preserve"> </w:t>
      </w:r>
      <w:r w:rsidR="002C66F2">
        <w:rPr>
          <w:rFonts w:ascii="Helvetica" w:hAnsi="Helvetica"/>
          <w:lang w:val="en-US"/>
        </w:rPr>
        <w:t>To do this,</w:t>
      </w:r>
      <w:r w:rsidRPr="00F12B26">
        <w:rPr>
          <w:rFonts w:ascii="Helvetica" w:hAnsi="Helvetica"/>
          <w:lang w:val="en-US"/>
        </w:rPr>
        <w:t xml:space="preserve"> LDV scans were repeated after longitudinally cutting (ablating) </w:t>
      </w:r>
      <w:commentRangeStart w:id="0"/>
      <w:r w:rsidR="00DE0587" w:rsidRPr="00C44AC6">
        <w:rPr>
          <w:rFonts w:ascii="Helvetica" w:hAnsi="Helvetica"/>
          <w:lang w:val="en-US"/>
        </w:rPr>
        <w:t>the ventral surface of the</w:t>
      </w:r>
      <w:r w:rsidR="005B4D5B">
        <w:rPr>
          <w:rFonts w:ascii="Helvetica" w:hAnsi="Helvetica"/>
          <w:lang w:val="en-US"/>
        </w:rPr>
        <w:t xml:space="preserve"> </w:t>
      </w:r>
      <w:r w:rsidRPr="00F12B26">
        <w:rPr>
          <w:rFonts w:ascii="Helvetica" w:hAnsi="Helvetica"/>
          <w:lang w:val="en-US"/>
        </w:rPr>
        <w:t>inflated subcostal vein</w:t>
      </w:r>
      <w:r w:rsidR="00D60CB0">
        <w:rPr>
          <w:rFonts w:ascii="Helvetica" w:hAnsi="Helvetica"/>
          <w:lang w:val="en-US"/>
        </w:rPr>
        <w:t xml:space="preserve">. </w:t>
      </w:r>
      <w:r w:rsidR="00DE0587" w:rsidRPr="00C44AC6">
        <w:rPr>
          <w:rFonts w:ascii="Helvetica" w:hAnsi="Helvetica"/>
          <w:lang w:val="en-US"/>
        </w:rPr>
        <w:t>This was done</w:t>
      </w:r>
      <w:r w:rsidRPr="00C44AC6">
        <w:rPr>
          <w:rFonts w:ascii="Helvetica" w:hAnsi="Helvetica"/>
          <w:lang w:val="en-US"/>
        </w:rPr>
        <w:t xml:space="preserve"> by dragging a teasing needle from the most posterior point of the vein inflation vertically down the length of the vein</w:t>
      </w:r>
      <w:r w:rsidR="00DE0587" w:rsidRPr="00C44AC6">
        <w:rPr>
          <w:rFonts w:ascii="Helvetica" w:hAnsi="Helvetica"/>
          <w:lang w:val="en-US"/>
        </w:rPr>
        <w:t>. A longitudinal cut was made to ensure that the vein would not reseal through healing</w:t>
      </w:r>
      <w:r w:rsidR="00DE0587" w:rsidRPr="00C44AC6">
        <w:rPr>
          <w:rFonts w:ascii="Helvetica" w:hAnsi="Helvetica"/>
        </w:rPr>
        <w:t>.</w:t>
      </w:r>
      <w:r w:rsidR="00DE0587" w:rsidRPr="00C44AC6">
        <w:rPr>
          <w:rFonts w:ascii="Helvetica" w:hAnsi="Helvetica"/>
          <w:lang w:val="en-US"/>
        </w:rPr>
        <w:t xml:space="preserve"> </w:t>
      </w:r>
      <w:r w:rsidR="00DE0587" w:rsidRPr="00C44AC6">
        <w:rPr>
          <w:rFonts w:ascii="Helvetica" w:hAnsi="Helvetica"/>
        </w:rPr>
        <w:t xml:space="preserve">Ablation removed the ventral surface of the Sc vein, and disrupted the “honeycomb” internal structure, such that the remainder of the vein still left a closed wing surface, but the lumen of the vein was opened </w:t>
      </w:r>
      <w:r w:rsidR="00DE0587" w:rsidRPr="00C44AC6">
        <w:rPr>
          <w:rFonts w:ascii="Helvetica" w:hAnsi="Helvetica"/>
          <w:lang w:val="en-US"/>
        </w:rPr>
        <w:t>(Figure S1).</w:t>
      </w:r>
      <w:r w:rsidR="00896E85" w:rsidRPr="006C00F9">
        <w:rPr>
          <w:rFonts w:ascii="Helvetica" w:hAnsi="Helvetica"/>
          <w:b/>
          <w:lang w:val="en-US"/>
        </w:rPr>
        <w:t xml:space="preserve"> </w:t>
      </w:r>
      <w:r w:rsidR="00DE0587" w:rsidRPr="00DE0587">
        <w:rPr>
          <w:rFonts w:ascii="Helvetica" w:hAnsi="Helvetica"/>
          <w:lang w:val="en-US"/>
        </w:rPr>
        <w:t xml:space="preserve"> </w:t>
      </w:r>
      <w:commentRangeEnd w:id="0"/>
      <w:r w:rsidR="0031324A">
        <w:rPr>
          <w:rStyle w:val="CommentReference"/>
          <w:vanish/>
        </w:rPr>
        <w:commentReference w:id="0"/>
      </w:r>
      <w:r w:rsidRPr="00F12B26">
        <w:rPr>
          <w:rFonts w:ascii="Helvetica" w:hAnsi="Helvetica"/>
          <w:lang w:val="en-US"/>
        </w:rPr>
        <w:t xml:space="preserve">We ensured that the tympanum, and the cubital and anal veins were not affected. Measurements were repeated as described above. </w:t>
      </w:r>
    </w:p>
    <w:p w:rsidR="00F922E5" w:rsidRPr="00C44AC6" w:rsidRDefault="005C227F" w:rsidP="00386B1C">
      <w:pPr>
        <w:rPr>
          <w:rFonts w:ascii="Helvetica" w:hAnsi="Helvetica"/>
        </w:rPr>
      </w:pPr>
      <w:commentRangeStart w:id="1"/>
      <w:r w:rsidRPr="00C44AC6">
        <w:rPr>
          <w:rFonts w:ascii="Helvetica" w:hAnsi="Helvetica"/>
          <w:noProof/>
          <w:lang w:val="en-US"/>
        </w:rPr>
        <w:drawing>
          <wp:inline distT="0" distB="0" distL="0" distR="0">
            <wp:extent cx="3688266" cy="5600700"/>
            <wp:effectExtent l="2540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690443" cy="5604006"/>
                    </a:xfrm>
                    <a:prstGeom prst="rect">
                      <a:avLst/>
                    </a:prstGeom>
                    <a:noFill/>
                    <a:ln w="9525">
                      <a:noFill/>
                      <a:miter lim="800000"/>
                      <a:headEnd/>
                      <a:tailEnd/>
                    </a:ln>
                  </pic:spPr>
                </pic:pic>
              </a:graphicData>
            </a:graphic>
          </wp:inline>
        </w:drawing>
      </w:r>
      <w:commentRangeEnd w:id="1"/>
      <w:r w:rsidR="00EC5A5D" w:rsidRPr="00C44AC6">
        <w:rPr>
          <w:rStyle w:val="CommentReference"/>
          <w:vanish/>
        </w:rPr>
        <w:commentReference w:id="1"/>
      </w:r>
    </w:p>
    <w:p w:rsidR="00165DDC" w:rsidRPr="00C44AC6" w:rsidRDefault="00DE0587">
      <w:pPr>
        <w:rPr>
          <w:rFonts w:ascii="Helvetica" w:hAnsi="Helvetica"/>
          <w:b/>
        </w:rPr>
      </w:pPr>
      <w:r w:rsidRPr="00C44AC6">
        <w:rPr>
          <w:rFonts w:ascii="Helvetica" w:hAnsi="Helvetica"/>
          <w:b/>
        </w:rPr>
        <w:t xml:space="preserve">Figure S1. </w:t>
      </w:r>
      <w:r w:rsidRPr="00C44AC6">
        <w:rPr>
          <w:rFonts w:ascii="Helvetica" w:hAnsi="Helvetica"/>
        </w:rPr>
        <w:t xml:space="preserve">Ventral surface of </w:t>
      </w:r>
      <w:r w:rsidR="00CC17B8" w:rsidRPr="00C44AC6">
        <w:rPr>
          <w:rFonts w:ascii="Helvetica" w:hAnsi="Helvetica"/>
        </w:rPr>
        <w:t>fore</w:t>
      </w:r>
      <w:r w:rsidRPr="00C44AC6">
        <w:rPr>
          <w:rFonts w:ascii="Helvetica" w:hAnsi="Helvetica"/>
        </w:rPr>
        <w:t xml:space="preserve">wing in </w:t>
      </w:r>
      <w:r w:rsidRPr="00C44AC6">
        <w:rPr>
          <w:rFonts w:ascii="Helvetica" w:hAnsi="Helvetica"/>
          <w:i/>
        </w:rPr>
        <w:t>C. pegala</w:t>
      </w:r>
      <w:r w:rsidRPr="00C44AC6">
        <w:rPr>
          <w:rFonts w:ascii="Helvetica" w:hAnsi="Helvetica"/>
        </w:rPr>
        <w:t xml:space="preserve"> showing representative examples of longitudinal cuts of the Sc vein for ablation experiments. White arrows point to the cuts. Scale bars: 2 mm.</w:t>
      </w:r>
      <w:r w:rsidRPr="00C44AC6">
        <w:rPr>
          <w:rFonts w:ascii="Helvetica" w:hAnsi="Helvetica"/>
          <w:b/>
        </w:rPr>
        <w:t xml:space="preserve"> </w:t>
      </w:r>
    </w:p>
    <w:p w:rsidR="00A63DEF" w:rsidRDefault="00A63DEF" w:rsidP="00386B1C">
      <w:pPr>
        <w:jc w:val="center"/>
        <w:rPr>
          <w:rFonts w:ascii="Helvetica" w:hAnsi="Helvetica"/>
          <w:b/>
          <w:sz w:val="24"/>
        </w:rPr>
      </w:pPr>
    </w:p>
    <w:p w:rsidR="00FC258E" w:rsidRPr="007D072E" w:rsidRDefault="00F12B26" w:rsidP="00386B1C">
      <w:pPr>
        <w:jc w:val="center"/>
        <w:rPr>
          <w:rFonts w:ascii="Helvetica" w:hAnsi="Helvetica"/>
          <w:b/>
          <w:sz w:val="24"/>
        </w:rPr>
      </w:pPr>
      <w:r w:rsidRPr="00F12B26">
        <w:rPr>
          <w:rFonts w:ascii="Helvetica" w:hAnsi="Helvetica"/>
          <w:b/>
          <w:sz w:val="24"/>
        </w:rPr>
        <w:t>Results</w:t>
      </w:r>
    </w:p>
    <w:p w:rsidR="00084DC8" w:rsidRPr="00C44AC6" w:rsidRDefault="00DE0587" w:rsidP="00386B1C">
      <w:pPr>
        <w:rPr>
          <w:rFonts w:ascii="Helvetica" w:hAnsi="Helvetica"/>
          <w:b/>
        </w:rPr>
      </w:pPr>
      <w:r w:rsidRPr="00C44AC6">
        <w:rPr>
          <w:rFonts w:ascii="Helvetica" w:hAnsi="Helvetica"/>
          <w:b/>
        </w:rPr>
        <w:t>Tympanal and Wing Vein Morphology</w:t>
      </w:r>
    </w:p>
    <w:p w:rsidR="00E218D5" w:rsidRPr="00C44AC6" w:rsidRDefault="00DE0587" w:rsidP="00E218D5">
      <w:pPr>
        <w:rPr>
          <w:rFonts w:ascii="Helvetica" w:hAnsi="Helvetica"/>
        </w:rPr>
      </w:pPr>
      <w:commentRangeStart w:id="2"/>
      <w:r w:rsidRPr="00C44AC6">
        <w:rPr>
          <w:rFonts w:ascii="Helvetica" w:hAnsi="Helvetica"/>
        </w:rPr>
        <w:t>The subcostal (Sc) vein is the most obviously modified from “typical” vein structure (Figure S2). It</w:t>
      </w:r>
      <w:r w:rsidR="00216420" w:rsidRPr="00C44AC6">
        <w:rPr>
          <w:rFonts w:ascii="Helvetica" w:hAnsi="Helvetica"/>
        </w:rPr>
        <w:t>s</w:t>
      </w:r>
      <w:r w:rsidRPr="00C44AC6">
        <w:rPr>
          <w:rFonts w:ascii="Helvetica" w:hAnsi="Helvetica"/>
        </w:rPr>
        <w:t xml:space="preserve"> connection to the ear, and its large elliptical form and ‘hollow’ structure suggest a</w:t>
      </w:r>
      <w:r w:rsidR="00216420" w:rsidRPr="00C44AC6">
        <w:rPr>
          <w:rFonts w:ascii="Helvetica" w:hAnsi="Helvetica"/>
        </w:rPr>
        <w:t>n</w:t>
      </w:r>
      <w:r w:rsidRPr="00C44AC6">
        <w:rPr>
          <w:rFonts w:ascii="Helvetica" w:hAnsi="Helvetica"/>
        </w:rPr>
        <w:t xml:space="preserve"> auditory function.</w:t>
      </w:r>
    </w:p>
    <w:p w:rsidR="00084DC8" w:rsidRDefault="005C227F" w:rsidP="00386B1C">
      <w:pPr>
        <w:rPr>
          <w:rFonts w:ascii="Helvetica" w:hAnsi="Helvetica"/>
          <w:b/>
          <w:color w:val="0000FF"/>
        </w:rPr>
      </w:pPr>
      <w:r>
        <w:rPr>
          <w:rFonts w:ascii="Helvetica" w:hAnsi="Helvetica"/>
          <w:b/>
          <w:noProof/>
          <w:color w:val="0000FF"/>
          <w:lang w:val="en-US"/>
        </w:rPr>
        <w:drawing>
          <wp:inline distT="0" distB="0" distL="0" distR="0">
            <wp:extent cx="4089400" cy="3199868"/>
            <wp:effectExtent l="2540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lum bright="20000" contrast="20000"/>
                    </a:blip>
                    <a:srcRect r="4686"/>
                    <a:stretch>
                      <a:fillRect/>
                    </a:stretch>
                  </pic:blipFill>
                  <pic:spPr bwMode="auto">
                    <a:xfrm>
                      <a:off x="0" y="0"/>
                      <a:ext cx="4086788" cy="3197824"/>
                    </a:xfrm>
                    <a:prstGeom prst="rect">
                      <a:avLst/>
                    </a:prstGeom>
                    <a:noFill/>
                    <a:ln w="9525">
                      <a:noFill/>
                      <a:miter lim="800000"/>
                      <a:headEnd/>
                      <a:tailEnd/>
                    </a:ln>
                  </pic:spPr>
                </pic:pic>
              </a:graphicData>
            </a:graphic>
          </wp:inline>
        </w:drawing>
      </w:r>
    </w:p>
    <w:p w:rsidR="004D0EBB" w:rsidRPr="00C44AC6" w:rsidRDefault="00DE0587" w:rsidP="00386B1C">
      <w:pPr>
        <w:rPr>
          <w:rFonts w:ascii="Helvetica" w:hAnsi="Helvetica"/>
          <w:b/>
        </w:rPr>
      </w:pPr>
      <w:r w:rsidRPr="00C44AC6">
        <w:rPr>
          <w:rFonts w:ascii="Helvetica" w:hAnsi="Helvetica"/>
          <w:b/>
        </w:rPr>
        <w:t xml:space="preserve">Figure S2. </w:t>
      </w:r>
      <w:r w:rsidRPr="00C44AC6">
        <w:rPr>
          <w:rFonts w:ascii="Helvetica" w:hAnsi="Helvetica"/>
        </w:rPr>
        <w:t xml:space="preserve">Ventral surface of right </w:t>
      </w:r>
      <w:r w:rsidR="00216420" w:rsidRPr="00C44AC6">
        <w:rPr>
          <w:rFonts w:ascii="Helvetica" w:hAnsi="Helvetica"/>
        </w:rPr>
        <w:t>fore</w:t>
      </w:r>
      <w:r w:rsidRPr="00C44AC6">
        <w:rPr>
          <w:rFonts w:ascii="Helvetica" w:hAnsi="Helvetica"/>
        </w:rPr>
        <w:t xml:space="preserve">wing in </w:t>
      </w:r>
      <w:r w:rsidRPr="00C44AC6">
        <w:rPr>
          <w:rFonts w:ascii="Helvetica" w:hAnsi="Helvetica"/>
          <w:i/>
        </w:rPr>
        <w:t>C. pegala</w:t>
      </w:r>
      <w:r w:rsidRPr="00C44AC6">
        <w:rPr>
          <w:rFonts w:ascii="Helvetica" w:hAnsi="Helvetica"/>
        </w:rPr>
        <w:t xml:space="preserve"> showing the main wing veins. The subcostal vein (Sc) is </w:t>
      </w:r>
      <w:r w:rsidR="00216420" w:rsidRPr="00C44AC6">
        <w:rPr>
          <w:rFonts w:ascii="Helvetica" w:hAnsi="Helvetica"/>
        </w:rPr>
        <w:t xml:space="preserve">clearly </w:t>
      </w:r>
      <w:r w:rsidRPr="00C44AC6">
        <w:rPr>
          <w:rFonts w:ascii="Helvetica" w:hAnsi="Helvetica"/>
        </w:rPr>
        <w:t>enlarged in comparison to the cubital (Cu) and anal (An) veins. Scale bar: 2 mm.</w:t>
      </w:r>
    </w:p>
    <w:commentRangeEnd w:id="2"/>
    <w:p w:rsidR="00057204" w:rsidRDefault="00E218D5" w:rsidP="00386B1C">
      <w:pPr>
        <w:rPr>
          <w:rFonts w:ascii="Helvetica" w:hAnsi="Helvetica"/>
          <w:b/>
          <w:color w:val="0000FF"/>
        </w:rPr>
      </w:pPr>
      <w:r>
        <w:rPr>
          <w:rStyle w:val="CommentReference"/>
          <w:vanish/>
        </w:rPr>
        <w:commentReference w:id="2"/>
      </w:r>
    </w:p>
    <w:p w:rsidR="00DD73BD" w:rsidRPr="00C44AC6" w:rsidRDefault="00DE0587" w:rsidP="00084DC8">
      <w:pPr>
        <w:rPr>
          <w:rFonts w:ascii="Helvetica" w:hAnsi="Helvetica"/>
        </w:rPr>
      </w:pPr>
      <w:commentRangeStart w:id="3"/>
      <w:r w:rsidRPr="00C44AC6">
        <w:rPr>
          <w:rFonts w:ascii="Helvetica" w:hAnsi="Helvetica"/>
        </w:rPr>
        <w:t>There</w:t>
      </w:r>
      <w:commentRangeEnd w:id="3"/>
      <w:r w:rsidR="00725999" w:rsidRPr="00C44AC6">
        <w:rPr>
          <w:rStyle w:val="CommentReference"/>
          <w:vanish/>
        </w:rPr>
        <w:commentReference w:id="3"/>
      </w:r>
      <w:r w:rsidRPr="00C44AC6">
        <w:rPr>
          <w:rFonts w:ascii="Helvetica" w:hAnsi="Helvetica"/>
        </w:rPr>
        <w:t xml:space="preserve"> was no significant difference between the surface area of the tympanal membrane between sexes (p&lt;0.05), even though the forewing length </w:t>
      </w:r>
      <w:r w:rsidR="00CD5234" w:rsidRPr="00C44AC6">
        <w:rPr>
          <w:rFonts w:ascii="Helvetica" w:hAnsi="Helvetica"/>
        </w:rPr>
        <w:t>(</w:t>
      </w:r>
      <w:r w:rsidRPr="00C44AC6">
        <w:rPr>
          <w:rFonts w:ascii="Helvetica" w:hAnsi="Helvetica"/>
        </w:rPr>
        <w:t>representing body size</w:t>
      </w:r>
      <w:r w:rsidR="00CD5234" w:rsidRPr="00C44AC6">
        <w:rPr>
          <w:rFonts w:ascii="Helvetica" w:hAnsi="Helvetica"/>
        </w:rPr>
        <w:t>)</w:t>
      </w:r>
      <w:r w:rsidRPr="00C44AC6">
        <w:rPr>
          <w:rFonts w:ascii="Helvetica" w:hAnsi="Helvetica"/>
        </w:rPr>
        <w:t xml:space="preserve"> exhibited significant sexual dimorphism (p&lt;0.05) (Table S1).</w:t>
      </w:r>
    </w:p>
    <w:p w:rsidR="00165DDC" w:rsidRDefault="00165DDC">
      <w:pPr>
        <w:spacing w:line="240" w:lineRule="auto"/>
        <w:rPr>
          <w:rFonts w:ascii="Helvetica" w:hAnsi="Helvetica"/>
          <w:b/>
          <w:color w:val="0000FF"/>
          <w:highlight w:val="yellow"/>
        </w:rPr>
      </w:pPr>
    </w:p>
    <w:p w:rsidR="001F0922" w:rsidRPr="00C44AC6" w:rsidRDefault="00DE0587" w:rsidP="001F0922">
      <w:pPr>
        <w:rPr>
          <w:rFonts w:ascii="Helvetica" w:hAnsi="Helvetica"/>
          <w:b/>
        </w:rPr>
      </w:pPr>
      <w:r w:rsidRPr="00C44AC6">
        <w:rPr>
          <w:rFonts w:ascii="Helvetica" w:hAnsi="Helvetica"/>
          <w:b/>
        </w:rPr>
        <w:t xml:space="preserve">Table S1. Morphology of Tympanal membrane in male and female </w:t>
      </w:r>
      <w:r w:rsidRPr="00C44AC6">
        <w:rPr>
          <w:rFonts w:ascii="Helvetica" w:hAnsi="Helvetica"/>
          <w:b/>
          <w:i/>
        </w:rPr>
        <w:t>C. pegala</w:t>
      </w:r>
      <w:r w:rsidRPr="00C44AC6">
        <w:rPr>
          <w:rFonts w:ascii="Helvetica" w:hAnsi="Helvetica"/>
          <w:b/>
        </w:rPr>
        <w:t xml:space="preserve">. </w:t>
      </w:r>
    </w:p>
    <w:tbl>
      <w:tblPr>
        <w:tblStyle w:val="TableGrid"/>
        <w:tblW w:w="5000" w:type="pct"/>
        <w:tblLook w:val="04A0"/>
      </w:tblPr>
      <w:tblGrid>
        <w:gridCol w:w="588"/>
        <w:gridCol w:w="604"/>
        <w:gridCol w:w="749"/>
        <w:gridCol w:w="795"/>
        <w:gridCol w:w="803"/>
        <w:gridCol w:w="749"/>
        <w:gridCol w:w="740"/>
        <w:gridCol w:w="849"/>
        <w:gridCol w:w="749"/>
        <w:gridCol w:w="731"/>
        <w:gridCol w:w="741"/>
        <w:gridCol w:w="749"/>
        <w:gridCol w:w="729"/>
      </w:tblGrid>
      <w:tr w:rsidR="004C61DF" w:rsidRPr="00C44AC6">
        <w:tc>
          <w:tcPr>
            <w:tcW w:w="289" w:type="pct"/>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Side</w:t>
            </w:r>
          </w:p>
        </w:tc>
        <w:tc>
          <w:tcPr>
            <w:tcW w:w="682" w:type="pct"/>
            <w:gridSpan w:val="2"/>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Forewing length (mm)</w:t>
            </w:r>
          </w:p>
        </w:tc>
        <w:tc>
          <w:tcPr>
            <w:tcW w:w="409" w:type="pct"/>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p-value</w:t>
            </w:r>
            <w:r w:rsidRPr="00C44AC6">
              <w:rPr>
                <w:rFonts w:ascii="Helvetica" w:hAnsi="Helvetica"/>
                <w:b/>
                <w:sz w:val="16"/>
                <w:szCs w:val="20"/>
                <w:vertAlign w:val="superscript"/>
              </w:rPr>
              <w:t>1</w:t>
            </w:r>
          </w:p>
        </w:tc>
        <w:tc>
          <w:tcPr>
            <w:tcW w:w="771" w:type="pct"/>
            <w:gridSpan w:val="2"/>
          </w:tcPr>
          <w:p w:rsidR="00165DDC" w:rsidRPr="00C44AC6" w:rsidRDefault="00725999">
            <w:pPr>
              <w:spacing w:after="160" w:line="259" w:lineRule="auto"/>
              <w:jc w:val="center"/>
              <w:rPr>
                <w:rFonts w:ascii="Helvetica" w:hAnsi="Helvetica"/>
                <w:b/>
                <w:sz w:val="16"/>
                <w:szCs w:val="20"/>
              </w:rPr>
            </w:pPr>
            <w:r w:rsidRPr="00C44AC6">
              <w:rPr>
                <w:rFonts w:ascii="Helvetica" w:hAnsi="Helvetica"/>
                <w:b/>
                <w:sz w:val="16"/>
                <w:szCs w:val="20"/>
              </w:rPr>
              <w:t>Tympanal membrane</w:t>
            </w:r>
            <w:r w:rsidR="00DE0587" w:rsidRPr="00C44AC6">
              <w:rPr>
                <w:rFonts w:ascii="Helvetica" w:hAnsi="Helvetica"/>
                <w:b/>
                <w:sz w:val="16"/>
                <w:szCs w:val="20"/>
              </w:rPr>
              <w:t xml:space="preserve"> length (m</w:t>
            </w:r>
            <w:r w:rsidR="00DE0587" w:rsidRPr="00C44AC6">
              <w:rPr>
                <w:rFonts w:ascii="Helvetica" w:hAnsi="Helvetica" w:cs="Helvetica"/>
                <w:b/>
                <w:sz w:val="16"/>
                <w:szCs w:val="20"/>
              </w:rPr>
              <w:t>m</w:t>
            </w:r>
            <w:r w:rsidR="00DE0587" w:rsidRPr="00C44AC6">
              <w:rPr>
                <w:rFonts w:ascii="Helvetica" w:hAnsi="Helvetica"/>
                <w:b/>
                <w:sz w:val="16"/>
                <w:szCs w:val="20"/>
              </w:rPr>
              <w:t>)</w:t>
            </w:r>
          </w:p>
        </w:tc>
        <w:tc>
          <w:tcPr>
            <w:tcW w:w="399" w:type="pct"/>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p-value</w:t>
            </w:r>
            <w:r w:rsidRPr="00C44AC6">
              <w:rPr>
                <w:rFonts w:ascii="Helvetica" w:hAnsi="Helvetica"/>
                <w:b/>
                <w:sz w:val="16"/>
                <w:szCs w:val="20"/>
                <w:vertAlign w:val="superscript"/>
              </w:rPr>
              <w:t>2</w:t>
            </w:r>
          </w:p>
        </w:tc>
        <w:tc>
          <w:tcPr>
            <w:tcW w:w="855" w:type="pct"/>
            <w:gridSpan w:val="2"/>
          </w:tcPr>
          <w:p w:rsidR="00165DDC" w:rsidRPr="00C44AC6" w:rsidRDefault="00725999">
            <w:pPr>
              <w:spacing w:after="160" w:line="259" w:lineRule="auto"/>
              <w:jc w:val="center"/>
              <w:rPr>
                <w:rFonts w:ascii="Helvetica" w:hAnsi="Helvetica"/>
                <w:b/>
                <w:sz w:val="16"/>
                <w:szCs w:val="20"/>
              </w:rPr>
            </w:pPr>
            <w:r w:rsidRPr="00C44AC6">
              <w:rPr>
                <w:rFonts w:ascii="Helvetica" w:hAnsi="Helvetica"/>
                <w:b/>
                <w:sz w:val="16"/>
                <w:szCs w:val="20"/>
              </w:rPr>
              <w:t>Tympanal membrane</w:t>
            </w:r>
            <w:r w:rsidR="00DE0587" w:rsidRPr="00C44AC6">
              <w:rPr>
                <w:rFonts w:ascii="Helvetica" w:hAnsi="Helvetica"/>
                <w:b/>
                <w:sz w:val="16"/>
                <w:szCs w:val="20"/>
              </w:rPr>
              <w:t xml:space="preserve"> width (m</w:t>
            </w:r>
            <w:r w:rsidR="00DE0587" w:rsidRPr="00C44AC6">
              <w:rPr>
                <w:rFonts w:ascii="Helvetica" w:hAnsi="Helvetica" w:cs="Helvetica"/>
                <w:b/>
                <w:sz w:val="16"/>
                <w:szCs w:val="20"/>
              </w:rPr>
              <w:t>m)</w:t>
            </w:r>
          </w:p>
        </w:tc>
        <w:tc>
          <w:tcPr>
            <w:tcW w:w="399" w:type="pct"/>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p-value</w:t>
            </w:r>
            <w:r w:rsidRPr="00C44AC6">
              <w:rPr>
                <w:rFonts w:ascii="Helvetica" w:hAnsi="Helvetica"/>
                <w:b/>
                <w:sz w:val="16"/>
                <w:szCs w:val="20"/>
                <w:vertAlign w:val="superscript"/>
              </w:rPr>
              <w:t>2</w:t>
            </w:r>
          </w:p>
        </w:tc>
        <w:tc>
          <w:tcPr>
            <w:tcW w:w="797" w:type="pct"/>
            <w:gridSpan w:val="2"/>
          </w:tcPr>
          <w:p w:rsidR="00165DDC" w:rsidRPr="00C44AC6" w:rsidRDefault="00725999">
            <w:pPr>
              <w:spacing w:after="160" w:line="259" w:lineRule="auto"/>
              <w:jc w:val="center"/>
              <w:rPr>
                <w:rFonts w:ascii="Helvetica" w:hAnsi="Helvetica"/>
                <w:b/>
                <w:sz w:val="16"/>
                <w:szCs w:val="20"/>
              </w:rPr>
            </w:pPr>
            <w:r w:rsidRPr="00C44AC6">
              <w:rPr>
                <w:rFonts w:ascii="Helvetica" w:hAnsi="Helvetica"/>
                <w:b/>
                <w:sz w:val="16"/>
                <w:szCs w:val="20"/>
              </w:rPr>
              <w:t>Tympanal membrane</w:t>
            </w:r>
            <w:r w:rsidR="00DE0587" w:rsidRPr="00C44AC6">
              <w:rPr>
                <w:rFonts w:ascii="Helvetica" w:hAnsi="Helvetica"/>
                <w:b/>
                <w:sz w:val="16"/>
                <w:szCs w:val="20"/>
              </w:rPr>
              <w:t xml:space="preserve"> surface area (m</w:t>
            </w:r>
            <w:r w:rsidR="00DE0587" w:rsidRPr="00C44AC6">
              <w:rPr>
                <w:rFonts w:ascii="Helvetica" w:hAnsi="Helvetica" w:cs="Helvetica"/>
                <w:b/>
                <w:sz w:val="16"/>
                <w:szCs w:val="20"/>
              </w:rPr>
              <w:t>m</w:t>
            </w:r>
            <w:r w:rsidR="00DE0587" w:rsidRPr="00C44AC6">
              <w:rPr>
                <w:rFonts w:ascii="Helvetica" w:hAnsi="Helvetica"/>
                <w:b/>
                <w:sz w:val="16"/>
                <w:szCs w:val="20"/>
                <w:vertAlign w:val="superscript"/>
              </w:rPr>
              <w:t>2</w:t>
            </w:r>
            <w:r w:rsidR="00DE0587" w:rsidRPr="00C44AC6">
              <w:rPr>
                <w:rFonts w:ascii="Helvetica" w:hAnsi="Helvetica"/>
                <w:b/>
                <w:sz w:val="16"/>
                <w:szCs w:val="20"/>
              </w:rPr>
              <w:t>)</w:t>
            </w:r>
          </w:p>
        </w:tc>
        <w:tc>
          <w:tcPr>
            <w:tcW w:w="399" w:type="pct"/>
          </w:tcPr>
          <w:p w:rsidR="00165DDC" w:rsidRPr="00C44AC6" w:rsidRDefault="00DE0587">
            <w:pPr>
              <w:spacing w:after="160" w:line="259" w:lineRule="auto"/>
              <w:jc w:val="center"/>
              <w:rPr>
                <w:rFonts w:ascii="Helvetica" w:hAnsi="Helvetica"/>
                <w:b/>
                <w:sz w:val="16"/>
                <w:szCs w:val="20"/>
              </w:rPr>
            </w:pPr>
            <w:r w:rsidRPr="00C44AC6">
              <w:rPr>
                <w:rFonts w:ascii="Helvetica" w:hAnsi="Helvetica"/>
                <w:b/>
                <w:sz w:val="16"/>
                <w:szCs w:val="20"/>
              </w:rPr>
              <w:t>p-value</w:t>
            </w:r>
            <w:r w:rsidRPr="00C44AC6">
              <w:rPr>
                <w:rFonts w:ascii="Helvetica" w:hAnsi="Helvetica"/>
                <w:b/>
                <w:sz w:val="16"/>
                <w:szCs w:val="20"/>
                <w:vertAlign w:val="superscript"/>
              </w:rPr>
              <w:t>2</w:t>
            </w:r>
          </w:p>
        </w:tc>
      </w:tr>
      <w:tr w:rsidR="004C61DF" w:rsidRPr="00C44AC6">
        <w:tc>
          <w:tcPr>
            <w:tcW w:w="289" w:type="pct"/>
          </w:tcPr>
          <w:p w:rsidR="001F0922" w:rsidRPr="00C44AC6" w:rsidRDefault="001F0922" w:rsidP="00386B1C">
            <w:pPr>
              <w:spacing w:after="160" w:line="259" w:lineRule="auto"/>
              <w:rPr>
                <w:rFonts w:ascii="Helvetica" w:hAnsi="Helvetica"/>
                <w:sz w:val="16"/>
                <w:szCs w:val="20"/>
              </w:rPr>
            </w:pPr>
          </w:p>
        </w:tc>
        <w:tc>
          <w:tcPr>
            <w:tcW w:w="328"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Male</w:t>
            </w:r>
          </w:p>
        </w:tc>
        <w:tc>
          <w:tcPr>
            <w:tcW w:w="355"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Female</w:t>
            </w:r>
          </w:p>
        </w:tc>
        <w:tc>
          <w:tcPr>
            <w:tcW w:w="409" w:type="pct"/>
          </w:tcPr>
          <w:p w:rsidR="001F0922" w:rsidRPr="00C44AC6" w:rsidRDefault="001F0922" w:rsidP="00386B1C">
            <w:pPr>
              <w:spacing w:after="160" w:line="259" w:lineRule="auto"/>
              <w:rPr>
                <w:rFonts w:ascii="Helvetica" w:hAnsi="Helvetica"/>
                <w:sz w:val="16"/>
                <w:szCs w:val="20"/>
              </w:rPr>
            </w:pPr>
          </w:p>
        </w:tc>
        <w:tc>
          <w:tcPr>
            <w:tcW w:w="432"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Male</w:t>
            </w:r>
          </w:p>
        </w:tc>
        <w:tc>
          <w:tcPr>
            <w:tcW w:w="33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Female</w:t>
            </w:r>
          </w:p>
        </w:tc>
        <w:tc>
          <w:tcPr>
            <w:tcW w:w="399" w:type="pct"/>
          </w:tcPr>
          <w:p w:rsidR="001F0922" w:rsidRPr="00C44AC6" w:rsidRDefault="001F0922" w:rsidP="00386B1C">
            <w:pPr>
              <w:spacing w:after="160" w:line="259" w:lineRule="auto"/>
              <w:rPr>
                <w:rFonts w:ascii="Helvetica" w:hAnsi="Helvetica"/>
                <w:sz w:val="16"/>
                <w:szCs w:val="20"/>
              </w:rPr>
            </w:pPr>
          </w:p>
        </w:tc>
        <w:tc>
          <w:tcPr>
            <w:tcW w:w="456"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Male</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Female</w:t>
            </w:r>
          </w:p>
        </w:tc>
        <w:tc>
          <w:tcPr>
            <w:tcW w:w="399" w:type="pct"/>
          </w:tcPr>
          <w:p w:rsidR="001F0922" w:rsidRPr="00C44AC6" w:rsidRDefault="001F0922" w:rsidP="00386B1C">
            <w:pPr>
              <w:spacing w:after="160" w:line="259" w:lineRule="auto"/>
              <w:rPr>
                <w:rFonts w:ascii="Helvetica" w:hAnsi="Helvetica"/>
                <w:sz w:val="16"/>
                <w:szCs w:val="20"/>
              </w:rPr>
            </w:pP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Male</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Female</w:t>
            </w:r>
          </w:p>
        </w:tc>
        <w:tc>
          <w:tcPr>
            <w:tcW w:w="399" w:type="pct"/>
          </w:tcPr>
          <w:p w:rsidR="001F0922" w:rsidRPr="00C44AC6" w:rsidRDefault="001F0922" w:rsidP="00386B1C">
            <w:pPr>
              <w:spacing w:after="160" w:line="259" w:lineRule="auto"/>
              <w:rPr>
                <w:rFonts w:ascii="Helvetica" w:hAnsi="Helvetica"/>
                <w:sz w:val="16"/>
                <w:szCs w:val="20"/>
              </w:rPr>
            </w:pPr>
          </w:p>
        </w:tc>
      </w:tr>
      <w:tr w:rsidR="004C61DF" w:rsidRPr="00C44AC6">
        <w:trPr>
          <w:trHeight w:val="539"/>
        </w:trPr>
        <w:tc>
          <w:tcPr>
            <w:tcW w:w="28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Left</w:t>
            </w:r>
          </w:p>
        </w:tc>
        <w:tc>
          <w:tcPr>
            <w:tcW w:w="328"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24.4 </w:t>
            </w:r>
            <w:r w:rsidRPr="00C44AC6">
              <w:rPr>
                <w:rFonts w:ascii="Arial" w:hAnsi="Arial" w:cs="Arial"/>
                <w:sz w:val="16"/>
                <w:szCs w:val="20"/>
              </w:rPr>
              <w:t>±</w:t>
            </w:r>
            <w:r w:rsidRPr="00C44AC6">
              <w:rPr>
                <w:rFonts w:ascii="Helvetica" w:hAnsi="Helvetica"/>
                <w:sz w:val="16"/>
                <w:szCs w:val="20"/>
              </w:rPr>
              <w:t xml:space="preserve"> 1.3</w:t>
            </w:r>
          </w:p>
        </w:tc>
        <w:tc>
          <w:tcPr>
            <w:tcW w:w="355"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26.6 </w:t>
            </w:r>
            <w:r w:rsidRPr="00C44AC6">
              <w:rPr>
                <w:rFonts w:ascii="Arial" w:hAnsi="Arial" w:cs="Arial"/>
                <w:sz w:val="16"/>
                <w:szCs w:val="20"/>
              </w:rPr>
              <w:t>±</w:t>
            </w:r>
            <w:r w:rsidRPr="00C44AC6">
              <w:rPr>
                <w:rFonts w:ascii="Helvetica" w:hAnsi="Helvetica"/>
                <w:sz w:val="16"/>
                <w:szCs w:val="20"/>
              </w:rPr>
              <w:t xml:space="preserve"> 2.9</w:t>
            </w:r>
          </w:p>
        </w:tc>
        <w:tc>
          <w:tcPr>
            <w:tcW w:w="409" w:type="pct"/>
          </w:tcPr>
          <w:p w:rsidR="001F0922" w:rsidRPr="00C44AC6" w:rsidRDefault="00DE0587" w:rsidP="00386B1C">
            <w:pPr>
              <w:spacing w:after="160" w:line="259" w:lineRule="auto"/>
              <w:rPr>
                <w:rFonts w:ascii="Helvetica" w:hAnsi="Helvetica"/>
                <w:b/>
                <w:sz w:val="16"/>
                <w:szCs w:val="20"/>
              </w:rPr>
            </w:pPr>
            <w:r w:rsidRPr="00C44AC6">
              <w:rPr>
                <w:rFonts w:ascii="Helvetica" w:hAnsi="Helvetica"/>
                <w:b/>
                <w:sz w:val="16"/>
                <w:szCs w:val="20"/>
              </w:rPr>
              <w:t>0.02898</w:t>
            </w:r>
          </w:p>
        </w:tc>
        <w:tc>
          <w:tcPr>
            <w:tcW w:w="432"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0.885 </w:t>
            </w:r>
            <w:r w:rsidRPr="00C44AC6">
              <w:rPr>
                <w:rFonts w:ascii="Arial" w:hAnsi="Arial" w:cs="Arial"/>
                <w:sz w:val="16"/>
                <w:szCs w:val="20"/>
              </w:rPr>
              <w:t>± 0.0</w:t>
            </w:r>
            <w:r w:rsidRPr="00C44AC6">
              <w:rPr>
                <w:rFonts w:ascii="Helvetica" w:hAnsi="Helvetica"/>
                <w:sz w:val="16"/>
                <w:szCs w:val="20"/>
              </w:rPr>
              <w:t>40</w:t>
            </w:r>
          </w:p>
        </w:tc>
        <w:tc>
          <w:tcPr>
            <w:tcW w:w="33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0.919 </w:t>
            </w:r>
            <w:r w:rsidRPr="00C44AC6">
              <w:rPr>
                <w:rFonts w:ascii="Arial" w:hAnsi="Arial" w:cs="Arial"/>
                <w:sz w:val="16"/>
                <w:szCs w:val="20"/>
              </w:rPr>
              <w:t>± 0.066</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0.49</w:t>
            </w:r>
          </w:p>
        </w:tc>
        <w:tc>
          <w:tcPr>
            <w:tcW w:w="456"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0.331 </w:t>
            </w:r>
            <w:r w:rsidRPr="00C44AC6">
              <w:rPr>
                <w:rFonts w:ascii="Arial" w:hAnsi="Arial" w:cs="Arial"/>
                <w:sz w:val="16"/>
                <w:szCs w:val="20"/>
              </w:rPr>
              <w:t>± 0.042</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0.374 </w:t>
            </w:r>
            <w:r w:rsidRPr="00C44AC6">
              <w:rPr>
                <w:rFonts w:ascii="Arial" w:hAnsi="Arial" w:cs="Arial"/>
                <w:sz w:val="16"/>
                <w:szCs w:val="20"/>
              </w:rPr>
              <w:t>± 0.037</w:t>
            </w:r>
          </w:p>
        </w:tc>
        <w:tc>
          <w:tcPr>
            <w:tcW w:w="399" w:type="pct"/>
          </w:tcPr>
          <w:p w:rsidR="001F0922" w:rsidRPr="00C44AC6" w:rsidRDefault="00DE0587" w:rsidP="00386B1C">
            <w:pPr>
              <w:spacing w:after="160" w:line="259" w:lineRule="auto"/>
              <w:rPr>
                <w:rFonts w:ascii="Helvetica" w:hAnsi="Helvetica"/>
                <w:b/>
                <w:sz w:val="16"/>
                <w:szCs w:val="20"/>
              </w:rPr>
            </w:pPr>
            <w:r w:rsidRPr="00C44AC6">
              <w:rPr>
                <w:rFonts w:ascii="Helvetica" w:hAnsi="Helvetica"/>
                <w:b/>
                <w:sz w:val="16"/>
                <w:szCs w:val="20"/>
              </w:rPr>
              <w:t>0.017</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0.243 ± 0.040</w:t>
            </w:r>
          </w:p>
        </w:tc>
        <w:tc>
          <w:tcPr>
            <w:tcW w:w="399" w:type="pct"/>
          </w:tcPr>
          <w:p w:rsidR="001F0922" w:rsidRPr="00C44AC6" w:rsidRDefault="00DE0587" w:rsidP="00386B1C">
            <w:pPr>
              <w:keepNext/>
              <w:keepLines/>
              <w:spacing w:before="200" w:after="160" w:line="259" w:lineRule="auto"/>
              <w:outlineLvl w:val="1"/>
              <w:rPr>
                <w:rFonts w:ascii="Helvetica" w:hAnsi="Helvetica"/>
                <w:sz w:val="16"/>
                <w:szCs w:val="20"/>
              </w:rPr>
            </w:pPr>
            <w:r w:rsidRPr="00C44AC6">
              <w:rPr>
                <w:rFonts w:ascii="Helvetica" w:hAnsi="Helvetica"/>
                <w:sz w:val="16"/>
                <w:szCs w:val="20"/>
              </w:rPr>
              <w:t>0.274 ± 0.032</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0.1917</w:t>
            </w:r>
          </w:p>
        </w:tc>
      </w:tr>
      <w:tr w:rsidR="004C61DF" w:rsidRPr="00C44AC6">
        <w:tc>
          <w:tcPr>
            <w:tcW w:w="28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Right</w:t>
            </w:r>
          </w:p>
        </w:tc>
        <w:tc>
          <w:tcPr>
            <w:tcW w:w="328"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24.4 </w:t>
            </w:r>
            <w:r w:rsidRPr="00C44AC6">
              <w:rPr>
                <w:rFonts w:ascii="Arial" w:hAnsi="Arial" w:cs="Arial"/>
                <w:sz w:val="16"/>
                <w:szCs w:val="20"/>
              </w:rPr>
              <w:t>±</w:t>
            </w:r>
            <w:r w:rsidRPr="00C44AC6">
              <w:rPr>
                <w:rFonts w:ascii="Helvetica" w:hAnsi="Helvetica"/>
                <w:sz w:val="16"/>
                <w:szCs w:val="20"/>
              </w:rPr>
              <w:t xml:space="preserve"> 1.1</w:t>
            </w:r>
          </w:p>
        </w:tc>
        <w:tc>
          <w:tcPr>
            <w:tcW w:w="355"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26.9 </w:t>
            </w:r>
            <w:r w:rsidRPr="00C44AC6">
              <w:rPr>
                <w:rFonts w:ascii="Arial" w:hAnsi="Arial" w:cs="Arial"/>
                <w:sz w:val="16"/>
                <w:szCs w:val="20"/>
              </w:rPr>
              <w:t>± 1.5</w:t>
            </w:r>
          </w:p>
        </w:tc>
        <w:tc>
          <w:tcPr>
            <w:tcW w:w="409" w:type="pct"/>
          </w:tcPr>
          <w:p w:rsidR="001F0922" w:rsidRPr="00C44AC6" w:rsidRDefault="00DE0587" w:rsidP="00386B1C">
            <w:pPr>
              <w:spacing w:after="160" w:line="259" w:lineRule="auto"/>
              <w:rPr>
                <w:rFonts w:ascii="Helvetica" w:hAnsi="Helvetica"/>
                <w:b/>
                <w:sz w:val="16"/>
                <w:szCs w:val="20"/>
              </w:rPr>
            </w:pPr>
            <w:r w:rsidRPr="00C44AC6">
              <w:rPr>
                <w:rFonts w:ascii="Helvetica" w:hAnsi="Helvetica"/>
                <w:b/>
                <w:sz w:val="16"/>
                <w:szCs w:val="20"/>
              </w:rPr>
              <w:t>0.00006</w:t>
            </w:r>
          </w:p>
        </w:tc>
        <w:tc>
          <w:tcPr>
            <w:tcW w:w="432"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0.850 </w:t>
            </w:r>
            <w:r w:rsidRPr="00C44AC6">
              <w:rPr>
                <w:rFonts w:ascii="Arial" w:hAnsi="Arial" w:cs="Arial"/>
                <w:sz w:val="16"/>
                <w:szCs w:val="20"/>
              </w:rPr>
              <w:t xml:space="preserve">± </w:t>
            </w:r>
            <w:r w:rsidRPr="00C44AC6">
              <w:rPr>
                <w:rFonts w:ascii="Helvetica" w:hAnsi="Helvetica"/>
                <w:sz w:val="16"/>
                <w:szCs w:val="20"/>
              </w:rPr>
              <w:t>0.047</w:t>
            </w:r>
          </w:p>
        </w:tc>
        <w:tc>
          <w:tcPr>
            <w:tcW w:w="33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0.910 </w:t>
            </w:r>
            <w:r w:rsidRPr="00C44AC6">
              <w:rPr>
                <w:rFonts w:ascii="Arial" w:hAnsi="Arial" w:cs="Arial"/>
                <w:sz w:val="16"/>
                <w:szCs w:val="20"/>
              </w:rPr>
              <w:t>± 0.064</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0.11</w:t>
            </w:r>
          </w:p>
        </w:tc>
        <w:tc>
          <w:tcPr>
            <w:tcW w:w="456"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0.342 </w:t>
            </w:r>
            <w:r w:rsidRPr="00C44AC6">
              <w:rPr>
                <w:rFonts w:ascii="Arial" w:hAnsi="Arial" w:cs="Arial"/>
                <w:sz w:val="16"/>
                <w:szCs w:val="20"/>
              </w:rPr>
              <w:t>± 0.026</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 xml:space="preserve">0.380 </w:t>
            </w:r>
            <w:r w:rsidRPr="00C44AC6">
              <w:rPr>
                <w:rFonts w:ascii="Arial" w:hAnsi="Arial" w:cs="Arial"/>
                <w:sz w:val="16"/>
                <w:szCs w:val="20"/>
              </w:rPr>
              <w:t>± 0.035</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0.3114</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0.230 ± 0.031</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0.281 ± 0.030</w:t>
            </w:r>
          </w:p>
        </w:tc>
        <w:tc>
          <w:tcPr>
            <w:tcW w:w="399" w:type="pct"/>
          </w:tcPr>
          <w:p w:rsidR="001F0922" w:rsidRPr="00C44AC6" w:rsidRDefault="00DE0587" w:rsidP="00386B1C">
            <w:pPr>
              <w:spacing w:after="160" w:line="259" w:lineRule="auto"/>
              <w:rPr>
                <w:rFonts w:ascii="Helvetica" w:hAnsi="Helvetica"/>
                <w:sz w:val="16"/>
                <w:szCs w:val="20"/>
              </w:rPr>
            </w:pPr>
            <w:r w:rsidRPr="00C44AC6">
              <w:rPr>
                <w:rFonts w:ascii="Helvetica" w:hAnsi="Helvetica"/>
                <w:sz w:val="16"/>
                <w:szCs w:val="20"/>
              </w:rPr>
              <w:t>0.3243</w:t>
            </w:r>
          </w:p>
        </w:tc>
      </w:tr>
    </w:tbl>
    <w:p w:rsidR="00CB22AF" w:rsidRPr="00C44AC6" w:rsidRDefault="00DE0587" w:rsidP="00386B1C">
      <w:pPr>
        <w:rPr>
          <w:rFonts w:ascii="Helvetica" w:hAnsi="Helvetica"/>
          <w:sz w:val="20"/>
        </w:rPr>
      </w:pPr>
      <w:r w:rsidRPr="00C44AC6">
        <w:rPr>
          <w:rFonts w:ascii="Helvetica" w:hAnsi="Helvetica"/>
          <w:sz w:val="20"/>
          <w:vertAlign w:val="superscript"/>
        </w:rPr>
        <w:t>1</w:t>
      </w:r>
      <w:r w:rsidRPr="00C44AC6">
        <w:rPr>
          <w:rFonts w:ascii="Helvetica" w:hAnsi="Helvetica"/>
          <w:sz w:val="20"/>
        </w:rPr>
        <w:t xml:space="preserve">Sexual dimorphism between sexes for forewing length measured using unpaired t-test with unequal variances. </w:t>
      </w:r>
      <w:r w:rsidRPr="00C44AC6">
        <w:rPr>
          <w:rFonts w:ascii="Helvetica" w:hAnsi="Helvetica"/>
          <w:sz w:val="20"/>
          <w:vertAlign w:val="superscript"/>
        </w:rPr>
        <w:t>2</w:t>
      </w:r>
      <w:r w:rsidRPr="00C44AC6">
        <w:rPr>
          <w:rFonts w:ascii="Helvetica" w:hAnsi="Helvetica"/>
          <w:sz w:val="20"/>
        </w:rPr>
        <w:t>Sexual dimorphism between sexes for VO surface area measured using ANCOVA, accounting for forewing length as covariate.</w:t>
      </w:r>
    </w:p>
    <w:p w:rsidR="00CB22AF" w:rsidRDefault="00CB22AF" w:rsidP="00386B1C">
      <w:pPr>
        <w:rPr>
          <w:rFonts w:ascii="Helvetica" w:hAnsi="Helvetica"/>
          <w:b/>
        </w:rPr>
      </w:pPr>
    </w:p>
    <w:p w:rsidR="00F922E5" w:rsidRPr="00936D22" w:rsidRDefault="00F12B26" w:rsidP="00386B1C">
      <w:pPr>
        <w:rPr>
          <w:rFonts w:ascii="Helvetica" w:hAnsi="Helvetica"/>
          <w:b/>
        </w:rPr>
      </w:pPr>
      <w:r w:rsidRPr="00F12B26">
        <w:rPr>
          <w:rFonts w:ascii="Helvetica" w:hAnsi="Helvetica"/>
          <w:b/>
        </w:rPr>
        <w:t>Laser vibrometry</w:t>
      </w:r>
    </w:p>
    <w:p w:rsidR="00B405F6" w:rsidRDefault="000535F0" w:rsidP="00B405F6">
      <w:pPr>
        <w:rPr>
          <w:rFonts w:ascii="Helvetica" w:hAnsi="Helvetica"/>
        </w:rPr>
      </w:pPr>
      <w:r>
        <w:rPr>
          <w:rFonts w:ascii="Helvetica" w:hAnsi="Helvetica"/>
        </w:rPr>
        <w:t xml:space="preserve">No significant differences </w:t>
      </w:r>
      <w:r w:rsidR="00546459">
        <w:rPr>
          <w:rFonts w:ascii="Helvetica" w:hAnsi="Helvetica"/>
        </w:rPr>
        <w:t>occurred</w:t>
      </w:r>
      <w:r w:rsidR="00FA18C5">
        <w:rPr>
          <w:rFonts w:ascii="Helvetica" w:hAnsi="Helvetica"/>
        </w:rPr>
        <w:t xml:space="preserve"> between sexes for each </w:t>
      </w:r>
      <w:r w:rsidR="00AE250F">
        <w:rPr>
          <w:rFonts w:ascii="Helvetica" w:hAnsi="Helvetica"/>
        </w:rPr>
        <w:t xml:space="preserve">tympanal behaviour </w:t>
      </w:r>
      <w:r w:rsidR="00537E4C">
        <w:rPr>
          <w:rFonts w:ascii="Helvetica" w:hAnsi="Helvetica"/>
        </w:rPr>
        <w:t xml:space="preserve">parameter </w:t>
      </w:r>
      <w:r w:rsidR="00FA18C5">
        <w:rPr>
          <w:rFonts w:ascii="Helvetica" w:hAnsi="Helvetica"/>
        </w:rPr>
        <w:t xml:space="preserve">measured and calculated from laser vibrometry, for both </w:t>
      </w:r>
      <w:r w:rsidR="00546459">
        <w:rPr>
          <w:rFonts w:ascii="Helvetica" w:hAnsi="Helvetica"/>
        </w:rPr>
        <w:t xml:space="preserve">intact and ablated </w:t>
      </w:r>
      <w:r w:rsidR="00FA18C5">
        <w:rPr>
          <w:rFonts w:ascii="Helvetica" w:hAnsi="Helvetica"/>
        </w:rPr>
        <w:t>conditions</w:t>
      </w:r>
      <w:r w:rsidR="003331E9">
        <w:rPr>
          <w:rFonts w:ascii="Helvetica" w:hAnsi="Helvetica"/>
        </w:rPr>
        <w:t xml:space="preserve"> (Table </w:t>
      </w:r>
      <w:r w:rsidR="00076384">
        <w:rPr>
          <w:rFonts w:ascii="Helvetica" w:hAnsi="Helvetica"/>
        </w:rPr>
        <w:t>S</w:t>
      </w:r>
      <w:r w:rsidR="00DE0587" w:rsidRPr="00C44AC6">
        <w:rPr>
          <w:rFonts w:ascii="Helvetica" w:hAnsi="Helvetica"/>
        </w:rPr>
        <w:t>2</w:t>
      </w:r>
      <w:r w:rsidR="003331E9">
        <w:rPr>
          <w:rFonts w:ascii="Helvetica" w:hAnsi="Helvetica"/>
        </w:rPr>
        <w:t xml:space="preserve">). </w:t>
      </w:r>
    </w:p>
    <w:p w:rsidR="00B405F6" w:rsidRPr="00EB6547" w:rsidRDefault="00B405F6" w:rsidP="00B405F6">
      <w:pPr>
        <w:rPr>
          <w:rFonts w:ascii="Helvetica" w:hAnsi="Helvetica"/>
        </w:rPr>
      </w:pPr>
      <w:r w:rsidRPr="001F5D69">
        <w:rPr>
          <w:rFonts w:ascii="Helvetica" w:hAnsi="Helvetica"/>
        </w:rPr>
        <w:t>Male and female tympanal displacement is most responsive to low frequency sounds (&lt;5kHz), demonstrating flat displacement below 5 kHz and falling steeply after 8 kHz (fi</w:t>
      </w:r>
      <w:r>
        <w:rPr>
          <w:rFonts w:ascii="Helvetica" w:hAnsi="Helvetica"/>
        </w:rPr>
        <w:t xml:space="preserve">gure </w:t>
      </w:r>
      <w:r w:rsidR="00386C53">
        <w:rPr>
          <w:rFonts w:ascii="Helvetica" w:hAnsi="Helvetica"/>
        </w:rPr>
        <w:t>S</w:t>
      </w:r>
      <w:r w:rsidR="00DE0587" w:rsidRPr="00C44AC6">
        <w:rPr>
          <w:rFonts w:ascii="Helvetica" w:hAnsi="Helvetica"/>
        </w:rPr>
        <w:t>3</w:t>
      </w:r>
      <w:r>
        <w:rPr>
          <w:rFonts w:ascii="Helvetica" w:hAnsi="Helvetica"/>
        </w:rPr>
        <w:t>)</w:t>
      </w:r>
      <w:r w:rsidRPr="001F5D69">
        <w:rPr>
          <w:rFonts w:ascii="Helvetica" w:hAnsi="Helvetica"/>
        </w:rPr>
        <w:t xml:space="preserve">. Males exhibit a maximum displacement of 211 </w:t>
      </w:r>
      <w:r w:rsidRPr="001F5D69">
        <w:rPr>
          <w:rFonts w:ascii="Helvetica" w:hAnsi="Helvetica" w:cstheme="minorHAnsi"/>
        </w:rPr>
        <w:t xml:space="preserve">± 105 nm/Pa and females exhibit a </w:t>
      </w:r>
      <w:r w:rsidRPr="001F5D69">
        <w:rPr>
          <w:rFonts w:ascii="Helvetica" w:hAnsi="Helvetica"/>
        </w:rPr>
        <w:t xml:space="preserve">196 </w:t>
      </w:r>
      <w:r w:rsidRPr="001F5D69">
        <w:rPr>
          <w:rFonts w:ascii="Helvetica" w:hAnsi="Helvetica" w:cstheme="minorHAnsi"/>
        </w:rPr>
        <w:t xml:space="preserve">± 100 nm/Pa, </w:t>
      </w:r>
      <w:r w:rsidRPr="00EB6547">
        <w:rPr>
          <w:rFonts w:ascii="Helvetica" w:hAnsi="Helvetica" w:cstheme="minorHAnsi"/>
        </w:rPr>
        <w:t xml:space="preserve">with comparable resonance frequencies (Table </w:t>
      </w:r>
      <w:r w:rsidR="00076384" w:rsidRPr="00EB6547">
        <w:rPr>
          <w:rFonts w:ascii="Helvetica" w:hAnsi="Helvetica" w:cstheme="minorHAnsi"/>
        </w:rPr>
        <w:t>S</w:t>
      </w:r>
      <w:r w:rsidR="00076384" w:rsidRPr="00C44AC6">
        <w:rPr>
          <w:rFonts w:ascii="Helvetica" w:hAnsi="Helvetica" w:cstheme="minorHAnsi"/>
        </w:rPr>
        <w:t>2</w:t>
      </w:r>
      <w:r w:rsidRPr="00EB6547">
        <w:rPr>
          <w:rFonts w:ascii="Helvetica" w:hAnsi="Helvetica" w:cstheme="minorHAnsi"/>
        </w:rPr>
        <w:t>).</w:t>
      </w:r>
    </w:p>
    <w:p w:rsidR="00B405F6" w:rsidRPr="00EB6547" w:rsidRDefault="00B405F6" w:rsidP="00B405F6">
      <w:pPr>
        <w:rPr>
          <w:rFonts w:ascii="Helvetica" w:hAnsi="Helvetica"/>
        </w:rPr>
      </w:pPr>
      <w:r w:rsidRPr="00EB6547">
        <w:rPr>
          <w:rFonts w:ascii="Helvetica" w:hAnsi="Helvetica"/>
        </w:rPr>
        <w:t xml:space="preserve">Upon ablation, both males and females demonstrate reduced sensitivity overall, showing erratic displacement from frequencies up to </w:t>
      </w:r>
      <w:r w:rsidR="00A05836">
        <w:rPr>
          <w:rFonts w:ascii="Helvetica" w:hAnsi="Helvetica"/>
        </w:rPr>
        <w:t>~</w:t>
      </w:r>
      <w:r w:rsidRPr="00EB6547">
        <w:rPr>
          <w:rFonts w:ascii="Helvetica" w:hAnsi="Helvetica"/>
        </w:rPr>
        <w:t xml:space="preserve">1.5 kHz, and </w:t>
      </w:r>
      <w:r w:rsidR="00A05836">
        <w:rPr>
          <w:rFonts w:ascii="Helvetica" w:hAnsi="Helvetica"/>
        </w:rPr>
        <w:t>reaching</w:t>
      </w:r>
      <w:r>
        <w:rPr>
          <w:rFonts w:ascii="Helvetica" w:hAnsi="Helvetica"/>
        </w:rPr>
        <w:t xml:space="preserve"> a maximum </w:t>
      </w:r>
      <w:r w:rsidR="00A05836">
        <w:rPr>
          <w:rFonts w:ascii="Helvetica" w:hAnsi="Helvetica"/>
        </w:rPr>
        <w:t xml:space="preserve">displacement </w:t>
      </w:r>
      <w:r>
        <w:rPr>
          <w:rFonts w:ascii="Helvetica" w:hAnsi="Helvetica"/>
        </w:rPr>
        <w:t xml:space="preserve">of </w:t>
      </w:r>
      <w:r w:rsidRPr="00EB6547">
        <w:rPr>
          <w:rFonts w:ascii="Helvetica" w:hAnsi="Helvetica"/>
        </w:rPr>
        <w:t>only</w:t>
      </w:r>
      <w:r>
        <w:rPr>
          <w:rFonts w:ascii="Helvetica" w:hAnsi="Helvetica"/>
        </w:rPr>
        <w:t xml:space="preserve"> </w:t>
      </w:r>
      <w:r w:rsidRPr="00EB6547">
        <w:rPr>
          <w:rFonts w:ascii="Helvetica" w:hAnsi="Helvetica" w:cstheme="minorHAnsi"/>
        </w:rPr>
        <w:t>136 ± 45.0 nm/Pa for males and 108 ± 61.2 nm/Pa for females</w:t>
      </w:r>
      <w:r>
        <w:rPr>
          <w:rFonts w:ascii="Helvetica" w:hAnsi="Helvetica" w:cstheme="minorHAnsi"/>
        </w:rPr>
        <w:t xml:space="preserve"> (Table </w:t>
      </w:r>
      <w:r w:rsidR="00076384">
        <w:rPr>
          <w:rFonts w:ascii="Helvetica" w:hAnsi="Helvetica" w:cstheme="minorHAnsi"/>
        </w:rPr>
        <w:t>S</w:t>
      </w:r>
      <w:r w:rsidR="00076384" w:rsidRPr="00C44AC6">
        <w:rPr>
          <w:rFonts w:ascii="Helvetica" w:hAnsi="Helvetica" w:cstheme="minorHAnsi"/>
        </w:rPr>
        <w:t>2</w:t>
      </w:r>
      <w:r w:rsidRPr="00C44AC6">
        <w:rPr>
          <w:rFonts w:ascii="Helvetica" w:hAnsi="Helvetica" w:cstheme="minorHAnsi"/>
        </w:rPr>
        <w:t>,</w:t>
      </w:r>
      <w:r>
        <w:rPr>
          <w:rFonts w:ascii="Helvetica" w:hAnsi="Helvetica" w:cstheme="minorHAnsi"/>
        </w:rPr>
        <w:t xml:space="preserve"> </w:t>
      </w:r>
      <w:r w:rsidR="0043619C">
        <w:rPr>
          <w:rFonts w:ascii="Helvetica" w:hAnsi="Helvetica" w:cstheme="minorHAnsi"/>
        </w:rPr>
        <w:t>F</w:t>
      </w:r>
      <w:r>
        <w:rPr>
          <w:rFonts w:ascii="Helvetica" w:hAnsi="Helvetica" w:cstheme="minorHAnsi"/>
        </w:rPr>
        <w:t xml:space="preserve">igure </w:t>
      </w:r>
      <w:r w:rsidR="00076384">
        <w:rPr>
          <w:rFonts w:ascii="Helvetica" w:hAnsi="Helvetica" w:cstheme="minorHAnsi"/>
        </w:rPr>
        <w:t>S</w:t>
      </w:r>
      <w:r w:rsidR="00076384" w:rsidRPr="00C44AC6">
        <w:rPr>
          <w:rFonts w:ascii="Helvetica" w:hAnsi="Helvetica" w:cstheme="minorHAnsi"/>
        </w:rPr>
        <w:t>3</w:t>
      </w:r>
      <w:r>
        <w:rPr>
          <w:rFonts w:ascii="Helvetica" w:hAnsi="Helvetica" w:cstheme="minorHAnsi"/>
        </w:rPr>
        <w:t>).</w:t>
      </w:r>
    </w:p>
    <w:p w:rsidR="00162021" w:rsidRDefault="00162021" w:rsidP="00386B1C">
      <w:pPr>
        <w:rPr>
          <w:rFonts w:ascii="Helvetica" w:hAnsi="Helvetica"/>
        </w:rPr>
      </w:pPr>
    </w:p>
    <w:p w:rsidR="008F05EF" w:rsidRPr="004C253E" w:rsidRDefault="00E4322A" w:rsidP="00386B1C">
      <w:pPr>
        <w:rPr>
          <w:rFonts w:ascii="Helvetica" w:hAnsi="Helvetica"/>
        </w:rPr>
      </w:pPr>
      <w:commentRangeStart w:id="4"/>
      <w:r w:rsidRPr="00E4322A">
        <w:rPr>
          <w:rFonts w:ascii="Helvetica" w:hAnsi="Helvetica"/>
          <w:b/>
        </w:rPr>
        <w:t>Table S2</w:t>
      </w:r>
      <w:commentRangeEnd w:id="4"/>
      <w:r w:rsidRPr="00E4322A">
        <w:rPr>
          <w:rStyle w:val="CommentReference"/>
          <w:b/>
          <w:vanish/>
        </w:rPr>
        <w:commentReference w:id="4"/>
      </w:r>
      <w:r w:rsidRPr="00E4322A">
        <w:rPr>
          <w:rFonts w:ascii="Helvetica" w:hAnsi="Helvetica"/>
          <w:b/>
        </w:rPr>
        <w:t>.</w:t>
      </w:r>
      <w:r w:rsidR="00F12B26" w:rsidRPr="004C253E">
        <w:rPr>
          <w:rFonts w:ascii="Helvetica" w:hAnsi="Helvetica"/>
        </w:rPr>
        <w:t xml:space="preserve"> </w:t>
      </w:r>
      <w:r w:rsidR="002C47DF" w:rsidRPr="004C253E">
        <w:rPr>
          <w:rFonts w:ascii="Helvetica" w:hAnsi="Helvetica"/>
        </w:rPr>
        <w:t>Vibration characteristics of tympanal membrane in males and females</w:t>
      </w:r>
    </w:p>
    <w:tbl>
      <w:tblPr>
        <w:tblStyle w:val="TableGrid"/>
        <w:tblW w:w="9639" w:type="dxa"/>
        <w:tblInd w:w="250" w:type="dxa"/>
        <w:tblLook w:val="04A0"/>
      </w:tblPr>
      <w:tblGrid>
        <w:gridCol w:w="2268"/>
        <w:gridCol w:w="1275"/>
        <w:gridCol w:w="1276"/>
        <w:gridCol w:w="1134"/>
        <w:gridCol w:w="1276"/>
        <w:gridCol w:w="1276"/>
        <w:gridCol w:w="1134"/>
      </w:tblGrid>
      <w:tr w:rsidR="00C267DA" w:rsidRPr="00E264A5">
        <w:tc>
          <w:tcPr>
            <w:tcW w:w="2268" w:type="dxa"/>
          </w:tcPr>
          <w:p w:rsidR="00A06C83" w:rsidRDefault="00F12B26" w:rsidP="00386B1C">
            <w:pPr>
              <w:jc w:val="center"/>
              <w:rPr>
                <w:rFonts w:ascii="Helvetica" w:hAnsi="Helvetica"/>
                <w:b/>
                <w:sz w:val="20"/>
              </w:rPr>
            </w:pPr>
            <w:r w:rsidRPr="00F12B26">
              <w:rPr>
                <w:rFonts w:ascii="Helvetica" w:hAnsi="Helvetica"/>
                <w:b/>
                <w:sz w:val="20"/>
              </w:rPr>
              <w:t>Parameter</w:t>
            </w:r>
          </w:p>
        </w:tc>
        <w:tc>
          <w:tcPr>
            <w:tcW w:w="2551" w:type="dxa"/>
            <w:gridSpan w:val="2"/>
          </w:tcPr>
          <w:p w:rsidR="00A06C83" w:rsidRDefault="00F12B26" w:rsidP="00386B1C">
            <w:pPr>
              <w:jc w:val="center"/>
              <w:rPr>
                <w:rFonts w:ascii="Helvetica" w:hAnsi="Helvetica"/>
                <w:b/>
                <w:sz w:val="20"/>
              </w:rPr>
            </w:pPr>
            <w:r w:rsidRPr="00F12B26">
              <w:rPr>
                <w:rFonts w:ascii="Helvetica" w:hAnsi="Helvetica"/>
                <w:b/>
                <w:sz w:val="20"/>
              </w:rPr>
              <w:t>Intact</w:t>
            </w:r>
          </w:p>
        </w:tc>
        <w:tc>
          <w:tcPr>
            <w:tcW w:w="1134" w:type="dxa"/>
          </w:tcPr>
          <w:p w:rsidR="00A06C83" w:rsidRPr="004C253E" w:rsidRDefault="00F12B26" w:rsidP="00386B1C">
            <w:pPr>
              <w:jc w:val="center"/>
              <w:rPr>
                <w:rFonts w:ascii="Helvetica" w:hAnsi="Helvetica"/>
                <w:b/>
                <w:sz w:val="20"/>
                <w:vertAlign w:val="superscript"/>
              </w:rPr>
            </w:pPr>
            <w:r w:rsidRPr="00F12B26">
              <w:rPr>
                <w:rFonts w:ascii="Helvetica" w:hAnsi="Helvetica"/>
                <w:b/>
                <w:sz w:val="20"/>
              </w:rPr>
              <w:t>p-value</w:t>
            </w:r>
            <w:r w:rsidR="00C469A4">
              <w:rPr>
                <w:rFonts w:ascii="Helvetica" w:hAnsi="Helvetica"/>
                <w:b/>
                <w:sz w:val="20"/>
                <w:vertAlign w:val="superscript"/>
              </w:rPr>
              <w:t>1</w:t>
            </w:r>
          </w:p>
        </w:tc>
        <w:tc>
          <w:tcPr>
            <w:tcW w:w="2552" w:type="dxa"/>
            <w:gridSpan w:val="2"/>
          </w:tcPr>
          <w:p w:rsidR="00A06C83" w:rsidRDefault="00F12B26" w:rsidP="00386B1C">
            <w:pPr>
              <w:jc w:val="center"/>
              <w:rPr>
                <w:rFonts w:ascii="Helvetica" w:hAnsi="Helvetica"/>
                <w:b/>
                <w:sz w:val="20"/>
              </w:rPr>
            </w:pPr>
            <w:r w:rsidRPr="00F12B26">
              <w:rPr>
                <w:rFonts w:ascii="Helvetica" w:hAnsi="Helvetica"/>
                <w:b/>
                <w:sz w:val="20"/>
              </w:rPr>
              <w:t>Ablated</w:t>
            </w:r>
          </w:p>
        </w:tc>
        <w:tc>
          <w:tcPr>
            <w:tcW w:w="1134" w:type="dxa"/>
          </w:tcPr>
          <w:p w:rsidR="00A06C83" w:rsidRPr="004C253E" w:rsidRDefault="00F12B26" w:rsidP="00386B1C">
            <w:pPr>
              <w:jc w:val="center"/>
              <w:rPr>
                <w:rFonts w:ascii="Helvetica" w:hAnsi="Helvetica"/>
                <w:b/>
                <w:sz w:val="20"/>
                <w:vertAlign w:val="superscript"/>
              </w:rPr>
            </w:pPr>
            <w:r w:rsidRPr="00F12B26">
              <w:rPr>
                <w:rFonts w:ascii="Helvetica" w:hAnsi="Helvetica"/>
                <w:b/>
                <w:sz w:val="20"/>
              </w:rPr>
              <w:t>p-value</w:t>
            </w:r>
            <w:r w:rsidR="00C469A4">
              <w:rPr>
                <w:rFonts w:ascii="Helvetica" w:hAnsi="Helvetica"/>
                <w:b/>
                <w:sz w:val="20"/>
                <w:vertAlign w:val="superscript"/>
              </w:rPr>
              <w:t>1</w:t>
            </w:r>
          </w:p>
        </w:tc>
      </w:tr>
      <w:tr w:rsidR="00C469A4" w:rsidRPr="00E264A5">
        <w:tc>
          <w:tcPr>
            <w:tcW w:w="2268" w:type="dxa"/>
          </w:tcPr>
          <w:p w:rsidR="00A06C83" w:rsidRDefault="00A06C83" w:rsidP="00386B1C">
            <w:pPr>
              <w:jc w:val="center"/>
              <w:rPr>
                <w:rFonts w:ascii="Helvetica" w:hAnsi="Helvetica"/>
                <w:b/>
                <w:sz w:val="20"/>
              </w:rPr>
            </w:pPr>
          </w:p>
        </w:tc>
        <w:tc>
          <w:tcPr>
            <w:tcW w:w="1275" w:type="dxa"/>
          </w:tcPr>
          <w:p w:rsidR="00C267DA" w:rsidRDefault="00F12B26" w:rsidP="00386B1C">
            <w:pPr>
              <w:jc w:val="center"/>
              <w:rPr>
                <w:rFonts w:ascii="Helvetica" w:hAnsi="Helvetica"/>
                <w:b/>
                <w:sz w:val="20"/>
              </w:rPr>
            </w:pPr>
            <w:r w:rsidRPr="00F12B26">
              <w:rPr>
                <w:rFonts w:ascii="Helvetica" w:hAnsi="Helvetica"/>
                <w:b/>
                <w:sz w:val="20"/>
              </w:rPr>
              <w:t xml:space="preserve">Male </w:t>
            </w:r>
          </w:p>
          <w:p w:rsidR="00A06C83" w:rsidRDefault="00F12B26" w:rsidP="00386B1C">
            <w:pPr>
              <w:jc w:val="center"/>
              <w:rPr>
                <w:rFonts w:ascii="Helvetica" w:hAnsi="Helvetica"/>
                <w:b/>
                <w:sz w:val="20"/>
              </w:rPr>
            </w:pPr>
            <w:r w:rsidRPr="00F12B26">
              <w:rPr>
                <w:rFonts w:ascii="Helvetica" w:hAnsi="Helvetica"/>
                <w:b/>
                <w:sz w:val="20"/>
              </w:rPr>
              <w:t>(n=7)</w:t>
            </w:r>
          </w:p>
        </w:tc>
        <w:tc>
          <w:tcPr>
            <w:tcW w:w="1276" w:type="dxa"/>
          </w:tcPr>
          <w:p w:rsidR="00A06C83" w:rsidRDefault="00F12B26" w:rsidP="00386B1C">
            <w:pPr>
              <w:jc w:val="center"/>
              <w:rPr>
                <w:rFonts w:ascii="Helvetica" w:hAnsi="Helvetica"/>
                <w:b/>
                <w:sz w:val="20"/>
              </w:rPr>
            </w:pPr>
            <w:r w:rsidRPr="00F12B26">
              <w:rPr>
                <w:rFonts w:ascii="Helvetica" w:hAnsi="Helvetica"/>
                <w:b/>
                <w:sz w:val="20"/>
              </w:rPr>
              <w:t>Female (n=7)</w:t>
            </w:r>
          </w:p>
        </w:tc>
        <w:tc>
          <w:tcPr>
            <w:tcW w:w="1134" w:type="dxa"/>
          </w:tcPr>
          <w:p w:rsidR="00A06C83" w:rsidRDefault="00A06C83" w:rsidP="00386B1C">
            <w:pPr>
              <w:jc w:val="center"/>
              <w:rPr>
                <w:rFonts w:ascii="Helvetica" w:hAnsi="Helvetica"/>
                <w:b/>
                <w:sz w:val="20"/>
              </w:rPr>
            </w:pPr>
          </w:p>
        </w:tc>
        <w:tc>
          <w:tcPr>
            <w:tcW w:w="1276" w:type="dxa"/>
          </w:tcPr>
          <w:p w:rsidR="00C267DA" w:rsidRDefault="00F12B26" w:rsidP="00386B1C">
            <w:pPr>
              <w:jc w:val="center"/>
              <w:rPr>
                <w:rFonts w:ascii="Helvetica" w:hAnsi="Helvetica"/>
                <w:b/>
                <w:sz w:val="20"/>
              </w:rPr>
            </w:pPr>
            <w:r w:rsidRPr="00F12B26">
              <w:rPr>
                <w:rFonts w:ascii="Helvetica" w:hAnsi="Helvetica"/>
                <w:b/>
                <w:sz w:val="20"/>
              </w:rPr>
              <w:t xml:space="preserve">Male </w:t>
            </w:r>
          </w:p>
          <w:p w:rsidR="00A06C83" w:rsidRDefault="00F12B26" w:rsidP="00386B1C">
            <w:pPr>
              <w:jc w:val="center"/>
              <w:rPr>
                <w:rFonts w:ascii="Helvetica" w:hAnsi="Helvetica"/>
                <w:b/>
                <w:sz w:val="20"/>
              </w:rPr>
            </w:pPr>
            <w:r w:rsidRPr="00F12B26">
              <w:rPr>
                <w:rFonts w:ascii="Helvetica" w:hAnsi="Helvetica"/>
                <w:b/>
                <w:sz w:val="20"/>
              </w:rPr>
              <w:t>(n=7)</w:t>
            </w:r>
          </w:p>
        </w:tc>
        <w:tc>
          <w:tcPr>
            <w:tcW w:w="1276" w:type="dxa"/>
          </w:tcPr>
          <w:p w:rsidR="00A06C83" w:rsidRDefault="00F12B26" w:rsidP="00386B1C">
            <w:pPr>
              <w:jc w:val="center"/>
              <w:rPr>
                <w:rFonts w:ascii="Helvetica" w:hAnsi="Helvetica"/>
                <w:b/>
                <w:sz w:val="20"/>
              </w:rPr>
            </w:pPr>
            <w:r w:rsidRPr="00F12B26">
              <w:rPr>
                <w:rFonts w:ascii="Helvetica" w:hAnsi="Helvetica"/>
                <w:b/>
                <w:sz w:val="20"/>
              </w:rPr>
              <w:t>Female (n=7)</w:t>
            </w:r>
          </w:p>
        </w:tc>
        <w:tc>
          <w:tcPr>
            <w:tcW w:w="1134" w:type="dxa"/>
          </w:tcPr>
          <w:p w:rsidR="00A06C83" w:rsidRDefault="00A06C83" w:rsidP="00386B1C">
            <w:pPr>
              <w:jc w:val="center"/>
              <w:rPr>
                <w:rFonts w:ascii="Helvetica" w:hAnsi="Helvetica"/>
                <w:b/>
                <w:sz w:val="20"/>
              </w:rPr>
            </w:pPr>
          </w:p>
        </w:tc>
      </w:tr>
      <w:tr w:rsidR="00C469A4" w:rsidRPr="00E264A5">
        <w:tc>
          <w:tcPr>
            <w:tcW w:w="2268" w:type="dxa"/>
          </w:tcPr>
          <w:p w:rsidR="00A06C83" w:rsidRDefault="00F12B26" w:rsidP="00386B1C">
            <w:pPr>
              <w:jc w:val="center"/>
              <w:rPr>
                <w:rFonts w:ascii="Helvetica" w:hAnsi="Helvetica"/>
                <w:sz w:val="20"/>
              </w:rPr>
            </w:pPr>
            <w:r w:rsidRPr="00F12B26">
              <w:rPr>
                <w:rFonts w:ascii="Helvetica" w:hAnsi="Helvetica"/>
                <w:sz w:val="20"/>
              </w:rPr>
              <w:t>Mean resonance frequency (kHz) (±</w:t>
            </w:r>
            <w:r w:rsidR="009C78EA">
              <w:rPr>
                <w:rFonts w:ascii="Helvetica" w:hAnsi="Helvetica"/>
                <w:sz w:val="20"/>
              </w:rPr>
              <w:t xml:space="preserve"> </w:t>
            </w:r>
            <w:r w:rsidRPr="00F12B26">
              <w:rPr>
                <w:rFonts w:ascii="Helvetica" w:hAnsi="Helvetica"/>
                <w:sz w:val="20"/>
              </w:rPr>
              <w:t>s.d.)</w:t>
            </w:r>
          </w:p>
        </w:tc>
        <w:tc>
          <w:tcPr>
            <w:tcW w:w="1275" w:type="dxa"/>
          </w:tcPr>
          <w:p w:rsidR="00A06C83" w:rsidRDefault="00F12B26" w:rsidP="00386B1C">
            <w:pPr>
              <w:jc w:val="center"/>
              <w:rPr>
                <w:rFonts w:ascii="Helvetica" w:hAnsi="Helvetica"/>
                <w:b/>
                <w:sz w:val="20"/>
              </w:rPr>
            </w:pPr>
            <w:r w:rsidRPr="00F12B26">
              <w:rPr>
                <w:rFonts w:ascii="Helvetica" w:hAnsi="Helvetica" w:cstheme="minorHAnsi"/>
                <w:sz w:val="20"/>
              </w:rPr>
              <w:t>8.03 ± 1.11</w:t>
            </w:r>
          </w:p>
        </w:tc>
        <w:tc>
          <w:tcPr>
            <w:tcW w:w="1276" w:type="dxa"/>
          </w:tcPr>
          <w:p w:rsidR="00A06C83" w:rsidRDefault="00F12B26" w:rsidP="00386B1C">
            <w:pPr>
              <w:jc w:val="center"/>
              <w:rPr>
                <w:rFonts w:ascii="Helvetica" w:hAnsi="Helvetica"/>
                <w:b/>
                <w:sz w:val="20"/>
              </w:rPr>
            </w:pPr>
            <w:r w:rsidRPr="00F12B26">
              <w:rPr>
                <w:rFonts w:ascii="Helvetica" w:hAnsi="Helvetica" w:cstheme="minorHAnsi"/>
                <w:sz w:val="20"/>
                <w:lang w:eastAsia="en-GB"/>
              </w:rPr>
              <w:t xml:space="preserve">7.54 </w:t>
            </w:r>
            <w:r w:rsidRPr="00F12B26">
              <w:rPr>
                <w:rFonts w:ascii="Helvetica" w:hAnsi="Helvetica" w:cstheme="minorHAnsi"/>
                <w:sz w:val="20"/>
              </w:rPr>
              <w:t>± 1.34</w:t>
            </w:r>
          </w:p>
        </w:tc>
        <w:tc>
          <w:tcPr>
            <w:tcW w:w="1134" w:type="dxa"/>
          </w:tcPr>
          <w:p w:rsidR="00A06C83" w:rsidRDefault="00F12B26" w:rsidP="00386B1C">
            <w:pPr>
              <w:jc w:val="center"/>
              <w:rPr>
                <w:rFonts w:ascii="Helvetica" w:hAnsi="Helvetica" w:cstheme="minorHAnsi"/>
                <w:sz w:val="20"/>
              </w:rPr>
            </w:pPr>
            <w:r w:rsidRPr="00F12B26">
              <w:rPr>
                <w:rFonts w:ascii="Helvetica" w:hAnsi="Helvetica" w:cstheme="minorHAnsi"/>
                <w:sz w:val="20"/>
              </w:rPr>
              <w:t>0.23</w:t>
            </w:r>
            <w:r w:rsidR="002C47DF">
              <w:rPr>
                <w:rFonts w:ascii="Helvetica" w:hAnsi="Helvetica" w:cstheme="minorHAnsi"/>
                <w:sz w:val="20"/>
              </w:rPr>
              <w:t>7</w:t>
            </w:r>
          </w:p>
        </w:tc>
        <w:tc>
          <w:tcPr>
            <w:tcW w:w="1276" w:type="dxa"/>
          </w:tcPr>
          <w:p w:rsidR="00A06C83" w:rsidRDefault="00F12B26" w:rsidP="00386B1C">
            <w:pPr>
              <w:jc w:val="center"/>
              <w:rPr>
                <w:rFonts w:ascii="Helvetica" w:hAnsi="Helvetica"/>
                <w:b/>
                <w:sz w:val="20"/>
              </w:rPr>
            </w:pPr>
            <w:r w:rsidRPr="00F12B26">
              <w:rPr>
                <w:rFonts w:ascii="Helvetica" w:hAnsi="Helvetica" w:cstheme="minorHAnsi"/>
                <w:sz w:val="20"/>
              </w:rPr>
              <w:t>8.13 ± 0.94</w:t>
            </w:r>
          </w:p>
        </w:tc>
        <w:tc>
          <w:tcPr>
            <w:tcW w:w="1276" w:type="dxa"/>
          </w:tcPr>
          <w:p w:rsidR="00A06C83" w:rsidRDefault="00F12B26" w:rsidP="00386B1C">
            <w:pPr>
              <w:jc w:val="center"/>
              <w:rPr>
                <w:rFonts w:ascii="Helvetica" w:hAnsi="Helvetica"/>
                <w:b/>
                <w:sz w:val="20"/>
              </w:rPr>
            </w:pPr>
            <w:r w:rsidRPr="00F12B26">
              <w:rPr>
                <w:rFonts w:ascii="Helvetica" w:hAnsi="Helvetica" w:cstheme="minorHAnsi"/>
                <w:sz w:val="20"/>
              </w:rPr>
              <w:t>8.02 ± 2.09</w:t>
            </w:r>
          </w:p>
        </w:tc>
        <w:tc>
          <w:tcPr>
            <w:tcW w:w="1134" w:type="dxa"/>
          </w:tcPr>
          <w:p w:rsidR="00A06C83" w:rsidRDefault="00F12B26" w:rsidP="00386B1C">
            <w:pPr>
              <w:jc w:val="center"/>
              <w:rPr>
                <w:rFonts w:ascii="Helvetica" w:hAnsi="Helvetica"/>
                <w:sz w:val="20"/>
              </w:rPr>
            </w:pPr>
            <w:r w:rsidRPr="00F12B26">
              <w:rPr>
                <w:rFonts w:ascii="Helvetica" w:hAnsi="Helvetica"/>
                <w:sz w:val="20"/>
              </w:rPr>
              <w:t>0.45</w:t>
            </w:r>
            <w:r w:rsidR="002C47DF">
              <w:rPr>
                <w:rFonts w:ascii="Helvetica" w:hAnsi="Helvetica"/>
                <w:sz w:val="20"/>
              </w:rPr>
              <w:t>1</w:t>
            </w:r>
          </w:p>
        </w:tc>
      </w:tr>
      <w:tr w:rsidR="00C469A4" w:rsidRPr="00E264A5">
        <w:tc>
          <w:tcPr>
            <w:tcW w:w="2268" w:type="dxa"/>
          </w:tcPr>
          <w:p w:rsidR="00A06C83" w:rsidRDefault="00F12B26" w:rsidP="00386B1C">
            <w:pPr>
              <w:jc w:val="center"/>
              <w:rPr>
                <w:rFonts w:ascii="Helvetica" w:hAnsi="Helvetica"/>
                <w:sz w:val="20"/>
              </w:rPr>
            </w:pPr>
            <w:r w:rsidRPr="00F12B26">
              <w:rPr>
                <w:rFonts w:ascii="Helvetica" w:hAnsi="Helvetica"/>
                <w:sz w:val="20"/>
              </w:rPr>
              <w:t>Mean displacement at resonance frequency (nm/Pa) (±</w:t>
            </w:r>
            <w:r w:rsidR="009C78EA">
              <w:rPr>
                <w:rFonts w:ascii="Helvetica" w:hAnsi="Helvetica"/>
                <w:sz w:val="20"/>
              </w:rPr>
              <w:t xml:space="preserve"> </w:t>
            </w:r>
            <w:r w:rsidRPr="00F12B26">
              <w:rPr>
                <w:rFonts w:ascii="Helvetica" w:hAnsi="Helvetica"/>
                <w:sz w:val="20"/>
              </w:rPr>
              <w:t>s.d.)</w:t>
            </w:r>
          </w:p>
        </w:tc>
        <w:tc>
          <w:tcPr>
            <w:tcW w:w="1275" w:type="dxa"/>
          </w:tcPr>
          <w:p w:rsidR="00A06C83" w:rsidRDefault="00F12B26" w:rsidP="00386B1C">
            <w:pPr>
              <w:jc w:val="center"/>
              <w:rPr>
                <w:rFonts w:ascii="Helvetica" w:hAnsi="Helvetica"/>
                <w:b/>
                <w:sz w:val="20"/>
              </w:rPr>
            </w:pPr>
            <w:r w:rsidRPr="00F12B26">
              <w:rPr>
                <w:rFonts w:ascii="Helvetica" w:hAnsi="Helvetica" w:cstheme="minorHAnsi"/>
                <w:sz w:val="20"/>
              </w:rPr>
              <w:t>162 ± 98.1</w:t>
            </w:r>
          </w:p>
        </w:tc>
        <w:tc>
          <w:tcPr>
            <w:tcW w:w="1276" w:type="dxa"/>
          </w:tcPr>
          <w:p w:rsidR="00A06C83" w:rsidRDefault="00F12B26" w:rsidP="00386B1C">
            <w:pPr>
              <w:jc w:val="center"/>
              <w:rPr>
                <w:rFonts w:ascii="Helvetica" w:hAnsi="Helvetica"/>
                <w:b/>
                <w:sz w:val="20"/>
              </w:rPr>
            </w:pPr>
            <w:r w:rsidRPr="00F12B26">
              <w:rPr>
                <w:rFonts w:ascii="Helvetica" w:hAnsi="Helvetica" w:cstheme="minorHAnsi"/>
                <w:sz w:val="20"/>
              </w:rPr>
              <w:t>149 ± 88.2</w:t>
            </w:r>
          </w:p>
        </w:tc>
        <w:tc>
          <w:tcPr>
            <w:tcW w:w="1134" w:type="dxa"/>
          </w:tcPr>
          <w:p w:rsidR="00A06C83" w:rsidRDefault="00F12B26" w:rsidP="00386B1C">
            <w:pPr>
              <w:jc w:val="center"/>
              <w:rPr>
                <w:rFonts w:ascii="Helvetica" w:hAnsi="Helvetica" w:cstheme="minorHAnsi"/>
                <w:sz w:val="20"/>
              </w:rPr>
            </w:pPr>
            <w:r w:rsidRPr="00F12B26">
              <w:rPr>
                <w:rFonts w:ascii="Helvetica" w:hAnsi="Helvetica" w:cstheme="minorHAnsi"/>
                <w:sz w:val="20"/>
              </w:rPr>
              <w:t>0.38</w:t>
            </w:r>
            <w:r w:rsidR="002C47DF">
              <w:rPr>
                <w:rFonts w:ascii="Helvetica" w:hAnsi="Helvetica" w:cstheme="minorHAnsi"/>
                <w:sz w:val="20"/>
              </w:rPr>
              <w:t>4</w:t>
            </w:r>
          </w:p>
        </w:tc>
        <w:tc>
          <w:tcPr>
            <w:tcW w:w="1276" w:type="dxa"/>
          </w:tcPr>
          <w:p w:rsidR="00A06C83" w:rsidRPr="00200E10" w:rsidRDefault="00F12B26" w:rsidP="00386B1C">
            <w:pPr>
              <w:jc w:val="center"/>
              <w:rPr>
                <w:rFonts w:ascii="Helvetica" w:hAnsi="Helvetica"/>
                <w:b/>
                <w:sz w:val="20"/>
              </w:rPr>
            </w:pPr>
            <w:r w:rsidRPr="00200E10">
              <w:rPr>
                <w:rFonts w:ascii="Helvetica" w:hAnsi="Helvetica" w:cstheme="minorHAnsi"/>
                <w:sz w:val="20"/>
              </w:rPr>
              <w:t>111 ± 40.3</w:t>
            </w:r>
          </w:p>
        </w:tc>
        <w:tc>
          <w:tcPr>
            <w:tcW w:w="1276" w:type="dxa"/>
          </w:tcPr>
          <w:p w:rsidR="00A06C83" w:rsidRPr="00200E10" w:rsidRDefault="00F12B26" w:rsidP="00386B1C">
            <w:pPr>
              <w:jc w:val="center"/>
              <w:rPr>
                <w:rFonts w:ascii="Helvetica" w:hAnsi="Helvetica"/>
                <w:b/>
                <w:sz w:val="20"/>
              </w:rPr>
            </w:pPr>
            <w:r w:rsidRPr="00200E10">
              <w:rPr>
                <w:rFonts w:ascii="Helvetica" w:hAnsi="Helvetica" w:cstheme="minorHAnsi"/>
                <w:sz w:val="20"/>
              </w:rPr>
              <w:t>85.2 ± 54.6</w:t>
            </w:r>
          </w:p>
        </w:tc>
        <w:tc>
          <w:tcPr>
            <w:tcW w:w="1134" w:type="dxa"/>
          </w:tcPr>
          <w:p w:rsidR="00A06C83" w:rsidRPr="00200E10" w:rsidRDefault="00F12B26" w:rsidP="00386B1C">
            <w:pPr>
              <w:jc w:val="center"/>
              <w:rPr>
                <w:rFonts w:ascii="Helvetica" w:hAnsi="Helvetica"/>
                <w:sz w:val="20"/>
              </w:rPr>
            </w:pPr>
            <w:r w:rsidRPr="00200E10">
              <w:rPr>
                <w:rFonts w:ascii="Helvetica" w:hAnsi="Helvetica"/>
                <w:sz w:val="20"/>
              </w:rPr>
              <w:t>0.16</w:t>
            </w:r>
            <w:r w:rsidR="002C47DF" w:rsidRPr="00200E10">
              <w:rPr>
                <w:rFonts w:ascii="Helvetica" w:hAnsi="Helvetica"/>
                <w:sz w:val="20"/>
              </w:rPr>
              <w:t>8</w:t>
            </w:r>
          </w:p>
        </w:tc>
      </w:tr>
      <w:tr w:rsidR="00C469A4" w:rsidRPr="00E264A5">
        <w:tc>
          <w:tcPr>
            <w:tcW w:w="2268" w:type="dxa"/>
          </w:tcPr>
          <w:p w:rsidR="00A06C83" w:rsidRDefault="00F12B26" w:rsidP="00386B1C">
            <w:pPr>
              <w:jc w:val="center"/>
              <w:rPr>
                <w:rFonts w:ascii="Helvetica" w:hAnsi="Helvetica"/>
                <w:sz w:val="20"/>
              </w:rPr>
            </w:pPr>
            <w:r w:rsidRPr="00F12B26">
              <w:rPr>
                <w:rFonts w:ascii="Helvetica" w:hAnsi="Helvetica"/>
                <w:sz w:val="20"/>
              </w:rPr>
              <w:t>Mean maximum displacement (nm/Pa) (±</w:t>
            </w:r>
            <w:r w:rsidR="009C78EA">
              <w:rPr>
                <w:rFonts w:ascii="Helvetica" w:hAnsi="Helvetica"/>
                <w:sz w:val="20"/>
              </w:rPr>
              <w:t xml:space="preserve"> </w:t>
            </w:r>
            <w:r w:rsidRPr="00F12B26">
              <w:rPr>
                <w:rFonts w:ascii="Helvetica" w:hAnsi="Helvetica"/>
                <w:sz w:val="20"/>
              </w:rPr>
              <w:t>s.d.)</w:t>
            </w:r>
          </w:p>
        </w:tc>
        <w:tc>
          <w:tcPr>
            <w:tcW w:w="1275" w:type="dxa"/>
          </w:tcPr>
          <w:p w:rsidR="00A06C83" w:rsidRDefault="00ED6855" w:rsidP="00386B1C">
            <w:pPr>
              <w:jc w:val="center"/>
              <w:rPr>
                <w:rFonts w:ascii="Helvetica" w:hAnsi="Helvetica"/>
                <w:sz w:val="20"/>
              </w:rPr>
            </w:pPr>
            <w:r>
              <w:rPr>
                <w:rFonts w:ascii="Helvetica" w:hAnsi="Helvetica"/>
                <w:sz w:val="20"/>
              </w:rPr>
              <w:t>211</w:t>
            </w:r>
            <w:r w:rsidR="00F12B26" w:rsidRPr="00F12B26">
              <w:rPr>
                <w:rFonts w:ascii="Helvetica" w:hAnsi="Helvetica"/>
                <w:sz w:val="20"/>
              </w:rPr>
              <w:t xml:space="preserve"> </w:t>
            </w:r>
            <w:r w:rsidR="00F12B26" w:rsidRPr="00F12B26">
              <w:rPr>
                <w:rFonts w:ascii="Helvetica" w:hAnsi="Helvetica" w:cstheme="minorHAnsi"/>
                <w:sz w:val="20"/>
              </w:rPr>
              <w:t xml:space="preserve">± </w:t>
            </w:r>
            <w:r w:rsidR="001C3EE3">
              <w:rPr>
                <w:rFonts w:ascii="Helvetica" w:hAnsi="Helvetica" w:cstheme="minorHAnsi"/>
                <w:sz w:val="20"/>
              </w:rPr>
              <w:t>105</w:t>
            </w:r>
          </w:p>
        </w:tc>
        <w:tc>
          <w:tcPr>
            <w:tcW w:w="1276" w:type="dxa"/>
          </w:tcPr>
          <w:p w:rsidR="00A06C83" w:rsidRDefault="00ED0751" w:rsidP="00386B1C">
            <w:pPr>
              <w:jc w:val="center"/>
              <w:rPr>
                <w:rFonts w:ascii="Helvetica" w:hAnsi="Helvetica"/>
                <w:sz w:val="20"/>
              </w:rPr>
            </w:pPr>
            <w:r>
              <w:rPr>
                <w:rFonts w:ascii="Helvetica" w:hAnsi="Helvetica"/>
                <w:sz w:val="20"/>
              </w:rPr>
              <w:t>196</w:t>
            </w:r>
            <w:r w:rsidR="00F12B26" w:rsidRPr="00F12B26">
              <w:rPr>
                <w:rFonts w:ascii="Helvetica" w:hAnsi="Helvetica"/>
                <w:sz w:val="20"/>
              </w:rPr>
              <w:t xml:space="preserve"> </w:t>
            </w:r>
            <w:r w:rsidR="00F12B26" w:rsidRPr="00F12B26">
              <w:rPr>
                <w:rFonts w:ascii="Helvetica" w:hAnsi="Helvetica" w:cstheme="minorHAnsi"/>
                <w:sz w:val="20"/>
              </w:rPr>
              <w:t xml:space="preserve">± </w:t>
            </w:r>
            <w:r>
              <w:rPr>
                <w:rFonts w:ascii="Helvetica" w:hAnsi="Helvetica" w:cstheme="minorHAnsi"/>
                <w:sz w:val="20"/>
              </w:rPr>
              <w:t>100</w:t>
            </w:r>
          </w:p>
        </w:tc>
        <w:tc>
          <w:tcPr>
            <w:tcW w:w="1134" w:type="dxa"/>
          </w:tcPr>
          <w:p w:rsidR="00A06C83" w:rsidRDefault="00F12B26" w:rsidP="00386B1C">
            <w:pPr>
              <w:jc w:val="center"/>
              <w:rPr>
                <w:rFonts w:ascii="Helvetica" w:hAnsi="Helvetica"/>
                <w:sz w:val="20"/>
              </w:rPr>
            </w:pPr>
            <w:r w:rsidRPr="00F12B26">
              <w:rPr>
                <w:rFonts w:ascii="Helvetica" w:hAnsi="Helvetica"/>
                <w:sz w:val="20"/>
              </w:rPr>
              <w:t>0.</w:t>
            </w:r>
            <w:r w:rsidR="00BA05E7">
              <w:rPr>
                <w:rFonts w:ascii="Helvetica" w:hAnsi="Helvetica"/>
                <w:sz w:val="20"/>
              </w:rPr>
              <w:t>388</w:t>
            </w:r>
          </w:p>
        </w:tc>
        <w:tc>
          <w:tcPr>
            <w:tcW w:w="1276" w:type="dxa"/>
          </w:tcPr>
          <w:p w:rsidR="00A06C83" w:rsidRPr="00200E10" w:rsidRDefault="008013EA" w:rsidP="00386B1C">
            <w:pPr>
              <w:jc w:val="center"/>
              <w:rPr>
                <w:rFonts w:ascii="Helvetica" w:hAnsi="Helvetica"/>
                <w:sz w:val="20"/>
              </w:rPr>
            </w:pPr>
            <w:r w:rsidRPr="00200E10">
              <w:rPr>
                <w:rFonts w:ascii="Helvetica" w:hAnsi="Helvetica" w:cstheme="minorHAnsi"/>
                <w:sz w:val="20"/>
              </w:rPr>
              <w:t>136 ± 45.0</w:t>
            </w:r>
          </w:p>
        </w:tc>
        <w:tc>
          <w:tcPr>
            <w:tcW w:w="1276" w:type="dxa"/>
          </w:tcPr>
          <w:p w:rsidR="00A06C83" w:rsidRPr="00200E10" w:rsidRDefault="004D4A04" w:rsidP="00386B1C">
            <w:pPr>
              <w:jc w:val="center"/>
              <w:rPr>
                <w:rFonts w:ascii="Helvetica" w:hAnsi="Helvetica"/>
                <w:sz w:val="20"/>
              </w:rPr>
            </w:pPr>
            <w:r w:rsidRPr="00200E10">
              <w:rPr>
                <w:rFonts w:ascii="Helvetica" w:hAnsi="Helvetica" w:cstheme="minorHAnsi"/>
                <w:sz w:val="20"/>
              </w:rPr>
              <w:t>108</w:t>
            </w:r>
            <w:r w:rsidR="00F12B26" w:rsidRPr="00200E10">
              <w:rPr>
                <w:rFonts w:ascii="Helvetica" w:hAnsi="Helvetica" w:cstheme="minorHAnsi"/>
                <w:sz w:val="20"/>
              </w:rPr>
              <w:t xml:space="preserve"> ± </w:t>
            </w:r>
            <w:r w:rsidRPr="00200E10">
              <w:rPr>
                <w:rFonts w:ascii="Helvetica" w:hAnsi="Helvetica" w:cstheme="minorHAnsi"/>
                <w:sz w:val="20"/>
              </w:rPr>
              <w:t>61.2</w:t>
            </w:r>
          </w:p>
        </w:tc>
        <w:tc>
          <w:tcPr>
            <w:tcW w:w="1134" w:type="dxa"/>
          </w:tcPr>
          <w:p w:rsidR="00A06C83" w:rsidRPr="00200E10" w:rsidRDefault="006734F6" w:rsidP="00386B1C">
            <w:pPr>
              <w:jc w:val="center"/>
              <w:rPr>
                <w:rFonts w:ascii="Helvetica" w:hAnsi="Helvetica"/>
                <w:sz w:val="20"/>
              </w:rPr>
            </w:pPr>
            <w:r w:rsidRPr="00200E10">
              <w:rPr>
                <w:rFonts w:ascii="Helvetica" w:hAnsi="Helvetica"/>
                <w:sz w:val="20"/>
              </w:rPr>
              <w:t>0.</w:t>
            </w:r>
            <w:r w:rsidR="00BB004A" w:rsidRPr="00200E10">
              <w:rPr>
                <w:rFonts w:ascii="Helvetica" w:hAnsi="Helvetica"/>
                <w:sz w:val="20"/>
              </w:rPr>
              <w:t>175</w:t>
            </w:r>
          </w:p>
        </w:tc>
      </w:tr>
      <w:tr w:rsidR="00C469A4" w:rsidRPr="00E264A5">
        <w:tc>
          <w:tcPr>
            <w:tcW w:w="2268" w:type="dxa"/>
          </w:tcPr>
          <w:p w:rsidR="00A06C83" w:rsidRDefault="009C78EA" w:rsidP="00386B1C">
            <w:pPr>
              <w:jc w:val="center"/>
              <w:rPr>
                <w:rFonts w:ascii="Helvetica" w:hAnsi="Helvetica"/>
                <w:sz w:val="20"/>
              </w:rPr>
            </w:pPr>
            <w:r>
              <w:rPr>
                <w:rFonts w:ascii="Helvetica" w:hAnsi="Helvetica"/>
                <w:sz w:val="20"/>
              </w:rPr>
              <w:t>F</w:t>
            </w:r>
            <w:r w:rsidR="00F12B26" w:rsidRPr="00F12B26">
              <w:rPr>
                <w:rFonts w:ascii="Helvetica" w:hAnsi="Helvetica"/>
                <w:sz w:val="20"/>
              </w:rPr>
              <w:t>requency at maximum displacement (kHz)</w:t>
            </w:r>
          </w:p>
        </w:tc>
        <w:tc>
          <w:tcPr>
            <w:tcW w:w="1275" w:type="dxa"/>
          </w:tcPr>
          <w:p w:rsidR="00A06C83" w:rsidRDefault="00D75028" w:rsidP="00386B1C">
            <w:pPr>
              <w:jc w:val="center"/>
              <w:rPr>
                <w:rFonts w:ascii="Helvetica" w:hAnsi="Helvetica"/>
                <w:sz w:val="20"/>
              </w:rPr>
            </w:pPr>
            <w:r>
              <w:rPr>
                <w:rFonts w:ascii="Helvetica" w:hAnsi="Helvetica"/>
                <w:sz w:val="20"/>
              </w:rPr>
              <w:t>4.68</w:t>
            </w:r>
            <w:r w:rsidRPr="00F12B26">
              <w:rPr>
                <w:rFonts w:ascii="Helvetica" w:hAnsi="Helvetica"/>
                <w:sz w:val="20"/>
              </w:rPr>
              <w:t xml:space="preserve"> </w:t>
            </w:r>
            <w:r w:rsidRPr="00F12B26">
              <w:rPr>
                <w:rFonts w:ascii="Helvetica" w:hAnsi="Helvetica" w:cstheme="minorHAnsi"/>
                <w:sz w:val="20"/>
              </w:rPr>
              <w:t xml:space="preserve">± </w:t>
            </w:r>
            <w:r w:rsidR="006717A3">
              <w:rPr>
                <w:rFonts w:ascii="Helvetica" w:hAnsi="Helvetica" w:cstheme="minorHAnsi"/>
                <w:sz w:val="20"/>
              </w:rPr>
              <w:t>3.0</w:t>
            </w:r>
          </w:p>
        </w:tc>
        <w:tc>
          <w:tcPr>
            <w:tcW w:w="1276" w:type="dxa"/>
          </w:tcPr>
          <w:p w:rsidR="00A06C83" w:rsidRDefault="00ED0751" w:rsidP="00386B1C">
            <w:pPr>
              <w:jc w:val="center"/>
              <w:rPr>
                <w:rFonts w:ascii="Helvetica" w:hAnsi="Helvetica"/>
                <w:sz w:val="20"/>
              </w:rPr>
            </w:pPr>
            <w:r>
              <w:rPr>
                <w:rFonts w:ascii="Helvetica" w:hAnsi="Helvetica"/>
                <w:sz w:val="20"/>
              </w:rPr>
              <w:t>4.09</w:t>
            </w:r>
            <w:r w:rsidRPr="00F12B26">
              <w:rPr>
                <w:rFonts w:ascii="Helvetica" w:hAnsi="Helvetica"/>
                <w:sz w:val="20"/>
              </w:rPr>
              <w:t xml:space="preserve"> </w:t>
            </w:r>
            <w:r w:rsidRPr="00F12B26">
              <w:rPr>
                <w:rFonts w:ascii="Helvetica" w:hAnsi="Helvetica" w:cstheme="minorHAnsi"/>
                <w:sz w:val="20"/>
              </w:rPr>
              <w:t xml:space="preserve">± </w:t>
            </w:r>
            <w:r w:rsidR="006A485C">
              <w:rPr>
                <w:rFonts w:ascii="Helvetica" w:hAnsi="Helvetica" w:cstheme="minorHAnsi"/>
                <w:sz w:val="20"/>
              </w:rPr>
              <w:t>3.28</w:t>
            </w:r>
          </w:p>
        </w:tc>
        <w:tc>
          <w:tcPr>
            <w:tcW w:w="1134" w:type="dxa"/>
          </w:tcPr>
          <w:p w:rsidR="00A06C83" w:rsidRDefault="00634F62" w:rsidP="00386B1C">
            <w:pPr>
              <w:jc w:val="center"/>
              <w:rPr>
                <w:rFonts w:ascii="Helvetica" w:hAnsi="Helvetica"/>
                <w:sz w:val="20"/>
              </w:rPr>
            </w:pPr>
            <w:r>
              <w:rPr>
                <w:rFonts w:ascii="Helvetica" w:hAnsi="Helvetica"/>
                <w:sz w:val="20"/>
              </w:rPr>
              <w:t>0</w:t>
            </w:r>
            <w:r w:rsidR="00D17BC0">
              <w:rPr>
                <w:rFonts w:ascii="Helvetica" w:hAnsi="Helvetica"/>
                <w:sz w:val="20"/>
              </w:rPr>
              <w:t>.365</w:t>
            </w:r>
          </w:p>
        </w:tc>
        <w:tc>
          <w:tcPr>
            <w:tcW w:w="1276" w:type="dxa"/>
          </w:tcPr>
          <w:p w:rsidR="00A06C83" w:rsidRPr="00200E10" w:rsidRDefault="004D4A04" w:rsidP="00386B1C">
            <w:pPr>
              <w:jc w:val="center"/>
              <w:rPr>
                <w:rFonts w:ascii="Helvetica" w:hAnsi="Helvetica"/>
                <w:sz w:val="20"/>
              </w:rPr>
            </w:pPr>
            <w:r w:rsidRPr="00200E10">
              <w:rPr>
                <w:rFonts w:ascii="Helvetica" w:hAnsi="Helvetica"/>
                <w:sz w:val="20"/>
              </w:rPr>
              <w:t xml:space="preserve">7.18 </w:t>
            </w:r>
            <w:r w:rsidRPr="00200E10">
              <w:rPr>
                <w:rFonts w:ascii="Helvetica" w:hAnsi="Helvetica" w:cstheme="minorHAnsi"/>
                <w:sz w:val="20"/>
              </w:rPr>
              <w:t xml:space="preserve">± </w:t>
            </w:r>
            <w:r w:rsidR="00D8335A" w:rsidRPr="00200E10">
              <w:rPr>
                <w:rFonts w:ascii="Helvetica" w:hAnsi="Helvetica" w:cstheme="minorHAnsi"/>
                <w:sz w:val="20"/>
              </w:rPr>
              <w:t>1.63</w:t>
            </w:r>
          </w:p>
        </w:tc>
        <w:tc>
          <w:tcPr>
            <w:tcW w:w="1276" w:type="dxa"/>
          </w:tcPr>
          <w:p w:rsidR="00A06C83" w:rsidRPr="00200E10" w:rsidRDefault="00D8335A" w:rsidP="00386B1C">
            <w:pPr>
              <w:jc w:val="center"/>
              <w:rPr>
                <w:rFonts w:ascii="Helvetica" w:hAnsi="Helvetica"/>
                <w:sz w:val="20"/>
              </w:rPr>
            </w:pPr>
            <w:r w:rsidRPr="00200E10">
              <w:rPr>
                <w:rFonts w:ascii="Helvetica" w:hAnsi="Helvetica" w:cstheme="minorHAnsi"/>
                <w:sz w:val="20"/>
              </w:rPr>
              <w:t>8.09 ± 4.62</w:t>
            </w:r>
          </w:p>
        </w:tc>
        <w:tc>
          <w:tcPr>
            <w:tcW w:w="1134" w:type="dxa"/>
          </w:tcPr>
          <w:p w:rsidR="00A06C83" w:rsidRPr="00200E10" w:rsidRDefault="006F0FEB" w:rsidP="00386B1C">
            <w:pPr>
              <w:jc w:val="center"/>
              <w:rPr>
                <w:rFonts w:ascii="Helvetica" w:eastAsiaTheme="majorEastAsia" w:hAnsi="Helvetica" w:cstheme="majorBidi"/>
                <w:sz w:val="20"/>
              </w:rPr>
            </w:pPr>
            <w:r w:rsidRPr="00200E10">
              <w:rPr>
                <w:rFonts w:ascii="Helvetica" w:eastAsiaTheme="majorEastAsia" w:hAnsi="Helvetica" w:cstheme="majorBidi"/>
                <w:sz w:val="20"/>
              </w:rPr>
              <w:t>0.319</w:t>
            </w:r>
          </w:p>
        </w:tc>
      </w:tr>
    </w:tbl>
    <w:p w:rsidR="00322544" w:rsidRDefault="00C469A4" w:rsidP="00386B1C">
      <w:pPr>
        <w:rPr>
          <w:rFonts w:ascii="Helvetica" w:hAnsi="Helvetica"/>
          <w:sz w:val="20"/>
        </w:rPr>
      </w:pPr>
      <w:r>
        <w:rPr>
          <w:rFonts w:ascii="Helvetica" w:hAnsi="Helvetica"/>
          <w:sz w:val="20"/>
          <w:vertAlign w:val="superscript"/>
        </w:rPr>
        <w:t>1</w:t>
      </w:r>
      <w:r w:rsidR="00D47A65" w:rsidRPr="004C253E">
        <w:rPr>
          <w:rFonts w:ascii="Helvetica" w:hAnsi="Helvetica"/>
          <w:sz w:val="20"/>
        </w:rPr>
        <w:t xml:space="preserve">Significant difference between sexes </w:t>
      </w:r>
      <w:r w:rsidR="00CB0D50" w:rsidRPr="004C253E">
        <w:rPr>
          <w:rFonts w:ascii="Helvetica" w:hAnsi="Helvetica"/>
          <w:sz w:val="20"/>
        </w:rPr>
        <w:t xml:space="preserve">was </w:t>
      </w:r>
      <w:r w:rsidR="00D47A65" w:rsidRPr="004C253E">
        <w:rPr>
          <w:rFonts w:ascii="Helvetica" w:hAnsi="Helvetica"/>
          <w:sz w:val="20"/>
        </w:rPr>
        <w:t>determined using unpaired Student’s t-test for unequal variances (p&lt;0.01 taken as significant)</w:t>
      </w:r>
      <w:r w:rsidR="00CB0D50" w:rsidRPr="004C253E">
        <w:rPr>
          <w:rFonts w:ascii="Helvetica" w:hAnsi="Helvetica"/>
          <w:sz w:val="20"/>
        </w:rPr>
        <w:t>.</w:t>
      </w:r>
    </w:p>
    <w:p w:rsidR="00E047AB" w:rsidRPr="00322544" w:rsidRDefault="00322544" w:rsidP="00386B1C">
      <w:pPr>
        <w:rPr>
          <w:rStyle w:val="CommentReference"/>
        </w:rPr>
      </w:pPr>
      <w:r>
        <w:rPr>
          <w:rFonts w:ascii="Helvetica" w:hAnsi="Helvetica"/>
          <w:sz w:val="20"/>
        </w:rPr>
        <w:br w:type="page"/>
      </w:r>
      <w:r w:rsidR="006630E0">
        <w:rPr>
          <w:rFonts w:ascii="Helvetica" w:hAnsi="Helvetica"/>
          <w:noProof/>
          <w:sz w:val="20"/>
          <w:lang w:val="en-US"/>
        </w:rPr>
        <w:drawing>
          <wp:inline distT="0" distB="0" distL="0" distR="0">
            <wp:extent cx="5365458" cy="6972300"/>
            <wp:effectExtent l="2540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369668" cy="6977770"/>
                    </a:xfrm>
                    <a:prstGeom prst="rect">
                      <a:avLst/>
                    </a:prstGeom>
                    <a:noFill/>
                    <a:ln w="9525">
                      <a:noFill/>
                      <a:miter lim="800000"/>
                      <a:headEnd/>
                      <a:tailEnd/>
                    </a:ln>
                  </pic:spPr>
                </pic:pic>
              </a:graphicData>
            </a:graphic>
          </wp:inline>
        </w:drawing>
      </w:r>
    </w:p>
    <w:p w:rsidR="00E047AB" w:rsidRDefault="00E047AB" w:rsidP="00386B1C">
      <w:pPr>
        <w:rPr>
          <w:rFonts w:ascii="Helvetica" w:hAnsi="Helvetica"/>
        </w:rPr>
      </w:pPr>
    </w:p>
    <w:p w:rsidR="00546459" w:rsidRDefault="00546459" w:rsidP="00386B1C">
      <w:pPr>
        <w:rPr>
          <w:rStyle w:val="CommentReference"/>
        </w:rPr>
      </w:pPr>
      <w:r w:rsidRPr="00C44AC6">
        <w:rPr>
          <w:rFonts w:ascii="Helvetica" w:hAnsi="Helvetica"/>
          <w:b/>
        </w:rPr>
        <w:t>Figure S</w:t>
      </w:r>
      <w:r w:rsidR="00DE0587" w:rsidRPr="00C44AC6">
        <w:rPr>
          <w:rFonts w:ascii="Helvetica" w:hAnsi="Helvetica"/>
          <w:b/>
        </w:rPr>
        <w:t>3</w:t>
      </w:r>
      <w:r w:rsidR="00C44AC6" w:rsidRPr="00C44AC6">
        <w:rPr>
          <w:rFonts w:ascii="Helvetica" w:hAnsi="Helvetica"/>
          <w:b/>
        </w:rPr>
        <w:t>.</w:t>
      </w:r>
      <w:r w:rsidRPr="00F12B26">
        <w:rPr>
          <w:rFonts w:ascii="Helvetica" w:hAnsi="Helvetica"/>
        </w:rPr>
        <w:t xml:space="preserve"> </w:t>
      </w:r>
      <w:r w:rsidRPr="00B15457">
        <w:rPr>
          <w:rFonts w:ascii="Helvetica" w:hAnsi="Helvetica"/>
        </w:rPr>
        <w:t>Male and female membrane displacement and phase response</w:t>
      </w:r>
      <w:r>
        <w:rPr>
          <w:rFonts w:ascii="Helvetica" w:hAnsi="Helvetica"/>
        </w:rPr>
        <w:t xml:space="preserve"> for intact (</w:t>
      </w:r>
      <w:r w:rsidR="00A05836">
        <w:rPr>
          <w:rFonts w:ascii="Helvetica" w:hAnsi="Helvetica"/>
        </w:rPr>
        <w:t>a</w:t>
      </w:r>
      <w:r>
        <w:rPr>
          <w:rFonts w:ascii="Helvetica" w:hAnsi="Helvetica"/>
        </w:rPr>
        <w:t>) and ablated (</w:t>
      </w:r>
      <w:r w:rsidR="00A05836">
        <w:rPr>
          <w:rFonts w:ascii="Helvetica" w:hAnsi="Helvetica"/>
        </w:rPr>
        <w:t>b</w:t>
      </w:r>
      <w:r>
        <w:rPr>
          <w:rFonts w:ascii="Helvetica" w:hAnsi="Helvetica"/>
        </w:rPr>
        <w:t>) conditions</w:t>
      </w:r>
      <w:r w:rsidRPr="00B15457">
        <w:rPr>
          <w:rFonts w:ascii="Helvetica" w:hAnsi="Helvetica"/>
        </w:rPr>
        <w:t xml:space="preserve"> (</w:t>
      </w:r>
      <w:r w:rsidR="00824723">
        <w:rPr>
          <w:rFonts w:ascii="Helvetica" w:hAnsi="Helvetica"/>
        </w:rPr>
        <w:t>light blue</w:t>
      </w:r>
      <w:r w:rsidRPr="00B15457">
        <w:rPr>
          <w:rFonts w:ascii="Helvetica" w:hAnsi="Helvetica"/>
        </w:rPr>
        <w:t>: 7 males;</w:t>
      </w:r>
      <w:r w:rsidR="00824723">
        <w:rPr>
          <w:rFonts w:ascii="Helvetica" w:hAnsi="Helvetica"/>
        </w:rPr>
        <w:t xml:space="preserve"> solid dark blue line</w:t>
      </w:r>
      <w:r w:rsidRPr="00B15457">
        <w:rPr>
          <w:rFonts w:ascii="Helvetica" w:hAnsi="Helvetica"/>
        </w:rPr>
        <w:t xml:space="preserve">: male mean; </w:t>
      </w:r>
      <w:r w:rsidR="00824723">
        <w:rPr>
          <w:rFonts w:ascii="Helvetica" w:hAnsi="Helvetica"/>
        </w:rPr>
        <w:t>light orange</w:t>
      </w:r>
      <w:r w:rsidRPr="00B15457">
        <w:rPr>
          <w:rFonts w:ascii="Helvetica" w:hAnsi="Helvetica"/>
        </w:rPr>
        <w:t>: 7 females;</w:t>
      </w:r>
      <w:r w:rsidR="00824723">
        <w:rPr>
          <w:rFonts w:ascii="Helvetica" w:hAnsi="Helvetica"/>
        </w:rPr>
        <w:t xml:space="preserve"> solid</w:t>
      </w:r>
      <w:r w:rsidRPr="00B15457">
        <w:rPr>
          <w:rFonts w:ascii="Helvetica" w:hAnsi="Helvetica"/>
        </w:rPr>
        <w:t xml:space="preserve"> </w:t>
      </w:r>
      <w:r w:rsidR="00824723">
        <w:rPr>
          <w:rFonts w:ascii="Helvetica" w:hAnsi="Helvetica"/>
        </w:rPr>
        <w:t>red-orange line</w:t>
      </w:r>
      <w:r w:rsidRPr="00B15457">
        <w:rPr>
          <w:rFonts w:ascii="Helvetica" w:hAnsi="Helvetica"/>
        </w:rPr>
        <w:t>: female mean).</w:t>
      </w:r>
      <w:r>
        <w:rPr>
          <w:rFonts w:ascii="Helvetica" w:hAnsi="Helvetica"/>
        </w:rPr>
        <w:t xml:space="preserve"> Coherence was kept over 0.8 for both conditions.</w:t>
      </w:r>
    </w:p>
    <w:p w:rsidR="00811173" w:rsidRDefault="00811173" w:rsidP="00386B1C">
      <w:pPr>
        <w:rPr>
          <w:rFonts w:ascii="Helvetica" w:hAnsi="Helvetica"/>
          <w:b/>
        </w:rPr>
      </w:pPr>
    </w:p>
    <w:p w:rsidR="005A4BC0" w:rsidRDefault="005C227F" w:rsidP="005A4BC0">
      <w:pPr>
        <w:rPr>
          <w:rFonts w:ascii="Helvetica" w:hAnsi="Helvetica"/>
          <w:b/>
        </w:rPr>
      </w:pPr>
      <w:r>
        <w:rPr>
          <w:rFonts w:ascii="Helvetica" w:hAnsi="Helvetica"/>
          <w:b/>
          <w:noProof/>
          <w:lang w:val="en-US"/>
        </w:rPr>
        <w:drawing>
          <wp:inline distT="0" distB="0" distL="0" distR="0">
            <wp:extent cx="5472062" cy="4607560"/>
            <wp:effectExtent l="2540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5472062" cy="4607560"/>
                    </a:xfrm>
                    <a:prstGeom prst="rect">
                      <a:avLst/>
                    </a:prstGeom>
                    <a:noFill/>
                    <a:ln w="9525">
                      <a:noFill/>
                      <a:miter lim="800000"/>
                      <a:headEnd/>
                      <a:tailEnd/>
                    </a:ln>
                  </pic:spPr>
                </pic:pic>
              </a:graphicData>
            </a:graphic>
          </wp:inline>
        </w:drawing>
      </w:r>
    </w:p>
    <w:p w:rsidR="005A4BC0" w:rsidRPr="00FE7559" w:rsidRDefault="00DE0587" w:rsidP="005A4BC0">
      <w:pPr>
        <w:rPr>
          <w:rStyle w:val="CommentReference"/>
        </w:rPr>
      </w:pPr>
      <w:commentRangeStart w:id="5"/>
      <w:r w:rsidRPr="00FE7559">
        <w:rPr>
          <w:rFonts w:ascii="Helvetica" w:hAnsi="Helvetica"/>
          <w:b/>
        </w:rPr>
        <w:t>Figure</w:t>
      </w:r>
      <w:commentRangeEnd w:id="5"/>
      <w:r w:rsidR="00725999" w:rsidRPr="00FE7559">
        <w:rPr>
          <w:rStyle w:val="CommentReference"/>
          <w:vanish/>
        </w:rPr>
        <w:commentReference w:id="5"/>
      </w:r>
      <w:r w:rsidRPr="00FE7559">
        <w:rPr>
          <w:rFonts w:ascii="Helvetica" w:hAnsi="Helvetica"/>
          <w:b/>
        </w:rPr>
        <w:t xml:space="preserve"> S4.</w:t>
      </w:r>
      <w:r w:rsidRPr="00FE7559">
        <w:rPr>
          <w:rFonts w:ascii="Helvetica" w:hAnsi="Helvetica"/>
        </w:rPr>
        <w:t xml:space="preserve"> </w:t>
      </w:r>
      <w:r w:rsidRPr="00FE7559">
        <w:rPr>
          <w:rFonts w:ascii="Helvetica" w:hAnsi="Helvetica"/>
          <w:lang w:val="en-US"/>
        </w:rPr>
        <w:t xml:space="preserve">Lines of fit to the averaged data across all animals (corresponding to data presented in Figure 2 of manuscript) show that the harmonic oscillatory model is appropriate to describe the system. </w:t>
      </w:r>
    </w:p>
    <w:p w:rsidR="00EC1009" w:rsidRDefault="00EC1009" w:rsidP="00386B1C">
      <w:pPr>
        <w:rPr>
          <w:rFonts w:ascii="Helvetica" w:hAnsi="Helvetica"/>
          <w:b/>
        </w:rPr>
      </w:pPr>
    </w:p>
    <w:p w:rsidR="005A4BC0" w:rsidRDefault="005A4BC0" w:rsidP="005A4BC0">
      <w:pPr>
        <w:rPr>
          <w:rFonts w:ascii="Helvetica" w:hAnsi="Helvetica"/>
        </w:rPr>
      </w:pPr>
      <w:r w:rsidRPr="00811173">
        <w:rPr>
          <w:rFonts w:ascii="Helvetica" w:hAnsi="Helvetica"/>
          <w:b/>
        </w:rPr>
        <w:t>Movie S1</w:t>
      </w:r>
      <w:r w:rsidRPr="00811173">
        <w:rPr>
          <w:rFonts w:ascii="Helvetica" w:hAnsi="Helvetica"/>
        </w:rPr>
        <w:t xml:space="preserve">. </w:t>
      </w:r>
      <w:r w:rsidR="00DE0587" w:rsidRPr="00FE7559">
        <w:rPr>
          <w:rFonts w:ascii="Helvetica" w:hAnsi="Helvetica"/>
          <w:b/>
        </w:rPr>
        <w:t>Tympanal membrane mechanics.</w:t>
      </w:r>
      <w:r w:rsidR="009872B3">
        <w:rPr>
          <w:rFonts w:ascii="Helvetica" w:hAnsi="Helvetica"/>
        </w:rPr>
        <w:t xml:space="preserve"> </w:t>
      </w:r>
      <w:r w:rsidRPr="00811173">
        <w:rPr>
          <w:rFonts w:ascii="Helvetica" w:hAnsi="Helvetica"/>
        </w:rPr>
        <w:t xml:space="preserve">Tympanal displacement of animal 8 at </w:t>
      </w:r>
      <w:r>
        <w:rPr>
          <w:rFonts w:ascii="Helvetica" w:hAnsi="Helvetica"/>
        </w:rPr>
        <w:t xml:space="preserve">its </w:t>
      </w:r>
      <w:r w:rsidRPr="00811173">
        <w:rPr>
          <w:rFonts w:ascii="Helvetica" w:hAnsi="Helvetica"/>
        </w:rPr>
        <w:t>resonance frequenc</w:t>
      </w:r>
      <w:r>
        <w:rPr>
          <w:rFonts w:ascii="Helvetica" w:hAnsi="Helvetica"/>
        </w:rPr>
        <w:t>y, 5.756 kHz</w:t>
      </w:r>
      <w:r w:rsidRPr="00811173">
        <w:rPr>
          <w:rFonts w:ascii="Helvetica" w:hAnsi="Helvetica"/>
        </w:rPr>
        <w:t xml:space="preserve">, </w:t>
      </w:r>
      <w:r>
        <w:rPr>
          <w:rFonts w:ascii="Helvetica" w:hAnsi="Helvetica"/>
        </w:rPr>
        <w:t>under inta</w:t>
      </w:r>
      <w:r w:rsidRPr="00811173">
        <w:rPr>
          <w:rFonts w:ascii="Helvetica" w:hAnsi="Helvetica"/>
        </w:rPr>
        <w:t>ct and ablated</w:t>
      </w:r>
      <w:r>
        <w:rPr>
          <w:rFonts w:ascii="Helvetica" w:hAnsi="Helvetica"/>
        </w:rPr>
        <w:t xml:space="preserve"> conditions. </w:t>
      </w:r>
      <w:r w:rsidR="00E4322A" w:rsidRPr="00D55C9B">
        <w:rPr>
          <w:rFonts w:ascii="Calibri" w:eastAsia="Calibri" w:hAnsi="Calibri" w:cs="Times New Roman"/>
          <w:lang w:val="en-GB" w:eastAsia="en-GB"/>
        </w:rPr>
        <w:t>The vibrational mode of the membrane and hence its internal mechanics are not affected by vein ablation. Only the effective force applied to the membrane at different frequencies is affected by this ablation.</w:t>
      </w:r>
      <w:r w:rsidR="005C227F">
        <w:rPr>
          <w:rFonts w:ascii="Calibri" w:eastAsia="Calibri" w:hAnsi="Calibri" w:cs="Times New Roman"/>
          <w:b/>
          <w:color w:val="3366FF"/>
          <w:lang w:val="en-GB" w:eastAsia="en-GB"/>
        </w:rPr>
        <w:t xml:space="preserve"> </w:t>
      </w:r>
      <w:r w:rsidR="005C227F">
        <w:rPr>
          <w:rFonts w:ascii="Helvetica" w:hAnsi="Helvetica"/>
        </w:rPr>
        <w:t xml:space="preserve">Note the difference in displacement scales between conditions. </w:t>
      </w:r>
    </w:p>
    <w:p w:rsidR="00EC1009" w:rsidRDefault="00EC1009" w:rsidP="00386B1C">
      <w:pPr>
        <w:rPr>
          <w:rFonts w:ascii="Helvetica" w:hAnsi="Helvetica"/>
          <w:b/>
        </w:rPr>
      </w:pPr>
    </w:p>
    <w:p w:rsidR="005503AE" w:rsidRPr="00936D22" w:rsidRDefault="00F12B26" w:rsidP="00386B1C">
      <w:pPr>
        <w:rPr>
          <w:rFonts w:ascii="Helvetica" w:hAnsi="Helvetica"/>
          <w:b/>
        </w:rPr>
      </w:pPr>
      <w:r w:rsidRPr="00F12B26">
        <w:rPr>
          <w:rFonts w:ascii="Helvetica" w:hAnsi="Helvetica"/>
          <w:b/>
        </w:rPr>
        <w:t>References</w:t>
      </w:r>
    </w:p>
    <w:p w:rsidR="000B1C81" w:rsidRPr="00BC423D" w:rsidRDefault="000B1C81" w:rsidP="000B1C81">
      <w:pPr>
        <w:pStyle w:val="ListParagraph"/>
        <w:numPr>
          <w:ilvl w:val="0"/>
          <w:numId w:val="8"/>
        </w:numPr>
        <w:rPr>
          <w:rFonts w:ascii="Helvetica" w:hAnsi="Helvetica"/>
        </w:rPr>
      </w:pPr>
      <w:r w:rsidRPr="00BC423D">
        <w:rPr>
          <w:rFonts w:ascii="Helvetica" w:hAnsi="Helvetica"/>
        </w:rPr>
        <w:t xml:space="preserve">Mhatre N, Pollack G, Mason A. 2016 Stay tuned: active amplification tunes tree cricket ears to track temperature-dependent song frequency. </w:t>
      </w:r>
      <w:r w:rsidRPr="00BC423D">
        <w:rPr>
          <w:rFonts w:ascii="Helvetica" w:hAnsi="Helvetica"/>
          <w:i/>
        </w:rPr>
        <w:t>Biol. Lett</w:t>
      </w:r>
      <w:r w:rsidR="00286B3E">
        <w:rPr>
          <w:rFonts w:ascii="Helvetica" w:hAnsi="Helvetica"/>
          <w:i/>
        </w:rPr>
        <w:t>.</w:t>
      </w:r>
      <w:r w:rsidRPr="00BC423D">
        <w:rPr>
          <w:rFonts w:ascii="Helvetica" w:hAnsi="Helvetica"/>
          <w:i/>
        </w:rPr>
        <w:t xml:space="preserve"> </w:t>
      </w:r>
      <w:r w:rsidRPr="00BC423D">
        <w:rPr>
          <w:rFonts w:ascii="Helvetica" w:hAnsi="Helvetica"/>
          <w:b/>
          <w:i/>
        </w:rPr>
        <w:t xml:space="preserve">12, </w:t>
      </w:r>
      <w:r w:rsidRPr="00BC423D">
        <w:rPr>
          <w:rFonts w:ascii="Helvetica" w:hAnsi="Helvetica"/>
        </w:rPr>
        <w:t>1-12. (doi:10.1098/rsbl.2016.0016)</w:t>
      </w:r>
    </w:p>
    <w:p w:rsidR="009035DE" w:rsidRPr="00B405F6" w:rsidRDefault="000B1C81" w:rsidP="000B1C81">
      <w:pPr>
        <w:pStyle w:val="ListParagraph"/>
        <w:numPr>
          <w:ilvl w:val="0"/>
          <w:numId w:val="8"/>
        </w:numPr>
        <w:rPr>
          <w:rFonts w:ascii="Helvetica" w:hAnsi="Helvetica"/>
        </w:rPr>
      </w:pPr>
      <w:r w:rsidRPr="00BC423D">
        <w:rPr>
          <w:rFonts w:ascii="Helvetica" w:hAnsi="Helvetica"/>
        </w:rPr>
        <w:t xml:space="preserve">Mhatre N, Robert D. 2013 A Tympanal </w:t>
      </w:r>
      <w:r w:rsidR="00286B3E">
        <w:rPr>
          <w:rFonts w:ascii="Helvetica" w:hAnsi="Helvetica"/>
        </w:rPr>
        <w:t>i</w:t>
      </w:r>
      <w:r w:rsidRPr="00BC423D">
        <w:rPr>
          <w:rFonts w:ascii="Helvetica" w:hAnsi="Helvetica"/>
        </w:rPr>
        <w:t xml:space="preserve">nsect </w:t>
      </w:r>
      <w:r w:rsidR="00286B3E">
        <w:rPr>
          <w:rFonts w:ascii="Helvetica" w:hAnsi="Helvetica"/>
        </w:rPr>
        <w:t>e</w:t>
      </w:r>
      <w:r w:rsidRPr="00BC423D">
        <w:rPr>
          <w:rFonts w:ascii="Helvetica" w:hAnsi="Helvetica"/>
        </w:rPr>
        <w:t xml:space="preserve">ar </w:t>
      </w:r>
      <w:r w:rsidR="00286B3E">
        <w:rPr>
          <w:rFonts w:ascii="Helvetica" w:hAnsi="Helvetica"/>
        </w:rPr>
        <w:t>e</w:t>
      </w:r>
      <w:r w:rsidRPr="00BC423D">
        <w:rPr>
          <w:rFonts w:ascii="Helvetica" w:hAnsi="Helvetica"/>
        </w:rPr>
        <w:t xml:space="preserve">xploits a </w:t>
      </w:r>
      <w:r w:rsidR="00286B3E">
        <w:rPr>
          <w:rFonts w:ascii="Helvetica" w:hAnsi="Helvetica"/>
        </w:rPr>
        <w:t>c</w:t>
      </w:r>
      <w:r w:rsidRPr="00BC423D">
        <w:rPr>
          <w:rFonts w:ascii="Helvetica" w:hAnsi="Helvetica"/>
        </w:rPr>
        <w:t xml:space="preserve">ritical </w:t>
      </w:r>
      <w:r w:rsidR="00286B3E">
        <w:rPr>
          <w:rFonts w:ascii="Helvetica" w:hAnsi="Helvetica"/>
        </w:rPr>
        <w:t>o</w:t>
      </w:r>
      <w:r w:rsidRPr="00BC423D">
        <w:rPr>
          <w:rFonts w:ascii="Helvetica" w:hAnsi="Helvetica"/>
        </w:rPr>
        <w:t xml:space="preserve">scillator for </w:t>
      </w:r>
      <w:r w:rsidR="00286B3E">
        <w:rPr>
          <w:rFonts w:ascii="Helvetica" w:hAnsi="Helvetica"/>
        </w:rPr>
        <w:t>a</w:t>
      </w:r>
      <w:r w:rsidRPr="00BC423D">
        <w:rPr>
          <w:rFonts w:ascii="Helvetica" w:hAnsi="Helvetica"/>
        </w:rPr>
        <w:t xml:space="preserve">ctive </w:t>
      </w:r>
      <w:r w:rsidR="00286B3E">
        <w:rPr>
          <w:rFonts w:ascii="Helvetica" w:hAnsi="Helvetica"/>
        </w:rPr>
        <w:t>a</w:t>
      </w:r>
      <w:r w:rsidRPr="00BC423D">
        <w:rPr>
          <w:rFonts w:ascii="Helvetica" w:hAnsi="Helvetica"/>
        </w:rPr>
        <w:t xml:space="preserve">mplification and </w:t>
      </w:r>
      <w:r w:rsidR="00286B3E">
        <w:rPr>
          <w:rFonts w:ascii="Helvetica" w:hAnsi="Helvetica"/>
        </w:rPr>
        <w:t>t</w:t>
      </w:r>
      <w:r w:rsidRPr="00BC423D">
        <w:rPr>
          <w:rFonts w:ascii="Helvetica" w:hAnsi="Helvetica"/>
        </w:rPr>
        <w:t xml:space="preserve">uning. </w:t>
      </w:r>
      <w:r w:rsidRPr="00BC423D">
        <w:rPr>
          <w:rFonts w:ascii="Helvetica" w:hAnsi="Helvetica"/>
          <w:i/>
        </w:rPr>
        <w:t>Curr. Biol</w:t>
      </w:r>
      <w:r w:rsidR="00286B3E">
        <w:rPr>
          <w:rFonts w:ascii="Helvetica" w:hAnsi="Helvetica"/>
          <w:i/>
        </w:rPr>
        <w:t>.</w:t>
      </w:r>
      <w:r w:rsidRPr="00BC423D">
        <w:rPr>
          <w:rFonts w:ascii="Helvetica" w:hAnsi="Helvetica"/>
          <w:b/>
        </w:rPr>
        <w:t xml:space="preserve"> </w:t>
      </w:r>
      <w:r w:rsidR="00286B3E">
        <w:rPr>
          <w:rFonts w:ascii="Helvetica" w:hAnsi="Helvetica"/>
          <w:b/>
        </w:rPr>
        <w:t xml:space="preserve"> </w:t>
      </w:r>
      <w:r w:rsidRPr="00BC423D">
        <w:rPr>
          <w:rFonts w:ascii="Helvetica" w:hAnsi="Helvetica"/>
          <w:b/>
        </w:rPr>
        <w:t>23</w:t>
      </w:r>
      <w:r w:rsidRPr="00BC423D">
        <w:rPr>
          <w:rFonts w:ascii="Helvetica" w:hAnsi="Helvetica"/>
        </w:rPr>
        <w:t>, 1952–1957. (doi:10.1016/j.cub.2013.08.028)</w:t>
      </w:r>
      <w:bookmarkStart w:id="6" w:name="_GoBack"/>
      <w:bookmarkEnd w:id="6"/>
    </w:p>
    <w:sectPr w:rsidR="009035DE" w:rsidRPr="00B405F6" w:rsidSect="007431F8">
      <w:footerReference w:type="even" r:id="rId13"/>
      <w:footerReference w:type="default" r:id="rId14"/>
      <w:pgSz w:w="12240" w:h="15840"/>
      <w:pgMar w:top="1440" w:right="1440" w:bottom="1440" w:left="1440" w:header="709" w:footer="709" w:gutter="0"/>
      <w:lnNumType w:countBy="1" w:restart="continuous"/>
      <w:cols w:space="708"/>
      <w:docGrid w:linePitch="36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Jayne Yack" w:date="2018-08-22T09:07:00Z" w:initials="JY">
    <w:p w:rsidR="0031324A" w:rsidRDefault="0031324A">
      <w:pPr>
        <w:pStyle w:val="CommentText"/>
      </w:pPr>
      <w:r>
        <w:rPr>
          <w:rStyle w:val="CommentReference"/>
        </w:rPr>
        <w:annotationRef/>
      </w:r>
      <w:r>
        <w:t>R1C3 and R2C4. Further details on the method of wing vein ablation are provided.</w:t>
      </w:r>
    </w:p>
  </w:comment>
  <w:comment w:id="1" w:author="Jayne Yack" w:date="2018-08-22T09:07:00Z" w:initials="JY">
    <w:p w:rsidR="00D33D1B" w:rsidRDefault="00D33D1B">
      <w:pPr>
        <w:pStyle w:val="CommentText"/>
      </w:pPr>
      <w:r>
        <w:rPr>
          <w:rStyle w:val="CommentReference"/>
        </w:rPr>
        <w:annotationRef/>
      </w:r>
      <w:r>
        <w:t>R1C3</w:t>
      </w:r>
      <w:r w:rsidR="00DD3E3D">
        <w:t xml:space="preserve"> and R2C4</w:t>
      </w:r>
      <w:r>
        <w:t>: This figure was added to illustrate the longitudinal cuts.</w:t>
      </w:r>
    </w:p>
  </w:comment>
  <w:comment w:id="2" w:author="Jayne Yack" w:date="2018-08-22T05:49:00Z" w:initials="JY">
    <w:p w:rsidR="00D33D1B" w:rsidRDefault="00D33D1B">
      <w:pPr>
        <w:pStyle w:val="CommentText"/>
      </w:pPr>
      <w:r>
        <w:rPr>
          <w:rStyle w:val="CommentReference"/>
        </w:rPr>
        <w:annotationRef/>
      </w:r>
      <w:r>
        <w:t>R1C1. An additional lower magnification figure of the ventral wing surface was added to show the comparison between the wing veins and to emphasize how the Subcostal vein is enlarged.</w:t>
      </w:r>
    </w:p>
  </w:comment>
  <w:comment w:id="3" w:author="Jayne Yack" w:date="2018-08-22T05:49:00Z" w:initials="JY">
    <w:p w:rsidR="00D33D1B" w:rsidRDefault="00D33D1B">
      <w:pPr>
        <w:pStyle w:val="CommentText"/>
      </w:pPr>
      <w:r>
        <w:rPr>
          <w:rStyle w:val="CommentReference"/>
        </w:rPr>
        <w:annotationRef/>
      </w:r>
      <w:r>
        <w:t>R1C4. Details on body size and tympanal membrane morphology have been added.</w:t>
      </w:r>
    </w:p>
  </w:comment>
  <w:comment w:id="4" w:author="Jayne Yack" w:date="2018-08-22T05:49:00Z" w:initials="JY">
    <w:p w:rsidR="00D33D1B" w:rsidRDefault="00D33D1B">
      <w:pPr>
        <w:pStyle w:val="CommentText"/>
      </w:pPr>
      <w:r>
        <w:rPr>
          <w:rStyle w:val="CommentReference"/>
        </w:rPr>
        <w:annotationRef/>
      </w:r>
      <w:r>
        <w:t>R1C4: changed to accommodate new Supplementary table S1</w:t>
      </w:r>
    </w:p>
  </w:comment>
  <w:comment w:id="5" w:author="Jayne Yack" w:date="2018-08-22T09:18:00Z" w:initials="JY">
    <w:p w:rsidR="007856B1" w:rsidRDefault="007856B1">
      <w:pPr>
        <w:pStyle w:val="CommentText"/>
      </w:pPr>
      <w:r>
        <w:rPr>
          <w:rStyle w:val="CommentReference"/>
        </w:rPr>
        <w:annotationRef/>
      </w:r>
      <w:r>
        <w:t>R2C7</w:t>
      </w:r>
      <w:r w:rsidR="00386C53">
        <w:t>. Requested averaged data are provided.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7CE0CF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7CE0CF6" w16cid:durableId="1EC2421D"/>
</w16cid:commentsIds>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3D1B" w:rsidRDefault="00D33D1B">
      <w:pPr>
        <w:spacing w:after="0" w:line="240" w:lineRule="auto"/>
      </w:pPr>
      <w:r>
        <w:separator/>
      </w:r>
    </w:p>
  </w:endnote>
  <w:endnote w:type="continuationSeparator" w:id="0">
    <w:p w:rsidR="00D33D1B" w:rsidRDefault="00D33D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Light">
    <w:altName w:val="Cambria"/>
    <w:charset w:val="00"/>
    <w:family w:val="swiss"/>
    <w:pitch w:val="variable"/>
    <w:sig w:usb0="E0002AFF" w:usb1="C000247B" w:usb2="00000009" w:usb3="00000000" w:csb0="000001FF"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3D1B" w:rsidRDefault="005B3797" w:rsidP="00D20A52">
    <w:pPr>
      <w:pStyle w:val="Footer"/>
      <w:framePr w:wrap="around" w:vAnchor="text" w:hAnchor="margin" w:xAlign="right" w:y="1"/>
      <w:rPr>
        <w:rStyle w:val="PageNumber"/>
      </w:rPr>
    </w:pPr>
    <w:r>
      <w:rPr>
        <w:rStyle w:val="PageNumber"/>
      </w:rPr>
      <w:fldChar w:fldCharType="begin"/>
    </w:r>
    <w:r w:rsidR="00D33D1B">
      <w:rPr>
        <w:rStyle w:val="PageNumber"/>
      </w:rPr>
      <w:instrText xml:space="preserve">PAGE  </w:instrText>
    </w:r>
    <w:r>
      <w:rPr>
        <w:rStyle w:val="PageNumber"/>
      </w:rPr>
      <w:fldChar w:fldCharType="end"/>
    </w:r>
  </w:p>
  <w:p w:rsidR="00D33D1B" w:rsidRDefault="00D33D1B" w:rsidP="003C1BD9">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3D1B" w:rsidRDefault="005B3797" w:rsidP="00D20A52">
    <w:pPr>
      <w:pStyle w:val="Footer"/>
      <w:framePr w:wrap="around" w:vAnchor="text" w:hAnchor="margin" w:xAlign="right" w:y="1"/>
      <w:rPr>
        <w:rStyle w:val="PageNumber"/>
      </w:rPr>
    </w:pPr>
    <w:r>
      <w:rPr>
        <w:rStyle w:val="PageNumber"/>
      </w:rPr>
      <w:fldChar w:fldCharType="begin"/>
    </w:r>
    <w:r w:rsidR="00D33D1B">
      <w:rPr>
        <w:rStyle w:val="PageNumber"/>
      </w:rPr>
      <w:instrText xml:space="preserve">PAGE  </w:instrText>
    </w:r>
    <w:r>
      <w:rPr>
        <w:rStyle w:val="PageNumber"/>
      </w:rPr>
      <w:fldChar w:fldCharType="separate"/>
    </w:r>
    <w:r w:rsidR="00D55C9B">
      <w:rPr>
        <w:rStyle w:val="PageNumber"/>
        <w:noProof/>
      </w:rPr>
      <w:t>7</w:t>
    </w:r>
    <w:r>
      <w:rPr>
        <w:rStyle w:val="PageNumber"/>
      </w:rPr>
      <w:fldChar w:fldCharType="end"/>
    </w:r>
  </w:p>
  <w:p w:rsidR="00D33D1B" w:rsidRDefault="00D33D1B" w:rsidP="003C1BD9">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3D1B" w:rsidRDefault="00D33D1B">
      <w:pPr>
        <w:spacing w:after="0" w:line="240" w:lineRule="auto"/>
      </w:pPr>
      <w:r>
        <w:separator/>
      </w:r>
    </w:p>
  </w:footnote>
  <w:footnote w:type="continuationSeparator" w:id="0">
    <w:p w:rsidR="00D33D1B" w:rsidRDefault="00D33D1B">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B323C"/>
    <w:multiLevelType w:val="hybridMultilevel"/>
    <w:tmpl w:val="B6486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D9E4122"/>
    <w:multiLevelType w:val="hybridMultilevel"/>
    <w:tmpl w:val="FB5EF06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
    <w:nsid w:val="3AE949EA"/>
    <w:multiLevelType w:val="hybridMultilevel"/>
    <w:tmpl w:val="9634B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3FC6AC7"/>
    <w:multiLevelType w:val="hybridMultilevel"/>
    <w:tmpl w:val="AB02DF0A"/>
    <w:lvl w:ilvl="0" w:tplc="9FE4954A">
      <w:start w:val="1"/>
      <w:numFmt w:val="bullet"/>
      <w:lvlText w:val=""/>
      <w:lvlJc w:val="left"/>
      <w:pPr>
        <w:ind w:left="720" w:hanging="360"/>
      </w:pPr>
      <w:rPr>
        <w:rFonts w:ascii="Symbol" w:eastAsiaTheme="minorHAnsi" w:hAnsi="Symbol" w:cstheme="minorBidi" w:hint="default"/>
      </w:rPr>
    </w:lvl>
    <w:lvl w:ilvl="1" w:tplc="10090003">
      <w:start w:val="1"/>
      <w:numFmt w:val="bullet"/>
      <w:lvlText w:val="o"/>
      <w:lvlJc w:val="left"/>
      <w:pPr>
        <w:ind w:left="1440" w:hanging="360"/>
      </w:pPr>
      <w:rPr>
        <w:rFonts w:ascii="Courier New" w:hAnsi="Courier New" w:cs="Symbol"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647A6C5F"/>
    <w:multiLevelType w:val="hybridMultilevel"/>
    <w:tmpl w:val="6F36C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A8D7B17"/>
    <w:multiLevelType w:val="hybridMultilevel"/>
    <w:tmpl w:val="D53CE29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78594124"/>
    <w:multiLevelType w:val="hybridMultilevel"/>
    <w:tmpl w:val="3E5A4C3E"/>
    <w:lvl w:ilvl="0" w:tplc="854E7B94">
      <w:start w:val="1"/>
      <w:numFmt w:val="bullet"/>
      <w:lvlText w:val=""/>
      <w:lvlJc w:val="left"/>
      <w:pPr>
        <w:ind w:left="720" w:hanging="360"/>
      </w:pPr>
      <w:rPr>
        <w:rFonts w:ascii="Symbol" w:eastAsiaTheme="minorHAnsi" w:hAnsi="Symbol" w:cstheme="minorBidi" w:hint="default"/>
      </w:rPr>
    </w:lvl>
    <w:lvl w:ilvl="1" w:tplc="10090003">
      <w:start w:val="1"/>
      <w:numFmt w:val="bullet"/>
      <w:lvlText w:val="o"/>
      <w:lvlJc w:val="left"/>
      <w:pPr>
        <w:ind w:left="1440" w:hanging="360"/>
      </w:pPr>
      <w:rPr>
        <w:rFonts w:ascii="Courier New" w:hAnsi="Courier New" w:cs="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7CB334C1"/>
    <w:multiLevelType w:val="hybridMultilevel"/>
    <w:tmpl w:val="34BA4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2"/>
  </w:num>
  <w:num w:numId="4">
    <w:abstractNumId w:val="0"/>
  </w:num>
  <w:num w:numId="5">
    <w:abstractNumId w:val="7"/>
  </w:num>
  <w:num w:numId="6">
    <w:abstractNumId w:val="4"/>
  </w:num>
  <w:num w:numId="7">
    <w:abstractNumId w:val="1"/>
  </w:num>
  <w:num w:numId="8">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rrie Sun">
    <w15:presenceInfo w15:providerId="Windows Live" w15:userId="517c4db655f9734f"/>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revisionView w:markup="0" w:insDel="0" w:formatting="0"/>
  <w:doNotTrackMoves/>
  <w:defaultTabStop w:val="720"/>
  <w:characterSpacingControl w:val="doNotCompress"/>
  <w:footnotePr>
    <w:footnote w:id="-1"/>
    <w:footnote w:id="0"/>
  </w:footnotePr>
  <w:endnotePr>
    <w:endnote w:id="-1"/>
    <w:endnote w:id="0"/>
  </w:endnotePr>
  <w:compat/>
  <w:rsids>
    <w:rsidRoot w:val="005503AE"/>
    <w:rsid w:val="000002C5"/>
    <w:rsid w:val="00007398"/>
    <w:rsid w:val="0001177F"/>
    <w:rsid w:val="00012596"/>
    <w:rsid w:val="00022A3C"/>
    <w:rsid w:val="00031763"/>
    <w:rsid w:val="00031C9A"/>
    <w:rsid w:val="00032649"/>
    <w:rsid w:val="00035B8A"/>
    <w:rsid w:val="00044AA5"/>
    <w:rsid w:val="0005057C"/>
    <w:rsid w:val="00052EB5"/>
    <w:rsid w:val="00053474"/>
    <w:rsid w:val="000535F0"/>
    <w:rsid w:val="00053CEC"/>
    <w:rsid w:val="00054689"/>
    <w:rsid w:val="00057204"/>
    <w:rsid w:val="000643D3"/>
    <w:rsid w:val="00076384"/>
    <w:rsid w:val="0008357B"/>
    <w:rsid w:val="00084DC8"/>
    <w:rsid w:val="000863CE"/>
    <w:rsid w:val="00090297"/>
    <w:rsid w:val="000908F2"/>
    <w:rsid w:val="000A0F3F"/>
    <w:rsid w:val="000A623D"/>
    <w:rsid w:val="000B1C81"/>
    <w:rsid w:val="000B1CF0"/>
    <w:rsid w:val="000B4625"/>
    <w:rsid w:val="000B6452"/>
    <w:rsid w:val="000C28DC"/>
    <w:rsid w:val="000D35D8"/>
    <w:rsid w:val="000E3433"/>
    <w:rsid w:val="000F3A10"/>
    <w:rsid w:val="000F58D8"/>
    <w:rsid w:val="000F5F8F"/>
    <w:rsid w:val="00102249"/>
    <w:rsid w:val="00106918"/>
    <w:rsid w:val="00110E3E"/>
    <w:rsid w:val="00133B0C"/>
    <w:rsid w:val="0013485C"/>
    <w:rsid w:val="00136DF8"/>
    <w:rsid w:val="00140086"/>
    <w:rsid w:val="001408CA"/>
    <w:rsid w:val="00162021"/>
    <w:rsid w:val="001631E9"/>
    <w:rsid w:val="00165800"/>
    <w:rsid w:val="00165DDC"/>
    <w:rsid w:val="00174481"/>
    <w:rsid w:val="00182B77"/>
    <w:rsid w:val="00182EE8"/>
    <w:rsid w:val="0018602E"/>
    <w:rsid w:val="0019275E"/>
    <w:rsid w:val="001932C9"/>
    <w:rsid w:val="0019779C"/>
    <w:rsid w:val="00197840"/>
    <w:rsid w:val="001A009B"/>
    <w:rsid w:val="001A5C19"/>
    <w:rsid w:val="001C0918"/>
    <w:rsid w:val="001C3EE3"/>
    <w:rsid w:val="001E53E8"/>
    <w:rsid w:val="001E6A83"/>
    <w:rsid w:val="001E79BA"/>
    <w:rsid w:val="001F0922"/>
    <w:rsid w:val="001F5D69"/>
    <w:rsid w:val="001F6493"/>
    <w:rsid w:val="001F6523"/>
    <w:rsid w:val="001F6F55"/>
    <w:rsid w:val="00200E10"/>
    <w:rsid w:val="00205E63"/>
    <w:rsid w:val="002106CA"/>
    <w:rsid w:val="00210F52"/>
    <w:rsid w:val="00211498"/>
    <w:rsid w:val="00212FE6"/>
    <w:rsid w:val="00216420"/>
    <w:rsid w:val="002237CD"/>
    <w:rsid w:val="0022459E"/>
    <w:rsid w:val="00227D1E"/>
    <w:rsid w:val="002377D7"/>
    <w:rsid w:val="00240651"/>
    <w:rsid w:val="002421A0"/>
    <w:rsid w:val="00252CBA"/>
    <w:rsid w:val="00262312"/>
    <w:rsid w:val="002655B1"/>
    <w:rsid w:val="00286B3E"/>
    <w:rsid w:val="00297A12"/>
    <w:rsid w:val="002A76D5"/>
    <w:rsid w:val="002B324F"/>
    <w:rsid w:val="002C065F"/>
    <w:rsid w:val="002C47DF"/>
    <w:rsid w:val="002C66F2"/>
    <w:rsid w:val="002D0C10"/>
    <w:rsid w:val="002D3E21"/>
    <w:rsid w:val="002D409A"/>
    <w:rsid w:val="002D6032"/>
    <w:rsid w:val="002D6FDA"/>
    <w:rsid w:val="002E1972"/>
    <w:rsid w:val="002F21C7"/>
    <w:rsid w:val="002F7CE3"/>
    <w:rsid w:val="00307C54"/>
    <w:rsid w:val="0031324A"/>
    <w:rsid w:val="00322544"/>
    <w:rsid w:val="003331E9"/>
    <w:rsid w:val="0033651F"/>
    <w:rsid w:val="00340092"/>
    <w:rsid w:val="003410A1"/>
    <w:rsid w:val="003422BF"/>
    <w:rsid w:val="00346986"/>
    <w:rsid w:val="00346F97"/>
    <w:rsid w:val="00361F14"/>
    <w:rsid w:val="0036789E"/>
    <w:rsid w:val="00380B69"/>
    <w:rsid w:val="00380E0F"/>
    <w:rsid w:val="00386B1C"/>
    <w:rsid w:val="00386C53"/>
    <w:rsid w:val="00394092"/>
    <w:rsid w:val="00394267"/>
    <w:rsid w:val="003A4806"/>
    <w:rsid w:val="003B3922"/>
    <w:rsid w:val="003C1BD9"/>
    <w:rsid w:val="003C3098"/>
    <w:rsid w:val="003C3592"/>
    <w:rsid w:val="003D291A"/>
    <w:rsid w:val="003D4F34"/>
    <w:rsid w:val="003D626C"/>
    <w:rsid w:val="003E120A"/>
    <w:rsid w:val="003E43EB"/>
    <w:rsid w:val="003E6967"/>
    <w:rsid w:val="003F3089"/>
    <w:rsid w:val="003F4027"/>
    <w:rsid w:val="003F45C3"/>
    <w:rsid w:val="003F51A8"/>
    <w:rsid w:val="003F6EDE"/>
    <w:rsid w:val="004041D2"/>
    <w:rsid w:val="004050F5"/>
    <w:rsid w:val="00412CF4"/>
    <w:rsid w:val="00425C6D"/>
    <w:rsid w:val="0043619C"/>
    <w:rsid w:val="00436C3F"/>
    <w:rsid w:val="00440350"/>
    <w:rsid w:val="00462AF3"/>
    <w:rsid w:val="00465062"/>
    <w:rsid w:val="00473799"/>
    <w:rsid w:val="0047685B"/>
    <w:rsid w:val="0049393C"/>
    <w:rsid w:val="00494D20"/>
    <w:rsid w:val="004A1829"/>
    <w:rsid w:val="004A1D1A"/>
    <w:rsid w:val="004A25C7"/>
    <w:rsid w:val="004B2121"/>
    <w:rsid w:val="004B30E1"/>
    <w:rsid w:val="004C204B"/>
    <w:rsid w:val="004C253E"/>
    <w:rsid w:val="004C61DF"/>
    <w:rsid w:val="004C6643"/>
    <w:rsid w:val="004D0EBB"/>
    <w:rsid w:val="004D4A04"/>
    <w:rsid w:val="004D5F51"/>
    <w:rsid w:val="004E442F"/>
    <w:rsid w:val="004E4591"/>
    <w:rsid w:val="004F162E"/>
    <w:rsid w:val="004F21FF"/>
    <w:rsid w:val="004F5DAE"/>
    <w:rsid w:val="00504FEA"/>
    <w:rsid w:val="005125FF"/>
    <w:rsid w:val="00522F60"/>
    <w:rsid w:val="00524EF8"/>
    <w:rsid w:val="00537E4C"/>
    <w:rsid w:val="00540278"/>
    <w:rsid w:val="00546459"/>
    <w:rsid w:val="00547BF6"/>
    <w:rsid w:val="005503AE"/>
    <w:rsid w:val="00556725"/>
    <w:rsid w:val="00561A4B"/>
    <w:rsid w:val="00572A22"/>
    <w:rsid w:val="00576BF1"/>
    <w:rsid w:val="005846A0"/>
    <w:rsid w:val="00592470"/>
    <w:rsid w:val="00596392"/>
    <w:rsid w:val="005A1807"/>
    <w:rsid w:val="005A4495"/>
    <w:rsid w:val="005A4BC0"/>
    <w:rsid w:val="005A4CA0"/>
    <w:rsid w:val="005A57DA"/>
    <w:rsid w:val="005B0A5D"/>
    <w:rsid w:val="005B1608"/>
    <w:rsid w:val="005B1891"/>
    <w:rsid w:val="005B3797"/>
    <w:rsid w:val="005B4D5B"/>
    <w:rsid w:val="005B7A0B"/>
    <w:rsid w:val="005C176A"/>
    <w:rsid w:val="005C227F"/>
    <w:rsid w:val="005C2A14"/>
    <w:rsid w:val="005C43A1"/>
    <w:rsid w:val="005D12B8"/>
    <w:rsid w:val="00602519"/>
    <w:rsid w:val="00611D59"/>
    <w:rsid w:val="00616138"/>
    <w:rsid w:val="0063110C"/>
    <w:rsid w:val="006339D0"/>
    <w:rsid w:val="00634F62"/>
    <w:rsid w:val="006403D8"/>
    <w:rsid w:val="006416DF"/>
    <w:rsid w:val="006529A1"/>
    <w:rsid w:val="00652F29"/>
    <w:rsid w:val="006530D9"/>
    <w:rsid w:val="0065402A"/>
    <w:rsid w:val="006630E0"/>
    <w:rsid w:val="006717A3"/>
    <w:rsid w:val="00671D2F"/>
    <w:rsid w:val="00672B0A"/>
    <w:rsid w:val="006734F6"/>
    <w:rsid w:val="00680189"/>
    <w:rsid w:val="006806F5"/>
    <w:rsid w:val="00684610"/>
    <w:rsid w:val="0068501F"/>
    <w:rsid w:val="00697471"/>
    <w:rsid w:val="006978D8"/>
    <w:rsid w:val="006A1968"/>
    <w:rsid w:val="006A485C"/>
    <w:rsid w:val="006A7428"/>
    <w:rsid w:val="006A76A8"/>
    <w:rsid w:val="006B1A18"/>
    <w:rsid w:val="006B3E6D"/>
    <w:rsid w:val="006B7F9E"/>
    <w:rsid w:val="006C00F9"/>
    <w:rsid w:val="006C1287"/>
    <w:rsid w:val="006C1FAF"/>
    <w:rsid w:val="006C6E96"/>
    <w:rsid w:val="006D3ACA"/>
    <w:rsid w:val="006D4530"/>
    <w:rsid w:val="006E4E4B"/>
    <w:rsid w:val="006E5DB2"/>
    <w:rsid w:val="006F0FEB"/>
    <w:rsid w:val="0070197C"/>
    <w:rsid w:val="00703A21"/>
    <w:rsid w:val="007119D5"/>
    <w:rsid w:val="00714753"/>
    <w:rsid w:val="00714847"/>
    <w:rsid w:val="00714C3F"/>
    <w:rsid w:val="0072245B"/>
    <w:rsid w:val="00722AB4"/>
    <w:rsid w:val="00725999"/>
    <w:rsid w:val="00734D66"/>
    <w:rsid w:val="00734F05"/>
    <w:rsid w:val="007431F8"/>
    <w:rsid w:val="00764510"/>
    <w:rsid w:val="007701A7"/>
    <w:rsid w:val="00783D7E"/>
    <w:rsid w:val="007856B1"/>
    <w:rsid w:val="0079037D"/>
    <w:rsid w:val="0079378B"/>
    <w:rsid w:val="0079786A"/>
    <w:rsid w:val="007A1E20"/>
    <w:rsid w:val="007A2E6F"/>
    <w:rsid w:val="007A7E38"/>
    <w:rsid w:val="007C2E36"/>
    <w:rsid w:val="007D072E"/>
    <w:rsid w:val="007D4D42"/>
    <w:rsid w:val="007D6C3D"/>
    <w:rsid w:val="007E173A"/>
    <w:rsid w:val="007E2AC1"/>
    <w:rsid w:val="007F2F21"/>
    <w:rsid w:val="008013EA"/>
    <w:rsid w:val="00802E78"/>
    <w:rsid w:val="00807DEB"/>
    <w:rsid w:val="00811173"/>
    <w:rsid w:val="00813CE1"/>
    <w:rsid w:val="008173E3"/>
    <w:rsid w:val="00824723"/>
    <w:rsid w:val="00825A1E"/>
    <w:rsid w:val="008278DA"/>
    <w:rsid w:val="00827AB3"/>
    <w:rsid w:val="008372C8"/>
    <w:rsid w:val="0085158A"/>
    <w:rsid w:val="00852283"/>
    <w:rsid w:val="00854460"/>
    <w:rsid w:val="008608AC"/>
    <w:rsid w:val="00873F45"/>
    <w:rsid w:val="00874818"/>
    <w:rsid w:val="0087647F"/>
    <w:rsid w:val="0087785A"/>
    <w:rsid w:val="00886511"/>
    <w:rsid w:val="008962CA"/>
    <w:rsid w:val="00896E85"/>
    <w:rsid w:val="008A01FE"/>
    <w:rsid w:val="008A7C30"/>
    <w:rsid w:val="008B4459"/>
    <w:rsid w:val="008C5AA1"/>
    <w:rsid w:val="008D087E"/>
    <w:rsid w:val="008D47AE"/>
    <w:rsid w:val="008E0B45"/>
    <w:rsid w:val="008E139D"/>
    <w:rsid w:val="008E1A0B"/>
    <w:rsid w:val="008E20E4"/>
    <w:rsid w:val="008E6A40"/>
    <w:rsid w:val="008F05EF"/>
    <w:rsid w:val="008F1B1B"/>
    <w:rsid w:val="009035DE"/>
    <w:rsid w:val="00907126"/>
    <w:rsid w:val="00907FE0"/>
    <w:rsid w:val="00910437"/>
    <w:rsid w:val="00913A6B"/>
    <w:rsid w:val="00923032"/>
    <w:rsid w:val="00936D22"/>
    <w:rsid w:val="00943376"/>
    <w:rsid w:val="009521B5"/>
    <w:rsid w:val="0095239A"/>
    <w:rsid w:val="00952FCE"/>
    <w:rsid w:val="00976654"/>
    <w:rsid w:val="00980619"/>
    <w:rsid w:val="009872B3"/>
    <w:rsid w:val="00992BEC"/>
    <w:rsid w:val="00993BEF"/>
    <w:rsid w:val="009943FE"/>
    <w:rsid w:val="0099772D"/>
    <w:rsid w:val="009A27BF"/>
    <w:rsid w:val="009A363C"/>
    <w:rsid w:val="009A62FF"/>
    <w:rsid w:val="009C2D41"/>
    <w:rsid w:val="009C6064"/>
    <w:rsid w:val="009C6117"/>
    <w:rsid w:val="009C78EA"/>
    <w:rsid w:val="009D07D5"/>
    <w:rsid w:val="009E4DDB"/>
    <w:rsid w:val="009F33C6"/>
    <w:rsid w:val="009F6E7D"/>
    <w:rsid w:val="00A00242"/>
    <w:rsid w:val="00A05836"/>
    <w:rsid w:val="00A06C83"/>
    <w:rsid w:val="00A118C3"/>
    <w:rsid w:val="00A14BBE"/>
    <w:rsid w:val="00A20826"/>
    <w:rsid w:val="00A20C66"/>
    <w:rsid w:val="00A22D9C"/>
    <w:rsid w:val="00A2591A"/>
    <w:rsid w:val="00A26E74"/>
    <w:rsid w:val="00A3383A"/>
    <w:rsid w:val="00A504FF"/>
    <w:rsid w:val="00A63DEF"/>
    <w:rsid w:val="00A66451"/>
    <w:rsid w:val="00A73629"/>
    <w:rsid w:val="00A75945"/>
    <w:rsid w:val="00A82FB2"/>
    <w:rsid w:val="00AA5FB1"/>
    <w:rsid w:val="00AA7664"/>
    <w:rsid w:val="00AC7A04"/>
    <w:rsid w:val="00AC7AF3"/>
    <w:rsid w:val="00AD27DC"/>
    <w:rsid w:val="00AD4DFD"/>
    <w:rsid w:val="00AE0AC3"/>
    <w:rsid w:val="00AE250F"/>
    <w:rsid w:val="00B04130"/>
    <w:rsid w:val="00B147E3"/>
    <w:rsid w:val="00B15457"/>
    <w:rsid w:val="00B2637F"/>
    <w:rsid w:val="00B3035C"/>
    <w:rsid w:val="00B3109D"/>
    <w:rsid w:val="00B355D0"/>
    <w:rsid w:val="00B35FF8"/>
    <w:rsid w:val="00B37334"/>
    <w:rsid w:val="00B40529"/>
    <w:rsid w:val="00B405F6"/>
    <w:rsid w:val="00B43E7A"/>
    <w:rsid w:val="00B44931"/>
    <w:rsid w:val="00B52035"/>
    <w:rsid w:val="00B52A87"/>
    <w:rsid w:val="00B539FD"/>
    <w:rsid w:val="00B6559A"/>
    <w:rsid w:val="00B6713E"/>
    <w:rsid w:val="00B717C9"/>
    <w:rsid w:val="00B720C0"/>
    <w:rsid w:val="00B73022"/>
    <w:rsid w:val="00B738CA"/>
    <w:rsid w:val="00B74386"/>
    <w:rsid w:val="00B7512E"/>
    <w:rsid w:val="00B80F8F"/>
    <w:rsid w:val="00B94677"/>
    <w:rsid w:val="00B96B8C"/>
    <w:rsid w:val="00BA05E7"/>
    <w:rsid w:val="00BB004A"/>
    <w:rsid w:val="00BB0D39"/>
    <w:rsid w:val="00BB3642"/>
    <w:rsid w:val="00BB4FB6"/>
    <w:rsid w:val="00BB7CCF"/>
    <w:rsid w:val="00BC55A8"/>
    <w:rsid w:val="00BD1C44"/>
    <w:rsid w:val="00BF76AE"/>
    <w:rsid w:val="00C10B49"/>
    <w:rsid w:val="00C22CE0"/>
    <w:rsid w:val="00C267DA"/>
    <w:rsid w:val="00C27EE3"/>
    <w:rsid w:val="00C306DF"/>
    <w:rsid w:val="00C36F2B"/>
    <w:rsid w:val="00C37419"/>
    <w:rsid w:val="00C44AC6"/>
    <w:rsid w:val="00C469A4"/>
    <w:rsid w:val="00C46FCD"/>
    <w:rsid w:val="00C5031F"/>
    <w:rsid w:val="00C53405"/>
    <w:rsid w:val="00C55618"/>
    <w:rsid w:val="00C67F8C"/>
    <w:rsid w:val="00C742D7"/>
    <w:rsid w:val="00C75489"/>
    <w:rsid w:val="00C76A1A"/>
    <w:rsid w:val="00C81653"/>
    <w:rsid w:val="00C83F3D"/>
    <w:rsid w:val="00C84FFC"/>
    <w:rsid w:val="00C925E1"/>
    <w:rsid w:val="00C9796C"/>
    <w:rsid w:val="00CA2F84"/>
    <w:rsid w:val="00CA51AB"/>
    <w:rsid w:val="00CB0D50"/>
    <w:rsid w:val="00CB22AF"/>
    <w:rsid w:val="00CC0F26"/>
    <w:rsid w:val="00CC17B8"/>
    <w:rsid w:val="00CC7149"/>
    <w:rsid w:val="00CD5234"/>
    <w:rsid w:val="00CF2F62"/>
    <w:rsid w:val="00D017E0"/>
    <w:rsid w:val="00D037F9"/>
    <w:rsid w:val="00D0632B"/>
    <w:rsid w:val="00D069AD"/>
    <w:rsid w:val="00D125D9"/>
    <w:rsid w:val="00D12927"/>
    <w:rsid w:val="00D15F6B"/>
    <w:rsid w:val="00D17BC0"/>
    <w:rsid w:val="00D20A52"/>
    <w:rsid w:val="00D2206F"/>
    <w:rsid w:val="00D27B27"/>
    <w:rsid w:val="00D30FA4"/>
    <w:rsid w:val="00D31304"/>
    <w:rsid w:val="00D32EB3"/>
    <w:rsid w:val="00D33817"/>
    <w:rsid w:val="00D33D1B"/>
    <w:rsid w:val="00D368A3"/>
    <w:rsid w:val="00D44DBC"/>
    <w:rsid w:val="00D468B2"/>
    <w:rsid w:val="00D47A65"/>
    <w:rsid w:val="00D55C9B"/>
    <w:rsid w:val="00D5673C"/>
    <w:rsid w:val="00D60CB0"/>
    <w:rsid w:val="00D75028"/>
    <w:rsid w:val="00D8335A"/>
    <w:rsid w:val="00D8502D"/>
    <w:rsid w:val="00D87833"/>
    <w:rsid w:val="00D93121"/>
    <w:rsid w:val="00DA64F6"/>
    <w:rsid w:val="00DB01AD"/>
    <w:rsid w:val="00DB1494"/>
    <w:rsid w:val="00DB15A0"/>
    <w:rsid w:val="00DB4066"/>
    <w:rsid w:val="00DB476D"/>
    <w:rsid w:val="00DD007C"/>
    <w:rsid w:val="00DD3E3D"/>
    <w:rsid w:val="00DD73BD"/>
    <w:rsid w:val="00DE0587"/>
    <w:rsid w:val="00DE431E"/>
    <w:rsid w:val="00DE46B8"/>
    <w:rsid w:val="00DE5644"/>
    <w:rsid w:val="00DE58A9"/>
    <w:rsid w:val="00DE6AB3"/>
    <w:rsid w:val="00DF066B"/>
    <w:rsid w:val="00DF6765"/>
    <w:rsid w:val="00DF68A0"/>
    <w:rsid w:val="00E047AB"/>
    <w:rsid w:val="00E05F50"/>
    <w:rsid w:val="00E07AE3"/>
    <w:rsid w:val="00E2073C"/>
    <w:rsid w:val="00E218D5"/>
    <w:rsid w:val="00E264A5"/>
    <w:rsid w:val="00E3297F"/>
    <w:rsid w:val="00E33669"/>
    <w:rsid w:val="00E412C2"/>
    <w:rsid w:val="00E4322A"/>
    <w:rsid w:val="00E52AA4"/>
    <w:rsid w:val="00E55142"/>
    <w:rsid w:val="00E61C2F"/>
    <w:rsid w:val="00E66456"/>
    <w:rsid w:val="00E72B29"/>
    <w:rsid w:val="00E7493C"/>
    <w:rsid w:val="00E762EF"/>
    <w:rsid w:val="00E900C2"/>
    <w:rsid w:val="00E91508"/>
    <w:rsid w:val="00E957EE"/>
    <w:rsid w:val="00E9703D"/>
    <w:rsid w:val="00E971EB"/>
    <w:rsid w:val="00EA46F8"/>
    <w:rsid w:val="00EA5377"/>
    <w:rsid w:val="00EB55ED"/>
    <w:rsid w:val="00EB6547"/>
    <w:rsid w:val="00EC1009"/>
    <w:rsid w:val="00EC123B"/>
    <w:rsid w:val="00EC5A5D"/>
    <w:rsid w:val="00EC5D3C"/>
    <w:rsid w:val="00ED0751"/>
    <w:rsid w:val="00ED6855"/>
    <w:rsid w:val="00ED705A"/>
    <w:rsid w:val="00EF3A39"/>
    <w:rsid w:val="00EF7300"/>
    <w:rsid w:val="00EF774E"/>
    <w:rsid w:val="00F001A1"/>
    <w:rsid w:val="00F068DA"/>
    <w:rsid w:val="00F10A57"/>
    <w:rsid w:val="00F12B26"/>
    <w:rsid w:val="00F22590"/>
    <w:rsid w:val="00F22C96"/>
    <w:rsid w:val="00F302E1"/>
    <w:rsid w:val="00F337AB"/>
    <w:rsid w:val="00F34710"/>
    <w:rsid w:val="00F35BDA"/>
    <w:rsid w:val="00F471D5"/>
    <w:rsid w:val="00F55017"/>
    <w:rsid w:val="00F62C2D"/>
    <w:rsid w:val="00F6440E"/>
    <w:rsid w:val="00F678D7"/>
    <w:rsid w:val="00F70114"/>
    <w:rsid w:val="00F705DB"/>
    <w:rsid w:val="00F7307F"/>
    <w:rsid w:val="00F773ED"/>
    <w:rsid w:val="00F87F1F"/>
    <w:rsid w:val="00F922E5"/>
    <w:rsid w:val="00F931D4"/>
    <w:rsid w:val="00F94EAD"/>
    <w:rsid w:val="00F950AA"/>
    <w:rsid w:val="00FA040C"/>
    <w:rsid w:val="00FA16E2"/>
    <w:rsid w:val="00FA18C5"/>
    <w:rsid w:val="00FA30AA"/>
    <w:rsid w:val="00FA31DE"/>
    <w:rsid w:val="00FA4B8D"/>
    <w:rsid w:val="00FB2BEB"/>
    <w:rsid w:val="00FB6D9B"/>
    <w:rsid w:val="00FC126B"/>
    <w:rsid w:val="00FC22BD"/>
    <w:rsid w:val="00FC258E"/>
    <w:rsid w:val="00FD325F"/>
    <w:rsid w:val="00FE0C1A"/>
    <w:rsid w:val="00FE0F0C"/>
    <w:rsid w:val="00FE13DB"/>
    <w:rsid w:val="00FE65CA"/>
    <w:rsid w:val="00FE7559"/>
    <w:rsid w:val="00FF15FE"/>
    <w:rsid w:val="00FF30B5"/>
  </w:rsids>
  <m:mathPr>
    <m:mathFont m:val="Arial Black"/>
    <m:brkBin m:val="before"/>
    <m:brkBinSub m:val="--"/>
    <m:smallFrac/>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0" w:defSemiHidden="0" w:defUnhideWhenUsed="0" w:defQFormat="0" w:count="276"/>
  <w:style w:type="paragraph" w:default="1" w:styleId="Normal">
    <w:name w:val="Normal"/>
    <w:qFormat/>
    <w:rsid w:val="0095239A"/>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rsid w:val="00F922E5"/>
    <w:pPr>
      <w:spacing w:after="0" w:line="240" w:lineRule="auto"/>
    </w:pPr>
    <w:rPr>
      <w:rFonts w:ascii="Lucida Grande" w:hAnsi="Lucida Grande"/>
      <w:sz w:val="18"/>
      <w:szCs w:val="18"/>
    </w:rPr>
  </w:style>
  <w:style w:type="character" w:customStyle="1" w:styleId="BalloonTextChar">
    <w:name w:val="Balloon Text Char"/>
    <w:basedOn w:val="DefaultParagraphFont"/>
    <w:uiPriority w:val="99"/>
    <w:semiHidden/>
    <w:rsid w:val="001859B3"/>
    <w:rPr>
      <w:rFonts w:ascii="Lucida Grande" w:hAnsi="Lucida Grande"/>
      <w:sz w:val="18"/>
      <w:szCs w:val="18"/>
    </w:rPr>
  </w:style>
  <w:style w:type="character" w:customStyle="1" w:styleId="BalloonTextChar0">
    <w:name w:val="Balloon Text Char"/>
    <w:basedOn w:val="DefaultParagraphFont"/>
    <w:uiPriority w:val="99"/>
    <w:semiHidden/>
    <w:rsid w:val="000E18A9"/>
    <w:rPr>
      <w:rFonts w:ascii="Lucida Grande" w:hAnsi="Lucida Grande"/>
      <w:sz w:val="18"/>
      <w:szCs w:val="18"/>
    </w:rPr>
  </w:style>
  <w:style w:type="character" w:customStyle="1" w:styleId="BalloonTextChar2">
    <w:name w:val="Balloon Text Char"/>
    <w:basedOn w:val="DefaultParagraphFont"/>
    <w:uiPriority w:val="99"/>
    <w:semiHidden/>
    <w:rsid w:val="000E18A9"/>
    <w:rPr>
      <w:rFonts w:ascii="Lucida Grande" w:hAnsi="Lucida Grande"/>
      <w:sz w:val="18"/>
      <w:szCs w:val="18"/>
    </w:rPr>
  </w:style>
  <w:style w:type="character" w:customStyle="1" w:styleId="BalloonTextChar3">
    <w:name w:val="Balloon Text Char"/>
    <w:basedOn w:val="DefaultParagraphFont"/>
    <w:uiPriority w:val="99"/>
    <w:semiHidden/>
    <w:rsid w:val="00B70858"/>
    <w:rPr>
      <w:rFonts w:ascii="Lucida Grande" w:hAnsi="Lucida Grande"/>
      <w:sz w:val="18"/>
      <w:szCs w:val="18"/>
    </w:rPr>
  </w:style>
  <w:style w:type="paragraph" w:styleId="ListParagraph">
    <w:name w:val="List Paragraph"/>
    <w:basedOn w:val="Normal"/>
    <w:uiPriority w:val="34"/>
    <w:qFormat/>
    <w:rsid w:val="005B0A5D"/>
    <w:pPr>
      <w:ind w:left="720"/>
      <w:contextualSpacing/>
    </w:pPr>
  </w:style>
  <w:style w:type="table" w:styleId="TableGrid">
    <w:name w:val="Table Grid"/>
    <w:basedOn w:val="TableNormal"/>
    <w:uiPriority w:val="39"/>
    <w:rsid w:val="00D931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3C1BD9"/>
    <w:pPr>
      <w:tabs>
        <w:tab w:val="center" w:pos="4320"/>
        <w:tab w:val="right" w:pos="8640"/>
      </w:tabs>
      <w:spacing w:after="0" w:line="240" w:lineRule="auto"/>
    </w:pPr>
  </w:style>
  <w:style w:type="character" w:customStyle="1" w:styleId="FooterChar">
    <w:name w:val="Footer Char"/>
    <w:basedOn w:val="DefaultParagraphFont"/>
    <w:link w:val="Footer"/>
    <w:uiPriority w:val="99"/>
    <w:rsid w:val="003C1BD9"/>
  </w:style>
  <w:style w:type="character" w:styleId="PageNumber">
    <w:name w:val="page number"/>
    <w:basedOn w:val="DefaultParagraphFont"/>
    <w:uiPriority w:val="99"/>
    <w:semiHidden/>
    <w:unhideWhenUsed/>
    <w:rsid w:val="003C1BD9"/>
  </w:style>
  <w:style w:type="character" w:customStyle="1" w:styleId="BalloonTextChar1">
    <w:name w:val="Balloon Text Char1"/>
    <w:basedOn w:val="DefaultParagraphFont"/>
    <w:link w:val="BalloonText"/>
    <w:rsid w:val="00F922E5"/>
    <w:rPr>
      <w:rFonts w:ascii="Lucida Grande" w:hAnsi="Lucida Grande"/>
      <w:sz w:val="18"/>
      <w:szCs w:val="18"/>
    </w:rPr>
  </w:style>
  <w:style w:type="character" w:styleId="CommentReference">
    <w:name w:val="annotation reference"/>
    <w:basedOn w:val="DefaultParagraphFont"/>
    <w:uiPriority w:val="99"/>
    <w:rsid w:val="00F922E5"/>
    <w:rPr>
      <w:sz w:val="18"/>
      <w:szCs w:val="18"/>
    </w:rPr>
  </w:style>
  <w:style w:type="paragraph" w:styleId="CommentText">
    <w:name w:val="annotation text"/>
    <w:basedOn w:val="Normal"/>
    <w:link w:val="CommentTextChar"/>
    <w:rsid w:val="00F922E5"/>
    <w:pPr>
      <w:spacing w:line="240" w:lineRule="auto"/>
    </w:pPr>
    <w:rPr>
      <w:sz w:val="24"/>
      <w:szCs w:val="24"/>
    </w:rPr>
  </w:style>
  <w:style w:type="character" w:customStyle="1" w:styleId="CommentTextChar">
    <w:name w:val="Comment Text Char"/>
    <w:basedOn w:val="DefaultParagraphFont"/>
    <w:link w:val="CommentText"/>
    <w:rsid w:val="00F922E5"/>
    <w:rPr>
      <w:sz w:val="24"/>
      <w:szCs w:val="24"/>
    </w:rPr>
  </w:style>
  <w:style w:type="paragraph" w:styleId="CommentSubject">
    <w:name w:val="annotation subject"/>
    <w:basedOn w:val="CommentText"/>
    <w:next w:val="CommentText"/>
    <w:link w:val="CommentSubjectChar"/>
    <w:rsid w:val="00F922E5"/>
    <w:rPr>
      <w:b/>
      <w:bCs/>
      <w:sz w:val="20"/>
      <w:szCs w:val="20"/>
    </w:rPr>
  </w:style>
  <w:style w:type="character" w:customStyle="1" w:styleId="CommentSubjectChar">
    <w:name w:val="Comment Subject Char"/>
    <w:basedOn w:val="CommentTextChar"/>
    <w:link w:val="CommentSubject"/>
    <w:rsid w:val="00F922E5"/>
    <w:rPr>
      <w:b/>
      <w:bCs/>
      <w:sz w:val="20"/>
      <w:szCs w:val="20"/>
    </w:rPr>
  </w:style>
  <w:style w:type="character" w:styleId="Hyperlink">
    <w:name w:val="Hyperlink"/>
    <w:basedOn w:val="DefaultParagraphFont"/>
    <w:unhideWhenUsed/>
    <w:rsid w:val="00182B77"/>
    <w:rPr>
      <w:color w:val="0563C1" w:themeColor="hyperlink"/>
      <w:u w:val="single"/>
    </w:rPr>
  </w:style>
  <w:style w:type="character" w:customStyle="1" w:styleId="UnresolvedMention1">
    <w:name w:val="Unresolved Mention1"/>
    <w:basedOn w:val="DefaultParagraphFont"/>
    <w:uiPriority w:val="99"/>
    <w:semiHidden/>
    <w:unhideWhenUsed/>
    <w:rsid w:val="00182B77"/>
    <w:rPr>
      <w:color w:val="808080"/>
      <w:shd w:val="clear" w:color="auto" w:fill="E6E6E6"/>
    </w:rPr>
  </w:style>
  <w:style w:type="paragraph" w:styleId="FootnoteText">
    <w:name w:val="footnote text"/>
    <w:basedOn w:val="Normal"/>
    <w:link w:val="FootnoteTextChar"/>
    <w:semiHidden/>
    <w:unhideWhenUsed/>
    <w:rsid w:val="00436C3F"/>
    <w:pPr>
      <w:spacing w:after="0" w:line="240" w:lineRule="auto"/>
    </w:pPr>
    <w:rPr>
      <w:sz w:val="20"/>
      <w:szCs w:val="20"/>
    </w:rPr>
  </w:style>
  <w:style w:type="character" w:customStyle="1" w:styleId="FootnoteTextChar">
    <w:name w:val="Footnote Text Char"/>
    <w:basedOn w:val="DefaultParagraphFont"/>
    <w:link w:val="FootnoteText"/>
    <w:semiHidden/>
    <w:rsid w:val="00436C3F"/>
    <w:rPr>
      <w:sz w:val="20"/>
      <w:szCs w:val="20"/>
    </w:rPr>
  </w:style>
  <w:style w:type="character" w:styleId="FootnoteReference">
    <w:name w:val="footnote reference"/>
    <w:basedOn w:val="DefaultParagraphFont"/>
    <w:semiHidden/>
    <w:unhideWhenUsed/>
    <w:rsid w:val="00436C3F"/>
    <w:rPr>
      <w:vertAlign w:val="superscript"/>
    </w:rPr>
  </w:style>
  <w:style w:type="paragraph" w:styleId="Header">
    <w:name w:val="header"/>
    <w:basedOn w:val="Normal"/>
    <w:link w:val="HeaderChar"/>
    <w:unhideWhenUsed/>
    <w:rsid w:val="00436C3F"/>
    <w:pPr>
      <w:tabs>
        <w:tab w:val="center" w:pos="4680"/>
        <w:tab w:val="right" w:pos="9360"/>
      </w:tabs>
      <w:spacing w:after="0" w:line="240" w:lineRule="auto"/>
    </w:pPr>
  </w:style>
  <w:style w:type="character" w:customStyle="1" w:styleId="HeaderChar">
    <w:name w:val="Header Char"/>
    <w:basedOn w:val="DefaultParagraphFont"/>
    <w:link w:val="Header"/>
    <w:rsid w:val="00436C3F"/>
  </w:style>
  <w:style w:type="character" w:styleId="FollowedHyperlink">
    <w:name w:val="FollowedHyperlink"/>
    <w:basedOn w:val="DefaultParagraphFont"/>
    <w:rsid w:val="004050F5"/>
    <w:rPr>
      <w:color w:val="954F72" w:themeColor="followedHyperlink"/>
      <w:u w:val="single"/>
    </w:rPr>
  </w:style>
  <w:style w:type="character" w:styleId="LineNumber">
    <w:name w:val="line number"/>
    <w:basedOn w:val="DefaultParagraphFont"/>
    <w:rsid w:val="007431F8"/>
  </w:style>
</w:styles>
</file>

<file path=word/webSettings.xml><?xml version="1.0" encoding="utf-8"?>
<w:webSettings xmlns:r="http://schemas.openxmlformats.org/officeDocument/2006/relationships" xmlns:w="http://schemas.openxmlformats.org/wordprocessingml/2006/main">
  <w:divs>
    <w:div w:id="173544718">
      <w:bodyDiv w:val="1"/>
      <w:marLeft w:val="0"/>
      <w:marRight w:val="0"/>
      <w:marTop w:val="0"/>
      <w:marBottom w:val="0"/>
      <w:divBdr>
        <w:top w:val="none" w:sz="0" w:space="0" w:color="auto"/>
        <w:left w:val="none" w:sz="0" w:space="0" w:color="auto"/>
        <w:bottom w:val="none" w:sz="0" w:space="0" w:color="auto"/>
        <w:right w:val="none" w:sz="0" w:space="0" w:color="auto"/>
      </w:divBdr>
    </w:div>
    <w:div w:id="477115751">
      <w:bodyDiv w:val="1"/>
      <w:marLeft w:val="0"/>
      <w:marRight w:val="0"/>
      <w:marTop w:val="0"/>
      <w:marBottom w:val="0"/>
      <w:divBdr>
        <w:top w:val="none" w:sz="0" w:space="0" w:color="auto"/>
        <w:left w:val="none" w:sz="0" w:space="0" w:color="auto"/>
        <w:bottom w:val="none" w:sz="0" w:space="0" w:color="auto"/>
        <w:right w:val="none" w:sz="0" w:space="0" w:color="auto"/>
      </w:divBdr>
    </w:div>
    <w:div w:id="1105466798">
      <w:bodyDiv w:val="1"/>
      <w:marLeft w:val="0"/>
      <w:marRight w:val="0"/>
      <w:marTop w:val="0"/>
      <w:marBottom w:val="0"/>
      <w:divBdr>
        <w:top w:val="none" w:sz="0" w:space="0" w:color="auto"/>
        <w:left w:val="none" w:sz="0" w:space="0" w:color="auto"/>
        <w:bottom w:val="none" w:sz="0" w:space="0" w:color="auto"/>
        <w:right w:val="none" w:sz="0" w:space="0" w:color="auto"/>
      </w:divBdr>
    </w:div>
    <w:div w:id="1174757990">
      <w:bodyDiv w:val="1"/>
      <w:marLeft w:val="0"/>
      <w:marRight w:val="0"/>
      <w:marTop w:val="0"/>
      <w:marBottom w:val="0"/>
      <w:divBdr>
        <w:top w:val="none" w:sz="0" w:space="0" w:color="auto"/>
        <w:left w:val="none" w:sz="0" w:space="0" w:color="auto"/>
        <w:bottom w:val="none" w:sz="0" w:space="0" w:color="auto"/>
        <w:right w:val="none" w:sz="0" w:space="0" w:color="auto"/>
      </w:divBdr>
    </w:div>
    <w:div w:id="1294290032">
      <w:bodyDiv w:val="1"/>
      <w:marLeft w:val="0"/>
      <w:marRight w:val="0"/>
      <w:marTop w:val="0"/>
      <w:marBottom w:val="0"/>
      <w:divBdr>
        <w:top w:val="none" w:sz="0" w:space="0" w:color="auto"/>
        <w:left w:val="none" w:sz="0" w:space="0" w:color="auto"/>
        <w:bottom w:val="none" w:sz="0" w:space="0" w:color="auto"/>
        <w:right w:val="none" w:sz="0" w:space="0" w:color="auto"/>
      </w:divBdr>
    </w:div>
    <w:div w:id="1352756660">
      <w:bodyDiv w:val="1"/>
      <w:marLeft w:val="0"/>
      <w:marRight w:val="0"/>
      <w:marTop w:val="0"/>
      <w:marBottom w:val="0"/>
      <w:divBdr>
        <w:top w:val="none" w:sz="0" w:space="0" w:color="auto"/>
        <w:left w:val="none" w:sz="0" w:space="0" w:color="auto"/>
        <w:bottom w:val="none" w:sz="0" w:space="0" w:color="auto"/>
        <w:right w:val="none" w:sz="0" w:space="0" w:color="auto"/>
      </w:divBdr>
    </w:div>
    <w:div w:id="1518471596">
      <w:bodyDiv w:val="1"/>
      <w:marLeft w:val="0"/>
      <w:marRight w:val="0"/>
      <w:marTop w:val="0"/>
      <w:marBottom w:val="0"/>
      <w:divBdr>
        <w:top w:val="none" w:sz="0" w:space="0" w:color="auto"/>
        <w:left w:val="none" w:sz="0" w:space="0" w:color="auto"/>
        <w:bottom w:val="none" w:sz="0" w:space="0" w:color="auto"/>
        <w:right w:val="none" w:sz="0" w:space="0" w:color="auto"/>
      </w:divBdr>
    </w:div>
    <w:div w:id="1673920805">
      <w:bodyDiv w:val="1"/>
      <w:marLeft w:val="0"/>
      <w:marRight w:val="0"/>
      <w:marTop w:val="0"/>
      <w:marBottom w:val="0"/>
      <w:divBdr>
        <w:top w:val="none" w:sz="0" w:space="0" w:color="auto"/>
        <w:left w:val="none" w:sz="0" w:space="0" w:color="auto"/>
        <w:bottom w:val="none" w:sz="0" w:space="0" w:color="auto"/>
        <w:right w:val="none" w:sz="0" w:space="0" w:color="auto"/>
      </w:divBdr>
    </w:div>
    <w:div w:id="1757703695">
      <w:bodyDiv w:val="1"/>
      <w:marLeft w:val="0"/>
      <w:marRight w:val="0"/>
      <w:marTop w:val="0"/>
      <w:marBottom w:val="0"/>
      <w:divBdr>
        <w:top w:val="none" w:sz="0" w:space="0" w:color="auto"/>
        <w:left w:val="none" w:sz="0" w:space="0" w:color="auto"/>
        <w:bottom w:val="none" w:sz="0" w:space="0" w:color="auto"/>
        <w:right w:val="none" w:sz="0" w:space="0" w:color="auto"/>
      </w:divBdr>
    </w:div>
    <w:div w:id="1998337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7" Type="http://schemas.microsoft.com/office/2016/09/relationships/commentsIds" Target="commentsIds.xml"/><Relationship Id="rId18" Type="http://schemas.microsoft.com/office/2011/relationships/people" Target="people.xml"/><Relationship Id="rId19"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a="http://schemas.openxmlformats.org/drawingml/2006/main"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54DAF7-978D-6547-B5E0-5053A858F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1463</Words>
  <Characters>8342</Characters>
  <Application>Microsoft Macintosh Word</Application>
  <DocSecurity>0</DocSecurity>
  <Lines>69</Lines>
  <Paragraphs>16</Paragraphs>
  <ScaleCrop>false</ScaleCrop>
  <Company/>
  <LinksUpToDate>false</LinksUpToDate>
  <CharactersWithSpaces>10244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Carrie Sun</dc:creator>
  <cp:keywords/>
  <dc:description/>
  <cp:lastModifiedBy>Jayne Yack</cp:lastModifiedBy>
  <cp:revision>3</cp:revision>
  <cp:lastPrinted>2018-06-07T12:57:00Z</cp:lastPrinted>
  <dcterms:created xsi:type="dcterms:W3CDTF">2018-10-04T10:58:00Z</dcterms:created>
  <dcterms:modified xsi:type="dcterms:W3CDTF">2018-10-04T10:58:00Z</dcterms:modified>
</cp:coreProperties>
</file>