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8FC53" w14:textId="42D61494" w:rsidR="00E926AF" w:rsidRDefault="00E926AF" w:rsidP="00E926AF">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Supporting Information 1:  Detailed calculation of s</w:t>
      </w:r>
      <w:r w:rsidRPr="000929B2">
        <w:rPr>
          <w:rFonts w:ascii="Times New Roman" w:hAnsi="Times New Roman" w:cs="Times New Roman"/>
          <w:b/>
          <w:sz w:val="28"/>
          <w:szCs w:val="28"/>
        </w:rPr>
        <w:t>patial, species, and total portfolio effects</w:t>
      </w:r>
    </w:p>
    <w:p w14:paraId="0AD46CC7" w14:textId="3AEBD072" w:rsidR="00E926AF" w:rsidRDefault="00E926AF" w:rsidP="00E926AF">
      <w:pPr>
        <w:tabs>
          <w:tab w:val="left" w:pos="360"/>
        </w:tabs>
        <w:spacing w:line="480" w:lineRule="auto"/>
        <w:rPr>
          <w:rFonts w:ascii="Times New Roman" w:hAnsi="Times New Roman" w:cs="Times New Roman"/>
          <w:b/>
          <w:sz w:val="28"/>
          <w:szCs w:val="28"/>
        </w:rPr>
      </w:pPr>
    </w:p>
    <w:p w14:paraId="57BD94E3" w14:textId="77777777" w:rsidR="00E926AF" w:rsidRPr="00E926AF" w:rsidRDefault="00E926AF" w:rsidP="00E926AF">
      <w:pPr>
        <w:tabs>
          <w:tab w:val="left" w:pos="360"/>
        </w:tabs>
        <w:spacing w:line="240" w:lineRule="auto"/>
        <w:rPr>
          <w:rFonts w:ascii="Times New Roman" w:hAnsi="Times New Roman" w:cs="Times New Roman"/>
          <w:sz w:val="24"/>
          <w:szCs w:val="24"/>
        </w:rPr>
      </w:pPr>
      <w:r w:rsidRPr="00E926AF">
        <w:rPr>
          <w:rFonts w:ascii="Times New Roman" w:hAnsi="Times New Roman" w:cs="Times New Roman"/>
          <w:sz w:val="24"/>
          <w:szCs w:val="24"/>
        </w:rPr>
        <w:t xml:space="preserve">Fig. S1:  Coverage for available bottom-trawl surveys of demersal fish communities, displaying both spatial extent (top panel) and number of bottom trawl samples per year (bottom panel), Colors match between top and bottom panels (we restrict data in the NWABTS, SASC, and SAWC to the single sampling vessel and gear operating over the greatest number of years). </w:t>
      </w:r>
    </w:p>
    <w:p w14:paraId="03A86F5F" w14:textId="6F7C1DAD" w:rsidR="00E926AF" w:rsidRPr="00E926AF" w:rsidRDefault="00E926AF" w:rsidP="00E926AF">
      <w:pPr>
        <w:tabs>
          <w:tab w:val="left" w:pos="360"/>
        </w:tabs>
        <w:spacing w:line="480" w:lineRule="auto"/>
        <w:rPr>
          <w:rFonts w:ascii="Times New Roman" w:hAnsi="Times New Roman" w:cs="Times New Roman"/>
          <w:sz w:val="28"/>
          <w:szCs w:val="28"/>
        </w:rPr>
      </w:pPr>
      <w:r w:rsidRPr="00E926AF">
        <w:rPr>
          <w:rFonts w:ascii="Times New Roman" w:hAnsi="Times New Roman" w:cs="Times New Roman"/>
          <w:noProof/>
          <w:sz w:val="28"/>
          <w:szCs w:val="28"/>
          <w:lang w:eastAsia="en-GB"/>
        </w:rPr>
        <w:drawing>
          <wp:inline distT="0" distB="0" distL="0" distR="0" wp14:anchorId="58501495" wp14:editId="533E901F">
            <wp:extent cx="5731510" cy="6071359"/>
            <wp:effectExtent l="0" t="0" r="2540" b="5715"/>
            <wp:docPr id="1" name="Picture 1" descr="C:\Users\James.Thorson\Desktop\UW Hideaway\Collaborations\2016 -- Global synchrony\Drafts\PRSB\R2\Fig_S1_Global_data_coverage_and_availability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Thorson\Desktop\UW Hideaway\Collaborations\2016 -- Global synchrony\Drafts\PRSB\R2\Fig_S1_Global_data_coverage_and_availability_H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071359"/>
                    </a:xfrm>
                    <a:prstGeom prst="rect">
                      <a:avLst/>
                    </a:prstGeom>
                    <a:noFill/>
                    <a:ln>
                      <a:noFill/>
                    </a:ln>
                  </pic:spPr>
                </pic:pic>
              </a:graphicData>
            </a:graphic>
          </wp:inline>
        </w:drawing>
      </w:r>
    </w:p>
    <w:p w14:paraId="5D946A85" w14:textId="77777777" w:rsidR="00E926AF" w:rsidRDefault="00E926AF">
      <w:pPr>
        <w:rPr>
          <w:rFonts w:ascii="Times New Roman" w:hAnsi="Times New Roman" w:cs="Times New Roman"/>
          <w:b/>
          <w:sz w:val="28"/>
          <w:szCs w:val="28"/>
        </w:rPr>
      </w:pPr>
      <w:r>
        <w:rPr>
          <w:rFonts w:ascii="Times New Roman" w:hAnsi="Times New Roman" w:cs="Times New Roman"/>
          <w:b/>
          <w:sz w:val="28"/>
          <w:szCs w:val="28"/>
        </w:rPr>
        <w:lastRenderedPageBreak/>
        <w:br w:type="page"/>
      </w:r>
    </w:p>
    <w:p w14:paraId="14475EBA" w14:textId="5E60B126" w:rsidR="00FE0CBE" w:rsidRPr="000929B2" w:rsidRDefault="00E926AF" w:rsidP="00FE0CBE">
      <w:pPr>
        <w:tabs>
          <w:tab w:val="left" w:pos="360"/>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Supporting Information 2</w:t>
      </w:r>
      <w:r w:rsidR="00FE0CBE">
        <w:rPr>
          <w:rFonts w:ascii="Times New Roman" w:hAnsi="Times New Roman" w:cs="Times New Roman"/>
          <w:b/>
          <w:sz w:val="28"/>
          <w:szCs w:val="28"/>
        </w:rPr>
        <w:t>:  Detailed calculation of s</w:t>
      </w:r>
      <w:r w:rsidR="00FE0CBE" w:rsidRPr="000929B2">
        <w:rPr>
          <w:rFonts w:ascii="Times New Roman" w:hAnsi="Times New Roman" w:cs="Times New Roman"/>
          <w:b/>
          <w:sz w:val="28"/>
          <w:szCs w:val="28"/>
        </w:rPr>
        <w:t xml:space="preserve">patial, species, and total portfolio effects </w:t>
      </w:r>
    </w:p>
    <w:p w14:paraId="1109BB13" w14:textId="7B6B0E17" w:rsidR="00FE0CBE" w:rsidRDefault="00FE0CBE" w:rsidP="00FE0CBE">
      <w:pPr>
        <w:tabs>
          <w:tab w:val="left" w:pos="360"/>
        </w:tabs>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PE measures the degree to which the variance over time in an ecosystem service (e.g., biomass potentially available for human harvest) is decreased by asynchronous variation in different components of an ecosystem </w:t>
      </w:r>
      <w:r>
        <w:rPr>
          <w:rFonts w:ascii="Times New Roman" w:hAnsi="Times New Roman" w:cs="Times New Roman"/>
          <w:sz w:val="24"/>
          <w:szCs w:val="24"/>
        </w:rPr>
        <w:fldChar w:fldCharType="begin"/>
      </w:r>
      <w:r w:rsidR="008F181E">
        <w:rPr>
          <w:rFonts w:ascii="Times New Roman" w:hAnsi="Times New Roman" w:cs="Times New Roman"/>
          <w:sz w:val="24"/>
          <w:szCs w:val="24"/>
        </w:rPr>
        <w:instrText xml:space="preserve"> ADDIN ZOTERO_ITEM CSL_CITATION {"citationID":"zs4Sb117","properties":{"formattedCitation":"(1)","plainCitation":"(1)"},"citationItems":[{"id":3649,"uris":["http://zotero.org/users/251206/items/TF7HIBBR"],"uri":["http://zotero.org/users/251206/items/TF7HIBBR"],"itemData":{"id":3649,"type":"article-journal","title":"Species Synchrony and Its Drivers: Neutral and Nonneutral Community Dynamics in Fluctuating Environments","container-title":"The American Naturalist","page":"E48-E66","volume":"172","issue":"2","source":"JSTOR","abstract":"Abstract: Independent species fluctuations are commonly used as a null hypothesis to test the role of competition and niche differences between species in community stability. This hypothesis, however, is unrealistic because it ignores the forces that contribute to synchronization of population dynamics. Here we present a mechanistic neutral model that describes the dynamics of a community of equivalent species under the joint influence of density dependence, environmental forcing, and demographic stochasticity. We also introduce a new standardized measure of species synchrony in multispecies communities. We show that the per capita population growth rates of equivalent species are strongly synchronized, especially when endogenous population dynamics are cyclic or chaotic, while their long</w:instrText>
      </w:r>
      <w:r w:rsidR="008F181E">
        <w:rPr>
          <w:rFonts w:ascii="Cambria Math" w:hAnsi="Cambria Math" w:cs="Cambria Math"/>
          <w:sz w:val="24"/>
          <w:szCs w:val="24"/>
        </w:rPr>
        <w:instrText>‐</w:instrText>
      </w:r>
      <w:r w:rsidR="008F181E">
        <w:rPr>
          <w:rFonts w:ascii="Times New Roman" w:hAnsi="Times New Roman" w:cs="Times New Roman"/>
          <w:sz w:val="24"/>
          <w:szCs w:val="24"/>
        </w:rPr>
        <w:instrText xml:space="preserve">term fluctuations in population sizes are desynchronized by ecological drift. We then generalize our model to nonneutral dynamics by incorporating temporal and nontemporal forms of niche differentiation. Niche differentiation consistently decreases the synchrony of species per capita population growth rates, while its effects on the synchrony of population sizes are more complex. Comparing the observed synchrony of species per capita population growth rates with that predicted by the neutral model potentially provides a simple test of deterministic asynchrony in a community.","DOI":"10.1086/589746","ISSN":"0003-0147","shortTitle":"Species Synchrony and Its Drivers","journalAbbreviation":"The American Naturalist","author":[{"family":"Loreau","given":"Michel"},{"family":"Mazancourt","given":"Claire","non-dropping-particle":"de"}],"issued":{"date-parts":[["2008"]]}}}],"schema":"https://github.com/citation-style-language/schema/raw/master/csl-citation.json"} </w:instrText>
      </w:r>
      <w:r>
        <w:rPr>
          <w:rFonts w:ascii="Times New Roman" w:hAnsi="Times New Roman" w:cs="Times New Roman"/>
          <w:sz w:val="24"/>
          <w:szCs w:val="24"/>
        </w:rPr>
        <w:fldChar w:fldCharType="separate"/>
      </w:r>
      <w:r w:rsidR="008F181E" w:rsidRPr="008F181E">
        <w:rPr>
          <w:rFonts w:ascii="Times New Roman" w:hAnsi="Times New Roman" w:cs="Times New Roman"/>
          <w:sz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It is calculated as the ratio of observed variance in an aggregate measure (the numerator) and the maximum possible variance for that aggregate measure that would arise if all components where perfectly correlated (the denominator). This ratio is zero whenever variance of aggregate biomass (the numerator) is zero, and is one whenever aggregate variance (the numerator) is equal to its theoretical maximum (the denominator).  To calculate PE, we first convert predicted density </w:t>
      </w:r>
      <m:oMath>
        <m:r>
          <w:rPr>
            <w:rFonts w:ascii="Cambria Math" w:hAnsi="Cambria Math" w:cs="Times New Roman"/>
            <w:sz w:val="24"/>
            <w:szCs w:val="24"/>
          </w:rPr>
          <m:t>d(s,c,t)</m:t>
        </m:r>
      </m:oMath>
      <w:r>
        <w:rPr>
          <w:rFonts w:ascii="Times New Roman" w:eastAsiaTheme="minorEastAsia" w:hAnsi="Times New Roman" w:cs="Times New Roman"/>
          <w:sz w:val="24"/>
          <w:szCs w:val="24"/>
        </w:rPr>
        <w:t xml:space="preserve"> to biomass </w:t>
      </w:r>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s,c,t</m:t>
            </m:r>
          </m:e>
        </m:d>
      </m:oMath>
      <w:r>
        <w:rPr>
          <w:rFonts w:ascii="Times New Roman" w:eastAsiaTheme="minorEastAsia" w:hAnsi="Times New Roman" w:cs="Times New Roman"/>
          <w:sz w:val="24"/>
          <w:szCs w:val="24"/>
        </w:rPr>
        <w:t>:</w:t>
      </w:r>
    </w:p>
    <w:p w14:paraId="3D5A6F8A" w14:textId="77777777" w:rsidR="00FE0CBE" w:rsidRDefault="00FE0CBE" w:rsidP="00FE0CBE">
      <w:pPr>
        <w:tabs>
          <w:tab w:val="left" w:pos="360"/>
        </w:tabs>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s,c,t</m:t>
              </m:r>
            </m:e>
          </m:d>
          <m:r>
            <w:rPr>
              <w:rFonts w:ascii="Cambria Math" w:eastAsiaTheme="minorEastAsia" w:hAnsi="Cambria Math" w:cs="Times New Roman"/>
              <w:sz w:val="24"/>
              <w:szCs w:val="24"/>
            </w:rPr>
            <m:t>=</m:t>
          </m:r>
          <m:r>
            <w:rPr>
              <w:rFonts w:ascii="Cambria Math" w:hAnsi="Cambria Math" w:cs="Times New Roman"/>
              <w:sz w:val="24"/>
              <w:szCs w:val="24"/>
            </w:rPr>
            <m:t>a(s)×d(s,c,t)</m:t>
          </m:r>
        </m:oMath>
      </m:oMathPara>
    </w:p>
    <w:p w14:paraId="5175DE58" w14:textId="77777777" w:rsidR="00FE0CBE" w:rsidRDefault="00FE0CBE" w:rsidP="00FE0CBE">
      <w:pPr>
        <w:tabs>
          <w:tab w:val="left" w:pos="36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r>
          <w:rPr>
            <w:rFonts w:ascii="Cambria Math" w:hAnsi="Cambria Math" w:cs="Times New Roman"/>
            <w:sz w:val="24"/>
            <w:szCs w:val="24"/>
          </w:rPr>
          <m:t>a(s)</m:t>
        </m:r>
      </m:oMath>
      <w:r>
        <w:rPr>
          <w:rFonts w:ascii="Times New Roman" w:eastAsiaTheme="minorEastAsia" w:hAnsi="Times New Roman" w:cs="Times New Roman"/>
          <w:sz w:val="24"/>
          <w:szCs w:val="24"/>
        </w:rPr>
        <w:t xml:space="preserve"> is the area associated with location </w:t>
      </w: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 xml:space="preserve"> (the following derivation assumes that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&gt;0</m:t>
        </m:r>
      </m:oMath>
      <w:r>
        <w:rPr>
          <w:rFonts w:ascii="Times New Roman" w:eastAsiaTheme="minorEastAsia" w:hAnsi="Times New Roman" w:cs="Times New Roman"/>
          <w:sz w:val="24"/>
          <w:szCs w:val="24"/>
        </w:rPr>
        <w:t xml:space="preserve"> for all locations, but analogous equations can be derived when relaxing this assumption). </w:t>
      </w:r>
    </w:p>
    <w:p w14:paraId="31DFAE4F" w14:textId="77777777" w:rsidR="00FE0CBE" w:rsidRPr="00DB1050" w:rsidRDefault="00FE0CBE" w:rsidP="00FE0CBE">
      <w:pPr>
        <w:tabs>
          <w:tab w:val="left" w:pos="360"/>
        </w:tabs>
        <w:spacing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Aggregate biomass</w:t>
      </w:r>
    </w:p>
    <w:p w14:paraId="6D2EEC75" w14:textId="77777777" w:rsidR="00FE0CBE" w:rsidRDefault="00FE0CBE" w:rsidP="00FE0CBE">
      <w:pPr>
        <w:tabs>
          <w:tab w:val="left" w:pos="36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We calculate three measures of aggregate biomass when aggregating across (1) all species, (2) all locations, or (3) both species and locations simultaneously.  </w:t>
      </w:r>
    </w:p>
    <w:p w14:paraId="3C322397" w14:textId="77777777" w:rsidR="00FE0CBE" w:rsidRPr="00701DE7" w:rsidRDefault="00FE0CBE" w:rsidP="00FE0CBE">
      <w:pPr>
        <w:pStyle w:val="ListParagraph"/>
        <w:numPr>
          <w:ilvl w:val="0"/>
          <w:numId w:val="5"/>
        </w:numPr>
        <w:tabs>
          <w:tab w:val="left" w:pos="360"/>
        </w:tabs>
        <w:spacing w:line="480" w:lineRule="auto"/>
        <w:rPr>
          <w:rFonts w:ascii="Times New Roman" w:eastAsiaTheme="minorEastAsia" w:hAnsi="Times New Roman" w:cs="Times New Roman"/>
          <w:sz w:val="24"/>
          <w:szCs w:val="24"/>
        </w:rPr>
      </w:pPr>
      <w:r w:rsidRPr="00701DE7">
        <w:rPr>
          <w:rFonts w:ascii="Times New Roman" w:eastAsiaTheme="minorEastAsia" w:hAnsi="Times New Roman" w:cs="Times New Roman"/>
          <w:i/>
          <w:sz w:val="24"/>
          <w:szCs w:val="24"/>
        </w:rPr>
        <w:t>Community-level biomass</w:t>
      </w:r>
      <w:r w:rsidRPr="00701DE7">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W</w:t>
      </w:r>
      <w:r w:rsidRPr="00701DE7">
        <w:rPr>
          <w:rFonts w:ascii="Times New Roman" w:eastAsiaTheme="minorEastAsia" w:hAnsi="Times New Roman" w:cs="Times New Roman"/>
          <w:sz w:val="24"/>
          <w:szCs w:val="24"/>
        </w:rPr>
        <w:t xml:space="preserve">e </w:t>
      </w:r>
      <w:r>
        <w:rPr>
          <w:rFonts w:ascii="Times New Roman" w:eastAsiaTheme="minorEastAsia" w:hAnsi="Times New Roman" w:cs="Times New Roman"/>
          <w:sz w:val="24"/>
          <w:szCs w:val="24"/>
        </w:rPr>
        <w:t xml:space="preserve">first </w:t>
      </w:r>
      <w:r w:rsidRPr="00701DE7">
        <w:rPr>
          <w:rFonts w:ascii="Times New Roman" w:eastAsiaTheme="minorEastAsia" w:hAnsi="Times New Roman" w:cs="Times New Roman"/>
          <w:sz w:val="24"/>
          <w:szCs w:val="24"/>
        </w:rPr>
        <w:t xml:space="preserve">calculate community-level biomass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s,t</m:t>
            </m:r>
          </m:e>
        </m:d>
      </m:oMath>
      <w:r w:rsidRPr="00701DE7">
        <w:rPr>
          <w:rFonts w:ascii="Times New Roman" w:eastAsiaTheme="minorEastAsia" w:hAnsi="Times New Roman" w:cs="Times New Roman"/>
          <w:sz w:val="24"/>
          <w:szCs w:val="24"/>
        </w:rPr>
        <w:t xml:space="preserve"> at a given site</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w:t>
      </w:r>
    </w:p>
    <w:p w14:paraId="6A8C1EA9" w14:textId="77777777" w:rsidR="00FE0CBE" w:rsidRPr="00883D82" w:rsidRDefault="00AB317C" w:rsidP="00FE0CBE">
      <w:pPr>
        <w:tabs>
          <w:tab w:val="left" w:pos="360"/>
        </w:tabs>
        <w:spacing w:line="48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s,t</m:t>
              </m:r>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c=1</m:t>
              </m:r>
            </m:sub>
            <m:sup>
              <m:r>
                <w:rPr>
                  <w:rFonts w:ascii="Cambria Math" w:eastAsiaTheme="minorEastAsia" w:hAnsi="Cambria Math" w:cs="Times New Roman"/>
                  <w:sz w:val="24"/>
                  <w:szCs w:val="24"/>
                </w:rPr>
                <m:t>C</m:t>
              </m:r>
            </m:sup>
            <m:e>
              <m:r>
                <w:rPr>
                  <w:rFonts w:ascii="Cambria Math" w:hAnsi="Cambria Math" w:cs="Times New Roman"/>
                  <w:sz w:val="24"/>
                  <w:szCs w:val="24"/>
                </w:rPr>
                <m:t>b(s,c,t)</m:t>
              </m:r>
            </m:e>
          </m:nary>
        </m:oMath>
      </m:oMathPara>
    </w:p>
    <w:p w14:paraId="1C812C30" w14:textId="77777777" w:rsidR="00FE0CBE" w:rsidRDefault="00FE0CBE" w:rsidP="00FE0CBE">
      <w:pPr>
        <w:pStyle w:val="ListParagraph"/>
        <w:tabs>
          <w:tab w:val="left" w:pos="360"/>
        </w:tabs>
        <w:spacing w:line="48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where indices in parentheses (e.g., </w:t>
      </w: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indicate that a variable (e.g., community biomass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oMath>
      <w:r>
        <w:rPr>
          <w:rFonts w:ascii="Times New Roman" w:eastAsiaTheme="minorEastAsia" w:hAnsi="Times New Roman" w:cs="Times New Roman"/>
          <w:sz w:val="24"/>
          <w:szCs w:val="24"/>
        </w:rPr>
        <w:t xml:space="preserve">) varies among those indices, while subscripts (e.g.,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indicate that a variable is calculated by summing across those indices. Community-level biomass at a given location </w:t>
      </w: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 xml:space="preserve"> may be most relevant for a single-point forager (e.g., sea bird) or small-scale fishing fleet that is located near a given location. Therefore, community-level biomass will be a useful measure of stability at small spatial scales. </w:t>
      </w:r>
    </w:p>
    <w:p w14:paraId="2288EB68" w14:textId="77777777" w:rsidR="00FE0CBE" w:rsidRPr="00701DE7" w:rsidRDefault="00FE0CBE" w:rsidP="00FE0CBE">
      <w:pPr>
        <w:pStyle w:val="ListParagraph"/>
        <w:numPr>
          <w:ilvl w:val="0"/>
          <w:numId w:val="5"/>
        </w:numPr>
        <w:tabs>
          <w:tab w:val="left" w:pos="360"/>
        </w:tabs>
        <w:spacing w:line="480" w:lineRule="auto"/>
        <w:rPr>
          <w:rFonts w:ascii="Times New Roman" w:eastAsiaTheme="minorEastAsia" w:hAnsi="Times New Roman" w:cs="Times New Roman"/>
          <w:sz w:val="24"/>
          <w:szCs w:val="24"/>
        </w:rPr>
      </w:pPr>
      <w:r w:rsidRPr="00701DE7">
        <w:rPr>
          <w:rFonts w:ascii="Times New Roman" w:eastAsiaTheme="minorEastAsia" w:hAnsi="Times New Roman" w:cs="Times New Roman"/>
          <w:i/>
          <w:sz w:val="24"/>
          <w:szCs w:val="24"/>
        </w:rPr>
        <w:t>Domain-wide biomass</w:t>
      </w:r>
      <w:r w:rsidRPr="00701DE7">
        <w:rPr>
          <w:rFonts w:ascii="Times New Roman" w:eastAsiaTheme="minorEastAsia" w:hAnsi="Times New Roman" w:cs="Times New Roman"/>
          <w:sz w:val="24"/>
          <w:szCs w:val="24"/>
        </w:rPr>
        <w:t xml:space="preserve"> – Similarly, we calculate domain-wide biomass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c,t</m:t>
            </m:r>
          </m:e>
        </m:d>
      </m:oMath>
      <w:r w:rsidRPr="00701DE7">
        <w:rPr>
          <w:rFonts w:ascii="Times New Roman" w:eastAsiaTheme="minorEastAsia" w:hAnsi="Times New Roman" w:cs="Times New Roman"/>
          <w:sz w:val="24"/>
          <w:szCs w:val="24"/>
        </w:rPr>
        <w:t xml:space="preserve"> for each species </w:t>
      </w:r>
    </w:p>
    <w:p w14:paraId="79BBB092" w14:textId="77777777" w:rsidR="00FE0CBE" w:rsidRPr="00883D82" w:rsidRDefault="00AB317C" w:rsidP="00FE0CBE">
      <w:pPr>
        <w:tabs>
          <w:tab w:val="left" w:pos="360"/>
        </w:tabs>
        <w:spacing w:line="48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c,t</m:t>
              </m:r>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s=1</m:t>
              </m:r>
            </m:sub>
            <m:sup>
              <m:r>
                <w:rPr>
                  <w:rFonts w:ascii="Cambria Math" w:eastAsiaTheme="minorEastAsia" w:hAnsi="Cambria Math" w:cs="Times New Roman"/>
                  <w:sz w:val="24"/>
                  <w:szCs w:val="24"/>
                </w:rPr>
                <m:t>S</m:t>
              </m:r>
            </m:sup>
            <m:e>
              <m:r>
                <w:rPr>
                  <w:rFonts w:ascii="Cambria Math" w:hAnsi="Cambria Math" w:cs="Times New Roman"/>
                  <w:sz w:val="24"/>
                  <w:szCs w:val="24"/>
                </w:rPr>
                <m:t>b(s,c,t)</m:t>
              </m:r>
            </m:e>
          </m:nary>
        </m:oMath>
      </m:oMathPara>
    </w:p>
    <w:p w14:paraId="3071CF4B" w14:textId="77777777" w:rsidR="00FE0CBE" w:rsidRDefault="00FE0CBE" w:rsidP="00FE0CBE">
      <w:pPr>
        <w:pStyle w:val="ListParagraph"/>
        <w:tabs>
          <w:tab w:val="left" w:pos="360"/>
        </w:tabs>
        <w:spacing w:line="480" w:lineRule="auto"/>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Domain-wide biomass may be an important metric for conservationists and resource managers who seek to maintain every population within an ecosystem above a given threshold biomass, or for specialized predators who are unable to buffer community variation by switching prey. Therefore, domain-wide biomass is useful for single-species managers or specialized predators.</w:t>
      </w:r>
    </w:p>
    <w:p w14:paraId="192A4CA3" w14:textId="77777777" w:rsidR="00FE0CBE" w:rsidRPr="00701DE7" w:rsidRDefault="00FE0CBE" w:rsidP="00FE0CBE">
      <w:pPr>
        <w:pStyle w:val="ListParagraph"/>
        <w:numPr>
          <w:ilvl w:val="0"/>
          <w:numId w:val="5"/>
        </w:numPr>
        <w:tabs>
          <w:tab w:val="left" w:pos="360"/>
        </w:tabs>
        <w:spacing w:line="480" w:lineRule="auto"/>
        <w:rPr>
          <w:rFonts w:ascii="Times New Roman" w:eastAsiaTheme="minorEastAsia" w:hAnsi="Times New Roman" w:cs="Times New Roman"/>
          <w:sz w:val="24"/>
          <w:szCs w:val="24"/>
        </w:rPr>
      </w:pPr>
      <w:r w:rsidRPr="00701DE7">
        <w:rPr>
          <w:rFonts w:ascii="Times New Roman" w:eastAsiaTheme="minorEastAsia" w:hAnsi="Times New Roman" w:cs="Times New Roman"/>
          <w:i/>
          <w:sz w:val="24"/>
          <w:szCs w:val="24"/>
        </w:rPr>
        <w:t>Total biomass</w:t>
      </w:r>
      <w:r w:rsidRPr="00701DE7">
        <w:rPr>
          <w:rFonts w:ascii="Times New Roman" w:eastAsiaTheme="minorEastAsia" w:hAnsi="Times New Roman" w:cs="Times New Roman"/>
          <w:sz w:val="24"/>
          <w:szCs w:val="24"/>
        </w:rPr>
        <w:t xml:space="preserve"> – Finally, we calculate domain-wide biomass for the entire community in each year:</w:t>
      </w:r>
    </w:p>
    <w:p w14:paraId="06CABB45" w14:textId="77777777" w:rsidR="00FE0CBE" w:rsidRPr="000418FC" w:rsidRDefault="00AB317C" w:rsidP="00FE0CBE">
      <w:pPr>
        <w:tabs>
          <w:tab w:val="left" w:pos="360"/>
        </w:tabs>
        <w:spacing w:line="48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s,c</m:t>
              </m:r>
            </m:sub>
          </m:sSub>
          <m:r>
            <w:rPr>
              <w:rFonts w:ascii="Cambria Math" w:eastAsiaTheme="minorEastAsia" w:hAnsi="Cambria Math" w:cs="Times New Roman"/>
              <w:sz w:val="24"/>
              <w:szCs w:val="24"/>
            </w:rPr>
            <m:t>(t)=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S</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c=1</m:t>
                  </m:r>
                </m:sub>
                <m:sup>
                  <m:r>
                    <w:rPr>
                      <w:rFonts w:ascii="Cambria Math" w:hAnsi="Cambria Math" w:cs="Times New Roman"/>
                      <w:sz w:val="24"/>
                      <w:szCs w:val="24"/>
                    </w:rPr>
                    <m:t>C</m:t>
                  </m:r>
                </m:sup>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s,c,t</m:t>
                      </m:r>
                    </m:e>
                  </m:d>
                </m:e>
              </m:nary>
            </m:e>
          </m:nary>
        </m:oMath>
      </m:oMathPara>
    </w:p>
    <w:p w14:paraId="2A7F066E" w14:textId="77777777" w:rsidR="00FE0CBE" w:rsidRDefault="00FE0CBE" w:rsidP="00FE0CBE">
      <w:pPr>
        <w:pStyle w:val="ListParagraph"/>
        <w:tabs>
          <w:tab w:val="left" w:pos="360"/>
        </w:tabs>
        <w:spacing w:line="480" w:lineRule="auto"/>
        <w:ind w:left="360"/>
        <w:rPr>
          <w:rFonts w:ascii="Times New Roman" w:eastAsiaTheme="minorEastAsia" w:hAnsi="Times New Roman" w:cs="Times New Roman"/>
          <w:sz w:val="24"/>
          <w:szCs w:val="24"/>
        </w:rPr>
      </w:pPr>
      <w:r w:rsidRPr="003E6C58">
        <w:rPr>
          <w:rFonts w:ascii="Times New Roman" w:eastAsiaTheme="minorEastAsia" w:hAnsi="Times New Roman" w:cs="Times New Roman"/>
          <w:sz w:val="24"/>
          <w:szCs w:val="24"/>
        </w:rPr>
        <w:t>Total biomass may be most relevant for highly mobile predators or fishing fleets that are most interested in maintaining a stable resource base for economic or metabolic requirements</w:t>
      </w:r>
      <w:r>
        <w:rPr>
          <w:rFonts w:ascii="Times New Roman" w:eastAsiaTheme="minorEastAsia" w:hAnsi="Times New Roman" w:cs="Times New Roman"/>
          <w:sz w:val="24"/>
          <w:szCs w:val="24"/>
        </w:rPr>
        <w:t xml:space="preserve"> and can integrate across prey taxa and locations across the landscape</w:t>
      </w:r>
      <w:r w:rsidRPr="003E6C5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14:paraId="662684EC" w14:textId="77777777" w:rsidR="00FE0CBE" w:rsidRPr="00DB1050" w:rsidRDefault="00FE0CBE" w:rsidP="00FE0CBE">
      <w:pPr>
        <w:tabs>
          <w:tab w:val="left" w:pos="360"/>
        </w:tabs>
        <w:spacing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Sample variance</w:t>
      </w:r>
    </w:p>
    <w:p w14:paraId="6EC63F34" w14:textId="77777777" w:rsidR="00FE0CBE" w:rsidRDefault="00FE0CBE" w:rsidP="00FE0CBE">
      <w:pPr>
        <w:tabs>
          <w:tab w:val="left" w:pos="36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We calculate </w:t>
      </w:r>
      <w:r w:rsidRPr="001759A7">
        <w:rPr>
          <w:rFonts w:ascii="Times New Roman" w:eastAsiaTheme="minorEastAsia" w:hAnsi="Times New Roman" w:cs="Times New Roman"/>
          <w:sz w:val="24"/>
          <w:szCs w:val="24"/>
        </w:rPr>
        <w:t>sample variance</w:t>
      </w:r>
      <w:r>
        <w:rPr>
          <w:rFonts w:ascii="Times New Roman" w:eastAsiaTheme="minorEastAsia" w:hAnsi="Times New Roman" w:cs="Times New Roman"/>
          <w:sz w:val="24"/>
          <w:szCs w:val="24"/>
        </w:rPr>
        <w:t xml:space="preserve"> for biomass at each site and species, and for each measures of aggregate biomass. We first calculate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s,p</m:t>
            </m:r>
          </m:e>
        </m:d>
      </m:oMath>
      <w:r>
        <w:rPr>
          <w:rFonts w:ascii="Times New Roman" w:eastAsiaTheme="minorEastAsia" w:hAnsi="Times New Roman" w:cs="Times New Roman"/>
          <w:sz w:val="24"/>
          <w:szCs w:val="24"/>
        </w:rPr>
        <w:t xml:space="preserve"> for each species and location across a set of year </w:t>
      </w:r>
      <m:oMath>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(where this set is defined to span 10-year intervals, excluding years without any available data):</w:t>
      </w:r>
      <w:r w:rsidRPr="001759A7">
        <w:rPr>
          <w:rFonts w:ascii="Times New Roman" w:eastAsiaTheme="minorEastAsia" w:hAnsi="Times New Roman" w:cs="Times New Roman"/>
          <w:sz w:val="24"/>
          <w:szCs w:val="24"/>
        </w:rPr>
        <w:t xml:space="preserve"> </w:t>
      </w:r>
    </w:p>
    <w:p w14:paraId="46739631" w14:textId="77777777" w:rsidR="00FE0CBE" w:rsidRPr="001759A7" w:rsidRDefault="00AB317C" w:rsidP="00FE0CBE">
      <w:pPr>
        <w:tabs>
          <w:tab w:val="left" w:pos="360"/>
        </w:tabs>
        <w:spacing w:line="480" w:lineRule="auto"/>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-1</m:t>
              </m:r>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t∈{T}</m:t>
              </m:r>
            </m:sub>
            <m:sup/>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s,c,t</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t∈{T}</m:t>
                              </m:r>
                            </m:sub>
                            <m:sup/>
                            <m:e>
                              <m:r>
                                <w:rPr>
                                  <w:rFonts w:ascii="Cambria Math" w:hAnsi="Cambria Math" w:cs="Times New Roman"/>
                                  <w:sz w:val="24"/>
                                  <w:szCs w:val="24"/>
                                </w:rPr>
                                <m:t>b(s,c,t)</m:t>
                              </m:r>
                            </m:e>
                          </m:nary>
                        </m:e>
                      </m:d>
                    </m:e>
                    <m:sup>
                      <m:r>
                        <w:rPr>
                          <w:rFonts w:ascii="Cambria Math" w:hAnsi="Cambria Math" w:cs="Times New Roman"/>
                          <w:sz w:val="24"/>
                          <w:szCs w:val="24"/>
                        </w:rPr>
                        <m:t>2</m:t>
                      </m:r>
                    </m:sup>
                  </m:sSup>
                </m:e>
              </m:d>
            </m:e>
          </m:nary>
        </m:oMath>
      </m:oMathPara>
    </w:p>
    <w:p w14:paraId="5B55A9A5" w14:textId="77777777" w:rsidR="00FE0CBE" w:rsidRPr="00EC2C9C" w:rsidRDefault="00FE0CBE" w:rsidP="00FE0CBE">
      <w:pPr>
        <w:tabs>
          <w:tab w:val="left" w:pos="36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is the number of years with available data in a given 10-year interval (we use a Bessel correction, e.g.,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for the sample size of the variance, given that the mean value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t∈{T}</m:t>
            </m:r>
          </m:sub>
          <m:sup/>
          <m:e>
            <m:r>
              <w:rPr>
                <w:rFonts w:ascii="Cambria Math" w:hAnsi="Cambria Math" w:cs="Times New Roman"/>
                <w:sz w:val="24"/>
                <w:szCs w:val="24"/>
              </w:rPr>
              <m:t>b(s,c,t)</m:t>
            </m:r>
          </m:e>
        </m:nary>
      </m:oMath>
      <w:r>
        <w:rPr>
          <w:rFonts w:ascii="Times New Roman" w:eastAsiaTheme="minorEastAsia" w:hAnsi="Times New Roman" w:cs="Times New Roman"/>
          <w:sz w:val="24"/>
          <w:szCs w:val="24"/>
        </w:rPr>
        <w:t xml:space="preserve"> is itself an estimator of the true average biomass for that interval). We also calculate sample variance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c</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s</m:t>
            </m:r>
          </m:e>
        </m:d>
      </m:oMath>
      <w:r>
        <w:rPr>
          <w:rFonts w:ascii="Times New Roman" w:eastAsiaTheme="minorEastAsia" w:hAnsi="Times New Roman" w:cs="Times New Roman"/>
          <w:sz w:val="24"/>
          <w:szCs w:val="24"/>
        </w:rPr>
        <w:t xml:space="preserve"> for community-level biomass</w:t>
      </w:r>
    </w:p>
    <w:p w14:paraId="005A029A" w14:textId="77777777" w:rsidR="00FE0CBE" w:rsidRPr="00E51C1F" w:rsidRDefault="00AB317C" w:rsidP="00FE0CBE">
      <w:pPr>
        <w:tabs>
          <w:tab w:val="left" w:pos="360"/>
        </w:tabs>
        <w:spacing w:line="480" w:lineRule="auto"/>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c</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-1</m:t>
              </m:r>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t∈{T}</m:t>
              </m:r>
            </m:sub>
            <m:sup/>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s,t</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t∈{T}</m:t>
                              </m:r>
                            </m:sub>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r>
                                <w:rPr>
                                  <w:rFonts w:ascii="Cambria Math" w:hAnsi="Cambria Math" w:cs="Times New Roman"/>
                                  <w:sz w:val="24"/>
                                  <w:szCs w:val="24"/>
                                </w:rPr>
                                <m:t>(s,t)</m:t>
                              </m:r>
                            </m:e>
                          </m:nary>
                        </m:e>
                      </m:d>
                    </m:e>
                    <m:sup>
                      <m:r>
                        <w:rPr>
                          <w:rFonts w:ascii="Cambria Math" w:hAnsi="Cambria Math" w:cs="Times New Roman"/>
                          <w:sz w:val="24"/>
                          <w:szCs w:val="24"/>
                        </w:rPr>
                        <m:t>2</m:t>
                      </m:r>
                    </m:sup>
                  </m:sSup>
                </m:e>
              </m:d>
            </m:e>
          </m:nary>
        </m:oMath>
      </m:oMathPara>
    </w:p>
    <w:p w14:paraId="18227164" w14:textId="77777777" w:rsidR="00FE0CBE" w:rsidRPr="00EC2C9C" w:rsidRDefault="00FE0CBE" w:rsidP="00FE0CBE">
      <w:pPr>
        <w:tabs>
          <w:tab w:val="left" w:pos="36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 well as sample variance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s</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c</m:t>
            </m:r>
          </m:e>
        </m:d>
      </m:oMath>
      <w:r>
        <w:rPr>
          <w:rFonts w:ascii="Times New Roman" w:eastAsiaTheme="minorEastAsia" w:hAnsi="Times New Roman" w:cs="Times New Roman"/>
          <w:sz w:val="24"/>
          <w:szCs w:val="24"/>
        </w:rPr>
        <w:t xml:space="preserve"> for domain-wide biomass for each species</w:t>
      </w:r>
    </w:p>
    <w:p w14:paraId="7C64B994" w14:textId="77777777" w:rsidR="00FE0CBE" w:rsidRDefault="00AB317C" w:rsidP="00FE0CBE">
      <w:pPr>
        <w:tabs>
          <w:tab w:val="left" w:pos="360"/>
        </w:tabs>
        <w:spacing w:line="480" w:lineRule="auto"/>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s</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-1</m:t>
              </m:r>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t∈{T}</m:t>
              </m:r>
            </m:sub>
            <m:sup/>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c,t</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t∈{T}</m:t>
                              </m:r>
                            </m:sub>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m:t>
                                  </m:r>
                                </m:sub>
                              </m:sSub>
                              <m:r>
                                <w:rPr>
                                  <w:rFonts w:ascii="Cambria Math" w:hAnsi="Cambria Math" w:cs="Times New Roman"/>
                                  <w:sz w:val="24"/>
                                  <w:szCs w:val="24"/>
                                </w:rPr>
                                <m:t>(c,t)</m:t>
                              </m:r>
                            </m:e>
                          </m:nary>
                        </m:e>
                      </m:d>
                    </m:e>
                    <m:sup>
                      <m:r>
                        <w:rPr>
                          <w:rFonts w:ascii="Cambria Math" w:hAnsi="Cambria Math" w:cs="Times New Roman"/>
                          <w:sz w:val="24"/>
                          <w:szCs w:val="24"/>
                        </w:rPr>
                        <m:t>2</m:t>
                      </m:r>
                    </m:sup>
                  </m:sSup>
                </m:e>
              </m:d>
            </m:e>
          </m:nary>
        </m:oMath>
      </m:oMathPara>
    </w:p>
    <w:p w14:paraId="3F307070" w14:textId="77777777" w:rsidR="00FE0CBE" w:rsidRDefault="00FE0CBE" w:rsidP="00FE0CBE">
      <w:pPr>
        <w:tabs>
          <w:tab w:val="left" w:pos="36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and last, sample variance for domain-wide biomass of all species</w:t>
      </w:r>
    </w:p>
    <w:p w14:paraId="4056468A" w14:textId="77777777" w:rsidR="00FE0CBE" w:rsidRPr="00FB300F" w:rsidRDefault="00AB317C" w:rsidP="00FE0CBE">
      <w:pPr>
        <w:tabs>
          <w:tab w:val="left" w:pos="360"/>
        </w:tabs>
        <w:spacing w:line="480" w:lineRule="auto"/>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s,c</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-1</m:t>
              </m:r>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t∈{T}</m:t>
              </m:r>
            </m:sub>
            <m:sup/>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s,c</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t∈{T}</m:t>
                              </m:r>
                            </m:sub>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s,c</m:t>
                                  </m:r>
                                </m:sub>
                              </m:sSub>
                              <m:r>
                                <w:rPr>
                                  <w:rFonts w:ascii="Cambria Math" w:hAnsi="Cambria Math" w:cs="Times New Roman"/>
                                  <w:sz w:val="24"/>
                                  <w:szCs w:val="24"/>
                                </w:rPr>
                                <m:t>(t)</m:t>
                              </m:r>
                            </m:e>
                          </m:nary>
                        </m:e>
                      </m:d>
                    </m:e>
                    <m:sup>
                      <m:r>
                        <w:rPr>
                          <w:rFonts w:ascii="Cambria Math" w:hAnsi="Cambria Math" w:cs="Times New Roman"/>
                          <w:sz w:val="24"/>
                          <w:szCs w:val="24"/>
                        </w:rPr>
                        <m:t>2</m:t>
                      </m:r>
                    </m:sup>
                  </m:sSup>
                </m:e>
              </m:d>
            </m:e>
          </m:nary>
        </m:oMath>
      </m:oMathPara>
    </w:p>
    <w:p w14:paraId="48DCEB68" w14:textId="77777777" w:rsidR="00FE0CBE" w:rsidRDefault="00FE0CBE" w:rsidP="00FE0CBE">
      <w:pPr>
        <w:tabs>
          <w:tab w:val="left" w:pos="36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We use these three measures of aggregate biomass (and their associated sample variances) to calculate PE attributable to variation among species, among sites, or both types of variation simultaneously.</w:t>
      </w:r>
    </w:p>
    <w:p w14:paraId="5E3FD55D" w14:textId="77777777" w:rsidR="00FE0CBE" w:rsidRPr="00FB300F" w:rsidRDefault="00FE0CBE" w:rsidP="00FE0CBE">
      <w:pPr>
        <w:tabs>
          <w:tab w:val="left" w:pos="360"/>
        </w:tabs>
        <w:spacing w:line="480" w:lineRule="auto"/>
        <w:rPr>
          <w:rFonts w:ascii="Times New Roman" w:hAnsi="Times New Roman" w:cs="Times New Roman"/>
          <w:i/>
          <w:sz w:val="24"/>
          <w:szCs w:val="24"/>
        </w:rPr>
      </w:pPr>
      <w:r w:rsidRPr="00FB300F">
        <w:rPr>
          <w:rFonts w:ascii="Times New Roman" w:hAnsi="Times New Roman" w:cs="Times New Roman"/>
          <w:i/>
          <w:sz w:val="24"/>
          <w:szCs w:val="24"/>
        </w:rPr>
        <w:lastRenderedPageBreak/>
        <w:t xml:space="preserve">Species </w:t>
      </w:r>
      <w:r>
        <w:rPr>
          <w:rFonts w:ascii="Times New Roman" w:hAnsi="Times New Roman" w:cs="Times New Roman"/>
          <w:i/>
          <w:sz w:val="24"/>
          <w:szCs w:val="24"/>
        </w:rPr>
        <w:t>PE – variance reduction due to multiple species at a given location</w:t>
      </w:r>
    </w:p>
    <w:p w14:paraId="51E92FCB" w14:textId="77777777" w:rsidR="00FE0CBE" w:rsidRPr="00620455" w:rsidRDefault="00FE0CBE" w:rsidP="00FE0CBE">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 xml:space="preserve">Species PE measures the degree to which variance in community-level biomass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s,t</m:t>
            </m:r>
          </m:e>
        </m:d>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at a given location </w:t>
      </w:r>
      <m:oMath>
        <m:r>
          <w:rPr>
            <w:rFonts w:ascii="Cambria Math" w:hAnsi="Cambria Math" w:cs="Times New Roman"/>
            <w:sz w:val="24"/>
            <w:szCs w:val="24"/>
          </w:rPr>
          <m:t>s</m:t>
        </m:r>
      </m:oMath>
      <w:r>
        <w:rPr>
          <w:rFonts w:ascii="Times New Roman" w:hAnsi="Times New Roman" w:cs="Times New Roman"/>
          <w:sz w:val="24"/>
          <w:szCs w:val="24"/>
        </w:rPr>
        <w:t xml:space="preserve"> is reduced due to asynchronous variation among species at that location. We calculate species asynchrony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m:t>
            </m:r>
          </m:e>
        </m:d>
      </m:oMath>
      <w:r>
        <w:rPr>
          <w:rFonts w:ascii="Times New Roman" w:eastAsiaTheme="minorEastAsia" w:hAnsi="Times New Roman" w:cs="Times New Roman"/>
          <w:sz w:val="24"/>
          <w:szCs w:val="24"/>
        </w:rPr>
        <w:t xml:space="preserve"> for each location </w:t>
      </w:r>
      <m:oMath>
        <m:r>
          <w:rPr>
            <w:rFonts w:ascii="Cambria Math" w:eastAsiaTheme="minorEastAsia" w:hAnsi="Cambria Math" w:cs="Times New Roman"/>
            <w:sz w:val="24"/>
            <w:szCs w:val="24"/>
          </w:rPr>
          <m:t>s</m:t>
        </m:r>
      </m:oMath>
      <w:r w:rsidRPr="00620455">
        <w:rPr>
          <w:rFonts w:ascii="Times New Roman" w:hAnsi="Times New Roman" w:cs="Times New Roman"/>
          <w:sz w:val="24"/>
          <w:szCs w:val="24"/>
        </w:rPr>
        <w:t>:</w:t>
      </w:r>
    </w:p>
    <w:p w14:paraId="79DB64DF" w14:textId="77777777" w:rsidR="00FE0CBE" w:rsidRPr="00620455" w:rsidRDefault="00AB317C" w:rsidP="00FE0CBE">
      <w:pPr>
        <w:tabs>
          <w:tab w:val="left" w:pos="360"/>
        </w:tabs>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c</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c=1</m:t>
                      </m:r>
                    </m:sub>
                    <m:sup>
                      <m:r>
                        <w:rPr>
                          <w:rFonts w:ascii="Cambria Math" w:hAnsi="Cambria Math" w:cs="Times New Roman"/>
                          <w:sz w:val="24"/>
                          <w:szCs w:val="24"/>
                        </w:rPr>
                        <m:t>C</m:t>
                      </m:r>
                    </m:sup>
                    <m:e>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s,c</m:t>
                              </m:r>
                            </m:e>
                          </m:d>
                        </m:e>
                      </m:rad>
                    </m:e>
                  </m:nary>
                </m:e>
              </m:d>
            </m:e>
            <m:sup>
              <m:r>
                <w:rPr>
                  <w:rFonts w:ascii="Cambria Math" w:hAnsi="Cambria Math" w:cs="Times New Roman"/>
                  <w:sz w:val="24"/>
                  <w:szCs w:val="24"/>
                </w:rPr>
                <m:t>-2</m:t>
              </m:r>
            </m:sup>
          </m:sSup>
        </m:oMath>
      </m:oMathPara>
    </w:p>
    <w:p w14:paraId="70B9AEF4" w14:textId="77777777" w:rsidR="00FE0CBE" w:rsidRPr="00620455" w:rsidRDefault="00FE0CBE" w:rsidP="00FE0CBE">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 xml:space="preserve">where species PE for location </w:t>
      </w:r>
      <m:oMath>
        <m:r>
          <w:rPr>
            <w:rFonts w:ascii="Cambria Math" w:hAnsi="Cambria Math" w:cs="Times New Roman"/>
            <w:sz w:val="24"/>
            <w:szCs w:val="24"/>
          </w:rPr>
          <m:t>s</m:t>
        </m:r>
      </m:oMath>
      <w:r>
        <w:rPr>
          <w:rFonts w:ascii="Times New Roman" w:hAnsi="Times New Roman" w:cs="Times New Roman"/>
          <w:sz w:val="24"/>
          <w:szCs w:val="24"/>
        </w:rPr>
        <w:t xml:space="preserve"> is defined as </w:t>
      </w:r>
      <m:oMath>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m:t>
            </m:r>
          </m:e>
        </m:d>
      </m:oMath>
      <w:r>
        <w:rPr>
          <w:rFonts w:ascii="Times New Roman" w:eastAsiaTheme="minorEastAsia" w:hAnsi="Times New Roman" w:cs="Times New Roman"/>
          <w:sz w:val="24"/>
          <w:szCs w:val="24"/>
        </w:rPr>
        <w:t xml:space="preserve">. </w:t>
      </w:r>
      <w:r w:rsidRPr="00620455">
        <w:rPr>
          <w:rFonts w:ascii="Times New Roman" w:hAnsi="Times New Roman" w:cs="Times New Roman"/>
          <w:sz w:val="24"/>
          <w:szCs w:val="24"/>
        </w:rPr>
        <w:t xml:space="preserve">We </w:t>
      </w:r>
      <w:r>
        <w:rPr>
          <w:rFonts w:ascii="Times New Roman" w:hAnsi="Times New Roman" w:cs="Times New Roman"/>
          <w:sz w:val="24"/>
          <w:szCs w:val="24"/>
        </w:rPr>
        <w:t xml:space="preserve">also </w:t>
      </w:r>
      <w:r w:rsidRPr="00620455">
        <w:rPr>
          <w:rFonts w:ascii="Times New Roman" w:hAnsi="Times New Roman" w:cs="Times New Roman"/>
          <w:sz w:val="24"/>
          <w:szCs w:val="24"/>
        </w:rPr>
        <w:t xml:space="preserve">calculate the </w:t>
      </w:r>
      <w:r>
        <w:rPr>
          <w:rFonts w:ascii="Times New Roman" w:hAnsi="Times New Roman" w:cs="Times New Roman"/>
          <w:sz w:val="24"/>
          <w:szCs w:val="24"/>
        </w:rPr>
        <w:t>weighted-</w:t>
      </w:r>
      <w:r w:rsidRPr="00620455">
        <w:rPr>
          <w:rFonts w:ascii="Times New Roman" w:hAnsi="Times New Roman" w:cs="Times New Roman"/>
          <w:sz w:val="24"/>
          <w:szCs w:val="24"/>
        </w:rPr>
        <w:t xml:space="preserve">average </w:t>
      </w:r>
      <w:r>
        <w:rPr>
          <w:rFonts w:ascii="Times New Roman" w:hAnsi="Times New Roman" w:cs="Times New Roman"/>
          <w:sz w:val="24"/>
          <w:szCs w:val="24"/>
        </w:rPr>
        <w:t>of species-asynchrony</w:t>
      </w:r>
      <w:r w:rsidRPr="00620455">
        <w:rPr>
          <w:rFonts w:ascii="Times New Roman" w:hAnsi="Times New Roman" w:cs="Times New Roman"/>
          <w:sz w:val="24"/>
          <w:szCs w:val="24"/>
        </w:rPr>
        <w:t xml:space="preserve"> across </w:t>
      </w:r>
      <w:r>
        <w:rPr>
          <w:rFonts w:ascii="Times New Roman" w:hAnsi="Times New Roman" w:cs="Times New Roman"/>
          <w:sz w:val="24"/>
          <w:szCs w:val="24"/>
        </w:rPr>
        <w:t>locations</w:t>
      </w:r>
      <w:r w:rsidRPr="00620455">
        <w:rPr>
          <w:rFonts w:ascii="Times New Roman" w:hAnsi="Times New Roman" w:cs="Times New Roman"/>
          <w:sz w:val="24"/>
          <w:szCs w:val="24"/>
        </w:rPr>
        <w:t xml:space="preserve">, with weights equal to the proportion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m:t>
            </m:r>
          </m:e>
        </m:d>
      </m:oMath>
      <w:r w:rsidRPr="00620455">
        <w:rPr>
          <w:rFonts w:ascii="Times New Roman" w:hAnsi="Times New Roman" w:cs="Times New Roman"/>
          <w:sz w:val="24"/>
          <w:szCs w:val="24"/>
        </w:rPr>
        <w:t xml:space="preserve"> of domain-wide community biomass that is at site </w:t>
      </w:r>
      <m:oMath>
        <m:r>
          <w:rPr>
            <w:rFonts w:ascii="Cambria Math" w:hAnsi="Cambria Math" w:cs="Times New Roman"/>
            <w:sz w:val="24"/>
            <w:szCs w:val="24"/>
          </w:rPr>
          <m:t>s</m:t>
        </m:r>
      </m:oMath>
      <w:r w:rsidRPr="00620455">
        <w:rPr>
          <w:rFonts w:ascii="Times New Roman" w:hAnsi="Times New Roman" w:cs="Times New Roman"/>
          <w:sz w:val="24"/>
          <w:szCs w:val="24"/>
        </w:rPr>
        <w:t xml:space="preserve"> on average across years:</w:t>
      </w:r>
    </w:p>
    <w:p w14:paraId="1E79AEDE" w14:textId="77777777" w:rsidR="00FE0CBE" w:rsidRPr="00620455" w:rsidRDefault="00AB317C" w:rsidP="00FE0CBE">
      <w:pPr>
        <w:tabs>
          <w:tab w:val="left" w:pos="360"/>
        </w:tabs>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sz w:val="24"/>
                      <w:szCs w:val="24"/>
                    </w:rPr>
                  </m:ctrlPr>
                </m:dPr>
                <m:e>
                  <m:r>
                    <w:rPr>
                      <w:rFonts w:ascii="Cambria Math" w:hAnsi="Cambria Math" w:cs="Times New Roman"/>
                      <w:sz w:val="24"/>
                      <w:szCs w:val="24"/>
                    </w:rPr>
                    <m:t>T</m:t>
                  </m:r>
                </m:e>
              </m:d>
            </m:den>
          </m:f>
          <m:nary>
            <m:naryPr>
              <m:chr m:val="∑"/>
              <m:limLoc m:val="undOvr"/>
              <m:supHide m:val="1"/>
              <m:ctrlPr>
                <w:rPr>
                  <w:rFonts w:ascii="Cambria Math" w:hAnsi="Cambria Math" w:cs="Times New Roman"/>
                  <w:i/>
                  <w:sz w:val="24"/>
                  <w:szCs w:val="24"/>
                </w:rPr>
              </m:ctrlPr>
            </m:naryPr>
            <m:sub>
              <m:r>
                <w:rPr>
                  <w:rFonts w:ascii="Cambria Math" w:eastAsiaTheme="minorEastAsia" w:hAnsi="Cambria Math" w:cs="Times New Roman"/>
                  <w:sz w:val="24"/>
                  <w:szCs w:val="24"/>
                </w:rPr>
                <m:t>t∈{T}</m:t>
              </m:r>
            </m:sub>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r>
                    <w:rPr>
                      <w:rFonts w:ascii="Cambria Math" w:hAnsi="Cambria Math" w:cs="Times New Roman"/>
                      <w:sz w:val="24"/>
                      <w:szCs w:val="24"/>
                    </w:rPr>
                    <m:t>(s,t)</m:t>
                  </m:r>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s,c</m:t>
                      </m:r>
                    </m:sub>
                  </m:sSub>
                  <m:r>
                    <w:rPr>
                      <w:rFonts w:ascii="Cambria Math" w:hAnsi="Cambria Math" w:cs="Times New Roman"/>
                      <w:sz w:val="24"/>
                      <w:szCs w:val="24"/>
                    </w:rPr>
                    <m:t>(t)</m:t>
                  </m:r>
                </m:den>
              </m:f>
            </m:e>
          </m:nary>
        </m:oMath>
      </m:oMathPara>
    </w:p>
    <w:p w14:paraId="3D36479A" w14:textId="77777777" w:rsidR="00FE0CBE" w:rsidRPr="00620455" w:rsidRDefault="00FE0CBE" w:rsidP="00FE0CBE">
      <w:pPr>
        <w:tabs>
          <w:tab w:val="left" w:pos="360"/>
        </w:tabs>
        <w:spacing w:line="480" w:lineRule="auto"/>
        <w:rPr>
          <w:rFonts w:ascii="Times New Roman" w:hAnsi="Times New Roman" w:cs="Times New Roman"/>
          <w:sz w:val="24"/>
          <w:szCs w:val="24"/>
        </w:rPr>
      </w:pPr>
      <w:r w:rsidRPr="00620455">
        <w:rPr>
          <w:rFonts w:ascii="Times New Roman" w:hAnsi="Times New Roman" w:cs="Times New Roman"/>
          <w:sz w:val="24"/>
          <w:szCs w:val="24"/>
        </w:rPr>
        <w:t xml:space="preserve">Average </w:t>
      </w:r>
      <w:r>
        <w:rPr>
          <w:rFonts w:ascii="Times New Roman" w:hAnsi="Times New Roman" w:cs="Times New Roman"/>
          <w:sz w:val="24"/>
          <w:szCs w:val="24"/>
        </w:rPr>
        <w:t>species asynchrony</w:t>
      </w:r>
      <w:r w:rsidRPr="00620455">
        <w:rPr>
          <w:rFonts w:ascii="Times New Roman" w:hAnsi="Times New Roman" w:cs="Times New Roman"/>
          <w:sz w:val="24"/>
          <w:szCs w:val="24"/>
        </w:rPr>
        <w:t xml:space="preserve"> across space </w:t>
      </w:r>
      <m:oMath>
        <m:sSub>
          <m:sSubPr>
            <m:ctrlPr>
              <w:rPr>
                <w:rFonts w:ascii="Cambria Math" w:hAnsi="Cambria Math" w:cs="Times New Roman"/>
                <w:i/>
                <w:sz w:val="24"/>
                <w:szCs w:val="24"/>
              </w:rPr>
            </m:ctrlPr>
          </m:sSubPr>
          <m:e>
            <m:r>
              <w:rPr>
                <w:rFonts w:ascii="Cambria Math" w:hAnsi="Cambria Math" w:cs="Times New Roman"/>
                <w:sz w:val="24"/>
                <w:szCs w:val="24"/>
              </w:rPr>
              <m:t>φ</m:t>
            </m:r>
          </m:e>
          <m:sub>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,c</m:t>
            </m:r>
          </m:sub>
        </m:sSub>
      </m:oMath>
      <w:r>
        <w:rPr>
          <w:rFonts w:ascii="Times New Roman" w:eastAsiaTheme="minorEastAsia" w:hAnsi="Times New Roman" w:cs="Times New Roman"/>
          <w:sz w:val="24"/>
          <w:szCs w:val="24"/>
        </w:rPr>
        <w:t xml:space="preserve"> </w:t>
      </w:r>
      <w:r w:rsidRPr="00620455">
        <w:rPr>
          <w:rFonts w:ascii="Times New Roman" w:hAnsi="Times New Roman" w:cs="Times New Roman"/>
          <w:sz w:val="24"/>
          <w:szCs w:val="24"/>
        </w:rPr>
        <w:t>is then :</w:t>
      </w:r>
    </w:p>
    <w:p w14:paraId="6665A753" w14:textId="77777777" w:rsidR="00FE0CBE" w:rsidRPr="00620455" w:rsidRDefault="00AB317C" w:rsidP="00FE0CBE">
      <w:pPr>
        <w:tabs>
          <w:tab w:val="left" w:pos="360"/>
        </w:tabs>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S</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S</m:t>
              </m:r>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m:t>
                      </m:r>
                    </m:e>
                  </m:d>
                </m:e>
              </m:d>
            </m:e>
          </m:nary>
        </m:oMath>
      </m:oMathPara>
    </w:p>
    <w:p w14:paraId="64D106D3" w14:textId="77777777" w:rsidR="00FE0CBE" w:rsidRDefault="00FE0CBE" w:rsidP="00FE0CBE">
      <w:pPr>
        <w:tabs>
          <w:tab w:val="left" w:pos="360"/>
        </w:tabs>
        <w:spacing w:line="480" w:lineRule="auto"/>
        <w:rPr>
          <w:rFonts w:ascii="Times New Roman" w:eastAsiaTheme="minorEastAsia" w:hAnsi="Times New Roman" w:cs="Times New Roman"/>
          <w:sz w:val="24"/>
          <w:szCs w:val="24"/>
        </w:rPr>
      </w:pPr>
      <w:r w:rsidRPr="00620455">
        <w:rPr>
          <w:rFonts w:ascii="Times New Roman" w:hAnsi="Times New Roman" w:cs="Times New Roman"/>
          <w:sz w:val="24"/>
          <w:szCs w:val="24"/>
        </w:rPr>
        <w:t xml:space="preserve">where </w:t>
      </w:r>
      <w:r>
        <w:rPr>
          <w:rFonts w:ascii="Times New Roman" w:hAnsi="Times New Roman" w:cs="Times New Roman"/>
          <w:sz w:val="24"/>
          <w:szCs w:val="24"/>
        </w:rPr>
        <w:t xml:space="preserve">the subscript </w:t>
      </w: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Pr>
          <w:rFonts w:ascii="Times New Roman" w:eastAsiaTheme="minorEastAsia" w:hAnsi="Times New Roman" w:cs="Times New Roman"/>
          <w:sz w:val="24"/>
          <w:szCs w:val="24"/>
        </w:rPr>
        <w:t xml:space="preserve"> in </w:t>
      </w:r>
      <m:oMath>
        <m:sSub>
          <m:sSubPr>
            <m:ctrlPr>
              <w:rPr>
                <w:rFonts w:ascii="Cambria Math" w:hAnsi="Cambria Math" w:cs="Times New Roman"/>
                <w:i/>
                <w:sz w:val="24"/>
                <w:szCs w:val="24"/>
              </w:rPr>
            </m:ctrlPr>
          </m:sSubPr>
          <m:e>
            <m:r>
              <w:rPr>
                <w:rFonts w:ascii="Cambria Math" w:hAnsi="Cambria Math" w:cs="Times New Roman"/>
                <w:sz w:val="24"/>
                <w:szCs w:val="24"/>
              </w:rPr>
              <m:t>φ</m:t>
            </m:r>
          </m:e>
          <m:sub>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,c</m:t>
            </m:r>
          </m:sub>
        </m:sSub>
      </m:oMath>
      <w:r>
        <w:rPr>
          <w:rFonts w:ascii="Times New Roman" w:eastAsiaTheme="minorEastAsia" w:hAnsi="Times New Roman" w:cs="Times New Roman"/>
          <w:sz w:val="24"/>
          <w:szCs w:val="24"/>
        </w:rPr>
        <w:t xml:space="preserve"> is used to indicate the average across spatial locations </w:t>
      </w: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 xml:space="preserve">, and the species PE (averaged across space) is defined as </w:t>
      </w:r>
      <m:oMath>
        <m:r>
          <w:rPr>
            <w:rFonts w:ascii="Cambria Math" w:eastAsiaTheme="minorEastAsia"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φ</m:t>
            </m:r>
          </m:e>
          <m:sub>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,c</m:t>
            </m:r>
          </m:sub>
        </m:sSub>
      </m:oMath>
      <w:r w:rsidRPr="00620455">
        <w:rPr>
          <w:rFonts w:ascii="Times New Roman" w:hAnsi="Times New Roman" w:cs="Times New Roman"/>
          <w:sz w:val="24"/>
          <w:szCs w:val="24"/>
        </w:rPr>
        <w:t>.</w:t>
      </w:r>
      <w:r>
        <w:rPr>
          <w:rFonts w:ascii="Times New Roman" w:hAnsi="Times New Roman" w:cs="Times New Roman"/>
          <w:sz w:val="24"/>
          <w:szCs w:val="24"/>
        </w:rPr>
        <w:t xml:space="preserve"> For comparison, we also calculate average variance for community-biomass,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,c</m:t>
            </m:r>
          </m:sub>
          <m:sup>
            <m:r>
              <w:rPr>
                <w:rFonts w:ascii="Cambria Math" w:hAnsi="Cambria Math" w:cs="Times New Roman"/>
                <w:sz w:val="24"/>
                <w:szCs w:val="24"/>
              </w:rPr>
              <m:t>2</m:t>
            </m:r>
          </m:sup>
        </m:sSubSup>
      </m:oMath>
      <w:r>
        <w:rPr>
          <w:rFonts w:ascii="Times New Roman" w:eastAsiaTheme="minorEastAsia" w:hAnsi="Times New Roman" w:cs="Times New Roman"/>
          <w:sz w:val="24"/>
          <w:szCs w:val="24"/>
        </w:rPr>
        <w:t>:</w:t>
      </w:r>
    </w:p>
    <w:p w14:paraId="41FFA72A" w14:textId="77777777" w:rsidR="00FE0CBE" w:rsidRPr="00B75036" w:rsidRDefault="00AB317C" w:rsidP="00FE0CBE">
      <w:pPr>
        <w:tabs>
          <w:tab w:val="left" w:pos="360"/>
        </w:tabs>
        <w:spacing w:line="480" w:lineRule="auto"/>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,c</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S</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S</m:t>
              </m:r>
            </m:sup>
            <m:e>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c</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s</m:t>
                      </m:r>
                    </m:e>
                  </m:d>
                </m:e>
              </m:d>
            </m:e>
          </m:nary>
        </m:oMath>
      </m:oMathPara>
    </w:p>
    <w:p w14:paraId="07BCE049" w14:textId="77777777" w:rsidR="00FE0CBE" w:rsidRPr="00620455" w:rsidRDefault="00FE0CBE" w:rsidP="00FE0CBE">
      <w:pPr>
        <w:tabs>
          <w:tab w:val="left" w:pos="360"/>
        </w:tabs>
        <w:spacing w:line="48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where the variance of community-biomass indicates whether changes in species-synchrony </w:t>
      </w:r>
      <m:oMath>
        <m:sSub>
          <m:sSubPr>
            <m:ctrlPr>
              <w:rPr>
                <w:rFonts w:ascii="Cambria Math" w:hAnsi="Cambria Math" w:cs="Times New Roman"/>
                <w:i/>
                <w:sz w:val="24"/>
                <w:szCs w:val="24"/>
              </w:rPr>
            </m:ctrlPr>
          </m:sSubPr>
          <m:e>
            <m:r>
              <w:rPr>
                <w:rFonts w:ascii="Cambria Math" w:hAnsi="Cambria Math" w:cs="Times New Roman"/>
                <w:sz w:val="24"/>
                <w:szCs w:val="24"/>
              </w:rPr>
              <m:t>φ</m:t>
            </m:r>
          </m:e>
          <m:sub>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,c</m:t>
            </m:r>
          </m:sub>
        </m:sSub>
      </m:oMath>
      <w:r>
        <w:rPr>
          <w:rFonts w:ascii="Times New Roman" w:eastAsiaTheme="minorEastAsia" w:hAnsi="Times New Roman" w:cs="Times New Roman"/>
          <w:sz w:val="24"/>
          <w:szCs w:val="24"/>
        </w:rPr>
        <w:t xml:space="preserve"> are primarily due to changes in the observed variance (the numerator) or the maximum theoretical variance (the denominator). </w:t>
      </w:r>
    </w:p>
    <w:p w14:paraId="73F504D1" w14:textId="77777777" w:rsidR="00FE0CBE" w:rsidRPr="00FB300F" w:rsidRDefault="00FE0CBE" w:rsidP="00FE0CBE">
      <w:pPr>
        <w:tabs>
          <w:tab w:val="left" w:pos="360"/>
        </w:tabs>
        <w:spacing w:line="480" w:lineRule="auto"/>
        <w:rPr>
          <w:rFonts w:ascii="Times New Roman" w:hAnsi="Times New Roman" w:cs="Times New Roman"/>
          <w:i/>
          <w:sz w:val="24"/>
          <w:szCs w:val="24"/>
        </w:rPr>
      </w:pPr>
      <w:r w:rsidRPr="00FB300F">
        <w:rPr>
          <w:rFonts w:ascii="Times New Roman" w:hAnsi="Times New Roman" w:cs="Times New Roman"/>
          <w:i/>
          <w:sz w:val="24"/>
          <w:szCs w:val="24"/>
        </w:rPr>
        <w:lastRenderedPageBreak/>
        <w:t xml:space="preserve">Spatial </w:t>
      </w:r>
      <w:r>
        <w:rPr>
          <w:rFonts w:ascii="Times New Roman" w:hAnsi="Times New Roman" w:cs="Times New Roman"/>
          <w:i/>
          <w:sz w:val="24"/>
          <w:szCs w:val="24"/>
        </w:rPr>
        <w:t>PE – variance reduction due to spatial heterogeneity for a given species</w:t>
      </w:r>
    </w:p>
    <w:p w14:paraId="19C6BDE3" w14:textId="77777777" w:rsidR="00FE0CBE" w:rsidRDefault="00FE0CBE" w:rsidP="00FE0CBE">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 xml:space="preserve">Spatial PE measures the degree to which the variance of domain-wide biomass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m:t>
            </m:r>
          </m:sub>
        </m:sSub>
        <m:r>
          <w:rPr>
            <w:rFonts w:ascii="Cambria Math" w:hAnsi="Cambria Math" w:cs="Times New Roman"/>
            <w:sz w:val="24"/>
            <w:szCs w:val="24"/>
          </w:rPr>
          <m:t>(c,t)</m:t>
        </m:r>
      </m:oMath>
      <w:r>
        <w:rPr>
          <w:rFonts w:ascii="Times New Roman" w:hAnsi="Times New Roman" w:cs="Times New Roman"/>
          <w:sz w:val="24"/>
          <w:szCs w:val="24"/>
        </w:rPr>
        <w:t xml:space="preserve"> for each individual species is reduced relative to its theoretical maximum due to asynchronous variation among different spatial locations for that species. We calculate spatial asynchrony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c</m:t>
            </m:r>
          </m:e>
        </m:d>
      </m:oMath>
      <w:r>
        <w:rPr>
          <w:rFonts w:ascii="Times New Roman" w:eastAsiaTheme="minorEastAsia" w:hAnsi="Times New Roman" w:cs="Times New Roman"/>
          <w:sz w:val="24"/>
          <w:szCs w:val="24"/>
        </w:rPr>
        <w:t xml:space="preserve"> for each species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w:t>
      </w:r>
    </w:p>
    <w:p w14:paraId="786F7FF5" w14:textId="77777777" w:rsidR="00FE0CBE" w:rsidRPr="00620455" w:rsidRDefault="00AB317C" w:rsidP="00FE0CBE">
      <w:pPr>
        <w:tabs>
          <w:tab w:val="left" w:pos="360"/>
        </w:tabs>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s</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S</m:t>
                      </m:r>
                    </m:sup>
                    <m:e>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s,c</m:t>
                              </m:r>
                            </m:e>
                          </m:d>
                        </m:e>
                      </m:rad>
                    </m:e>
                  </m:nary>
                </m:e>
              </m:d>
            </m:e>
            <m:sup>
              <m:r>
                <w:rPr>
                  <w:rFonts w:ascii="Cambria Math" w:hAnsi="Cambria Math" w:cs="Times New Roman"/>
                  <w:sz w:val="24"/>
                  <w:szCs w:val="24"/>
                </w:rPr>
                <m:t>-2</m:t>
              </m:r>
            </m:sup>
          </m:sSup>
        </m:oMath>
      </m:oMathPara>
    </w:p>
    <w:p w14:paraId="688CD9AE" w14:textId="77777777" w:rsidR="00FE0CBE" w:rsidRPr="00620455" w:rsidRDefault="00FE0CBE" w:rsidP="00FE0CBE">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 xml:space="preserve">where spatial PE for species </w:t>
      </w:r>
      <m:oMath>
        <m:r>
          <w:rPr>
            <w:rFonts w:ascii="Cambria Math" w:hAnsi="Cambria Math" w:cs="Times New Roman"/>
            <w:sz w:val="24"/>
            <w:szCs w:val="24"/>
          </w:rPr>
          <m:t>c</m:t>
        </m:r>
      </m:oMath>
      <w:r>
        <w:rPr>
          <w:rFonts w:ascii="Times New Roman" w:hAnsi="Times New Roman" w:cs="Times New Roman"/>
          <w:sz w:val="24"/>
          <w:szCs w:val="24"/>
        </w:rPr>
        <w:t xml:space="preserve"> is defined as </w:t>
      </w:r>
      <m:oMath>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c</m:t>
            </m:r>
          </m:e>
        </m:d>
      </m:oMath>
      <w:r>
        <w:rPr>
          <w:rFonts w:ascii="Times New Roman" w:eastAsiaTheme="minorEastAsia" w:hAnsi="Times New Roman" w:cs="Times New Roman"/>
          <w:sz w:val="24"/>
          <w:szCs w:val="24"/>
        </w:rPr>
        <w:t xml:space="preserve">. </w:t>
      </w:r>
      <w:r w:rsidRPr="00620455">
        <w:rPr>
          <w:rFonts w:ascii="Times New Roman" w:hAnsi="Times New Roman" w:cs="Times New Roman"/>
          <w:sz w:val="24"/>
          <w:szCs w:val="24"/>
        </w:rPr>
        <w:t xml:space="preserve">We </w:t>
      </w:r>
      <w:r>
        <w:rPr>
          <w:rFonts w:ascii="Times New Roman" w:hAnsi="Times New Roman" w:cs="Times New Roman"/>
          <w:sz w:val="24"/>
          <w:szCs w:val="24"/>
        </w:rPr>
        <w:t>also</w:t>
      </w:r>
      <w:r w:rsidRPr="00620455">
        <w:rPr>
          <w:rFonts w:ascii="Times New Roman" w:hAnsi="Times New Roman" w:cs="Times New Roman"/>
          <w:sz w:val="24"/>
          <w:szCs w:val="24"/>
        </w:rPr>
        <w:t xml:space="preserve"> calculate the average </w:t>
      </w:r>
      <w:r>
        <w:rPr>
          <w:rFonts w:ascii="Times New Roman" w:hAnsi="Times New Roman" w:cs="Times New Roman"/>
          <w:sz w:val="24"/>
          <w:szCs w:val="24"/>
        </w:rPr>
        <w:t>spatial asynchrony</w:t>
      </w:r>
      <w:r w:rsidRPr="00620455">
        <w:rPr>
          <w:rFonts w:ascii="Times New Roman" w:hAnsi="Times New Roman" w:cs="Times New Roman"/>
          <w:sz w:val="24"/>
          <w:szCs w:val="24"/>
        </w:rPr>
        <w:t xml:space="preserve"> across species, with weights equal to the proportion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c</m:t>
            </m:r>
          </m:e>
        </m:d>
      </m:oMath>
      <w:r w:rsidRPr="00620455">
        <w:rPr>
          <w:rFonts w:ascii="Times New Roman" w:hAnsi="Times New Roman" w:cs="Times New Roman"/>
          <w:sz w:val="24"/>
          <w:szCs w:val="24"/>
        </w:rPr>
        <w:t xml:space="preserve"> of domain-wide community biomass belonging to species </w:t>
      </w:r>
      <m:oMath>
        <m:r>
          <w:rPr>
            <w:rFonts w:ascii="Cambria Math" w:hAnsi="Cambria Math" w:cs="Times New Roman"/>
            <w:sz w:val="24"/>
            <w:szCs w:val="24"/>
          </w:rPr>
          <m:t>c</m:t>
        </m:r>
      </m:oMath>
      <w:r>
        <w:rPr>
          <w:rFonts w:ascii="Times New Roman" w:hAnsi="Times New Roman" w:cs="Times New Roman"/>
          <w:sz w:val="24"/>
          <w:szCs w:val="24"/>
        </w:rPr>
        <w:t xml:space="preserve"> on average across years:</w:t>
      </w:r>
    </w:p>
    <w:p w14:paraId="7E87D5D4" w14:textId="77777777" w:rsidR="00FE0CBE" w:rsidRPr="00620455" w:rsidRDefault="00AB317C" w:rsidP="00FE0CBE">
      <w:pPr>
        <w:tabs>
          <w:tab w:val="left" w:pos="360"/>
        </w:tabs>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chr m:val="∑"/>
              <m:limLoc m:val="undOvr"/>
              <m:supHide m:val="1"/>
              <m:ctrlPr>
                <w:rPr>
                  <w:rFonts w:ascii="Cambria Math" w:hAnsi="Cambria Math" w:cs="Times New Roman"/>
                  <w:i/>
                  <w:sz w:val="24"/>
                  <w:szCs w:val="24"/>
                </w:rPr>
              </m:ctrlPr>
            </m:naryPr>
            <m:sub>
              <m:r>
                <w:rPr>
                  <w:rFonts w:ascii="Cambria Math" w:eastAsiaTheme="minorEastAsia" w:hAnsi="Cambria Math" w:cs="Times New Roman"/>
                  <w:sz w:val="24"/>
                  <w:szCs w:val="24"/>
                </w:rPr>
                <m:t>t∈{T}</m:t>
              </m:r>
            </m:sub>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m:t>
                      </m:r>
                    </m:sub>
                  </m:sSub>
                  <m:r>
                    <w:rPr>
                      <w:rFonts w:ascii="Cambria Math" w:hAnsi="Cambria Math" w:cs="Times New Roman"/>
                      <w:sz w:val="24"/>
                      <w:szCs w:val="24"/>
                    </w:rPr>
                    <m:t>(c,t)</m:t>
                  </m:r>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s,c</m:t>
                      </m:r>
                    </m:sub>
                  </m:sSub>
                  <m:r>
                    <w:rPr>
                      <w:rFonts w:ascii="Cambria Math" w:hAnsi="Cambria Math" w:cs="Times New Roman"/>
                      <w:sz w:val="24"/>
                      <w:szCs w:val="24"/>
                    </w:rPr>
                    <m:t>(t)</m:t>
                  </m:r>
                </m:den>
              </m:f>
            </m:e>
          </m:nary>
        </m:oMath>
      </m:oMathPara>
    </w:p>
    <w:p w14:paraId="3C231C41" w14:textId="77777777" w:rsidR="00FE0CBE" w:rsidRPr="00620455" w:rsidRDefault="00FE0CBE" w:rsidP="00FE0CBE">
      <w:pPr>
        <w:tabs>
          <w:tab w:val="left" w:pos="360"/>
        </w:tabs>
        <w:spacing w:line="480" w:lineRule="auto"/>
        <w:rPr>
          <w:rFonts w:ascii="Times New Roman" w:hAnsi="Times New Roman" w:cs="Times New Roman"/>
          <w:sz w:val="24"/>
          <w:szCs w:val="24"/>
        </w:rPr>
      </w:pPr>
      <w:r w:rsidRPr="00620455">
        <w:rPr>
          <w:rFonts w:ascii="Times New Roman" w:hAnsi="Times New Roman" w:cs="Times New Roman"/>
          <w:sz w:val="24"/>
          <w:szCs w:val="24"/>
        </w:rPr>
        <w:t xml:space="preserve">Average </w:t>
      </w:r>
      <w:r>
        <w:rPr>
          <w:rFonts w:ascii="Times New Roman" w:hAnsi="Times New Roman" w:cs="Times New Roman"/>
          <w:sz w:val="24"/>
          <w:szCs w:val="24"/>
        </w:rPr>
        <w:t>spatial asynchrony</w:t>
      </w:r>
      <w:r w:rsidRPr="00620455">
        <w:rPr>
          <w:rFonts w:ascii="Times New Roman" w:hAnsi="Times New Roman" w:cs="Times New Roman"/>
          <w:sz w:val="24"/>
          <w:szCs w:val="24"/>
        </w:rPr>
        <w:t xml:space="preserve"> across species is then:</w:t>
      </w:r>
    </w:p>
    <w:p w14:paraId="29FFB55E" w14:textId="77777777" w:rsidR="00FE0CBE" w:rsidRPr="00620455" w:rsidRDefault="00AB317C" w:rsidP="00FE0CBE">
      <w:pPr>
        <w:tabs>
          <w:tab w:val="left" w:pos="360"/>
        </w:tabs>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m:t>
              </m:r>
              <m:acc>
                <m:accPr>
                  <m:chr m:val="̅"/>
                  <m:ctrlPr>
                    <w:rPr>
                      <w:rFonts w:ascii="Cambria Math" w:hAnsi="Cambria Math" w:cs="Times New Roman"/>
                      <w:i/>
                      <w:sz w:val="24"/>
                      <w:szCs w:val="24"/>
                    </w:rPr>
                  </m:ctrlPr>
                </m:accPr>
                <m:e>
                  <m:r>
                    <w:rPr>
                      <w:rFonts w:ascii="Cambria Math" w:hAnsi="Cambria Math" w:cs="Times New Roman"/>
                      <w:sz w:val="24"/>
                      <w:szCs w:val="24"/>
                    </w:rPr>
                    <m:t>c</m:t>
                  </m:r>
                </m:e>
              </m:acc>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c=1</m:t>
              </m:r>
            </m:sub>
            <m:sup>
              <m:r>
                <w:rPr>
                  <w:rFonts w:ascii="Cambria Math" w:hAnsi="Cambria Math" w:cs="Times New Roman"/>
                  <w:sz w:val="24"/>
                  <w:szCs w:val="24"/>
                </w:rPr>
                <m:t>C</m:t>
              </m:r>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w:rPr>
                      <w:rFonts w:ascii="Cambria Math" w:hAnsi="Cambria Math" w:cs="Times New Roman"/>
                      <w:sz w:val="24"/>
                      <w:szCs w:val="24"/>
                    </w:rPr>
                    <m:t>(c)</m:t>
                  </m:r>
                </m:e>
              </m:d>
            </m:e>
          </m:nary>
        </m:oMath>
      </m:oMathPara>
    </w:p>
    <w:p w14:paraId="51DDA320" w14:textId="77777777" w:rsidR="00FE0CBE" w:rsidRDefault="00FE0CBE" w:rsidP="00FE0CBE">
      <w:pPr>
        <w:tabs>
          <w:tab w:val="left" w:pos="360"/>
        </w:tabs>
        <w:spacing w:line="480" w:lineRule="auto"/>
        <w:rPr>
          <w:rFonts w:ascii="Times New Roman" w:eastAsiaTheme="minorEastAsia" w:hAnsi="Times New Roman" w:cs="Times New Roman"/>
          <w:sz w:val="24"/>
          <w:szCs w:val="24"/>
        </w:rPr>
      </w:pPr>
      <w:r w:rsidRPr="00620455">
        <w:rPr>
          <w:rFonts w:ascii="Times New Roman" w:hAnsi="Times New Roman" w:cs="Times New Roman"/>
          <w:sz w:val="24"/>
          <w:szCs w:val="24"/>
        </w:rPr>
        <w:t xml:space="preserve">where </w:t>
      </w:r>
      <w:r>
        <w:rPr>
          <w:rFonts w:ascii="Times New Roman" w:hAnsi="Times New Roman" w:cs="Times New Roman"/>
          <w:sz w:val="24"/>
          <w:szCs w:val="24"/>
        </w:rPr>
        <w:t xml:space="preserve">the subscript </w:t>
      </w:r>
      <m:oMath>
        <m:acc>
          <m:accPr>
            <m:chr m:val="̅"/>
            <m:ctrlPr>
              <w:rPr>
                <w:rFonts w:ascii="Cambria Math" w:hAnsi="Cambria Math" w:cs="Times New Roman"/>
                <w:i/>
                <w:sz w:val="24"/>
                <w:szCs w:val="24"/>
              </w:rPr>
            </m:ctrlPr>
          </m:accPr>
          <m:e>
            <m:r>
              <w:rPr>
                <w:rFonts w:ascii="Cambria Math" w:hAnsi="Cambria Math" w:cs="Times New Roman"/>
                <w:sz w:val="24"/>
                <w:szCs w:val="24"/>
              </w:rPr>
              <m:t>c</m:t>
            </m:r>
          </m:e>
        </m:acc>
      </m:oMath>
      <w:r>
        <w:rPr>
          <w:rFonts w:ascii="Times New Roman" w:eastAsiaTheme="minorEastAsia" w:hAnsi="Times New Roman" w:cs="Times New Roman"/>
          <w:sz w:val="24"/>
          <w:szCs w:val="24"/>
        </w:rPr>
        <w:t xml:space="preserve"> in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m:t>
            </m:r>
            <m:acc>
              <m:accPr>
                <m:chr m:val="̅"/>
                <m:ctrlPr>
                  <w:rPr>
                    <w:rFonts w:ascii="Cambria Math" w:hAnsi="Cambria Math" w:cs="Times New Roman"/>
                    <w:i/>
                    <w:sz w:val="24"/>
                    <w:szCs w:val="24"/>
                  </w:rPr>
                </m:ctrlPr>
              </m:accPr>
              <m:e>
                <m:r>
                  <w:rPr>
                    <w:rFonts w:ascii="Cambria Math" w:hAnsi="Cambria Math" w:cs="Times New Roman"/>
                    <w:sz w:val="24"/>
                    <w:szCs w:val="24"/>
                  </w:rPr>
                  <m:t>c</m:t>
                </m:r>
              </m:e>
            </m:acc>
          </m:sub>
        </m:sSub>
      </m:oMath>
      <w:r>
        <w:rPr>
          <w:rFonts w:ascii="Times New Roman" w:eastAsiaTheme="minorEastAsia" w:hAnsi="Times New Roman" w:cs="Times New Roman"/>
          <w:sz w:val="24"/>
          <w:szCs w:val="24"/>
        </w:rPr>
        <w:t xml:space="preserve"> is used to indicate the average across species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and the spatial PE (averaged across species) is defined as </w:t>
      </w:r>
      <m:oMath>
        <m:r>
          <w:rPr>
            <w:rFonts w:ascii="Cambria Math" w:eastAsiaTheme="minorEastAsia"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m:t>
            </m:r>
            <m:acc>
              <m:accPr>
                <m:chr m:val="̅"/>
                <m:ctrlPr>
                  <w:rPr>
                    <w:rFonts w:ascii="Cambria Math" w:hAnsi="Cambria Math" w:cs="Times New Roman"/>
                    <w:i/>
                    <w:sz w:val="24"/>
                    <w:szCs w:val="24"/>
                  </w:rPr>
                </m:ctrlPr>
              </m:accPr>
              <m:e>
                <m:r>
                  <w:rPr>
                    <w:rFonts w:ascii="Cambria Math" w:hAnsi="Cambria Math" w:cs="Times New Roman"/>
                    <w:sz w:val="24"/>
                    <w:szCs w:val="24"/>
                  </w:rPr>
                  <m:t>c</m:t>
                </m:r>
              </m:e>
            </m:acc>
          </m:sub>
        </m:sSub>
      </m:oMath>
      <w:r w:rsidRPr="00620455">
        <w:rPr>
          <w:rFonts w:ascii="Times New Roman" w:hAnsi="Times New Roman" w:cs="Times New Roman"/>
          <w:sz w:val="24"/>
          <w:szCs w:val="24"/>
        </w:rPr>
        <w:t>.</w:t>
      </w:r>
      <w:r w:rsidRPr="008853A3">
        <w:rPr>
          <w:rFonts w:ascii="Times New Roman" w:hAnsi="Times New Roman" w:cs="Times New Roman"/>
          <w:sz w:val="24"/>
          <w:szCs w:val="24"/>
        </w:rPr>
        <w:t xml:space="preserve"> </w:t>
      </w:r>
      <w:r>
        <w:rPr>
          <w:rFonts w:ascii="Times New Roman" w:hAnsi="Times New Roman" w:cs="Times New Roman"/>
          <w:sz w:val="24"/>
          <w:szCs w:val="24"/>
        </w:rPr>
        <w:t xml:space="preserve">We again calculate variance for domain-wide biomass averaged across species,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s,</m:t>
            </m:r>
            <m:acc>
              <m:accPr>
                <m:chr m:val="̅"/>
                <m:ctrlPr>
                  <w:rPr>
                    <w:rFonts w:ascii="Cambria Math" w:hAnsi="Cambria Math" w:cs="Times New Roman"/>
                    <w:i/>
                    <w:sz w:val="24"/>
                    <w:szCs w:val="24"/>
                  </w:rPr>
                </m:ctrlPr>
              </m:accPr>
              <m:e>
                <m:r>
                  <w:rPr>
                    <w:rFonts w:ascii="Cambria Math" w:hAnsi="Cambria Math" w:cs="Times New Roman"/>
                    <w:sz w:val="24"/>
                    <w:szCs w:val="24"/>
                  </w:rPr>
                  <m:t>c</m:t>
                </m:r>
              </m:e>
            </m:acc>
          </m:sub>
          <m:sup>
            <m:r>
              <w:rPr>
                <w:rFonts w:ascii="Cambria Math" w:hAnsi="Cambria Math" w:cs="Times New Roman"/>
                <w:sz w:val="24"/>
                <w:szCs w:val="24"/>
              </w:rPr>
              <m:t>2</m:t>
            </m:r>
          </m:sup>
        </m:sSubSup>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for comparison with spatial synchrony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m:t>
            </m:r>
            <m:acc>
              <m:accPr>
                <m:chr m:val="̅"/>
                <m:ctrlPr>
                  <w:rPr>
                    <w:rFonts w:ascii="Cambria Math" w:hAnsi="Cambria Math" w:cs="Times New Roman"/>
                    <w:i/>
                    <w:sz w:val="24"/>
                    <w:szCs w:val="24"/>
                  </w:rPr>
                </m:ctrlPr>
              </m:accPr>
              <m:e>
                <m:r>
                  <w:rPr>
                    <w:rFonts w:ascii="Cambria Math" w:hAnsi="Cambria Math" w:cs="Times New Roman"/>
                    <w:sz w:val="24"/>
                    <w:szCs w:val="24"/>
                  </w:rPr>
                  <m:t>c</m:t>
                </m:r>
              </m:e>
            </m:acc>
          </m:sub>
        </m:sSub>
      </m:oMath>
      <w:r>
        <w:rPr>
          <w:rFonts w:ascii="Times New Roman" w:eastAsiaTheme="minorEastAsia" w:hAnsi="Times New Roman" w:cs="Times New Roman"/>
          <w:sz w:val="24"/>
          <w:szCs w:val="24"/>
        </w:rPr>
        <w:t>:</w:t>
      </w:r>
    </w:p>
    <w:p w14:paraId="3EC7E382" w14:textId="77777777" w:rsidR="00FE0CBE" w:rsidRPr="00B75036" w:rsidRDefault="00AB317C" w:rsidP="00FE0CBE">
      <w:pPr>
        <w:tabs>
          <w:tab w:val="left" w:pos="360"/>
        </w:tabs>
        <w:spacing w:line="480" w:lineRule="auto"/>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s,</m:t>
              </m:r>
              <m:acc>
                <m:accPr>
                  <m:chr m:val="̅"/>
                  <m:ctrlPr>
                    <w:rPr>
                      <w:rFonts w:ascii="Cambria Math" w:hAnsi="Cambria Math" w:cs="Times New Roman"/>
                      <w:i/>
                      <w:sz w:val="24"/>
                      <w:szCs w:val="24"/>
                    </w:rPr>
                  </m:ctrlPr>
                </m:accPr>
                <m:e>
                  <m:r>
                    <w:rPr>
                      <w:rFonts w:ascii="Cambria Math" w:hAnsi="Cambria Math" w:cs="Times New Roman"/>
                      <w:sz w:val="24"/>
                      <w:szCs w:val="24"/>
                    </w:rPr>
                    <m:t>c</m:t>
                  </m:r>
                </m:e>
              </m:acc>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c=1</m:t>
              </m:r>
            </m:sub>
            <m:sup>
              <m:r>
                <w:rPr>
                  <w:rFonts w:ascii="Cambria Math" w:hAnsi="Cambria Math" w:cs="Times New Roman"/>
                  <w:sz w:val="24"/>
                  <w:szCs w:val="24"/>
                </w:rPr>
                <m:t>C</m:t>
              </m:r>
            </m:sup>
            <m:e>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s</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c</m:t>
                      </m:r>
                    </m:e>
                  </m:d>
                </m:e>
              </m:d>
            </m:e>
          </m:nary>
        </m:oMath>
      </m:oMathPara>
    </w:p>
    <w:p w14:paraId="156FC6C0" w14:textId="77777777" w:rsidR="00FE0CBE" w:rsidRPr="00620455" w:rsidRDefault="00FE0CBE" w:rsidP="00FE0CBE">
      <w:pPr>
        <w:tabs>
          <w:tab w:val="left" w:pos="360"/>
        </w:tabs>
        <w:spacing w:line="480" w:lineRule="auto"/>
        <w:rPr>
          <w:rFonts w:ascii="Times New Roman" w:hAnsi="Times New Roman" w:cs="Times New Roman"/>
          <w:sz w:val="24"/>
          <w:szCs w:val="24"/>
        </w:rPr>
      </w:pPr>
      <w:r>
        <w:rPr>
          <w:rFonts w:ascii="Times New Roman" w:eastAsiaTheme="minorEastAsia" w:hAnsi="Times New Roman" w:cs="Times New Roman"/>
          <w:sz w:val="24"/>
          <w:szCs w:val="24"/>
        </w:rPr>
        <w:t>where this average domain-wide variance indicates whether changes in PE are primarily due to changes in observed or theoretical maximum variance.</w:t>
      </w:r>
    </w:p>
    <w:p w14:paraId="7C286307" w14:textId="77777777" w:rsidR="00FE0CBE" w:rsidRPr="00AC4084" w:rsidRDefault="00FE0CBE" w:rsidP="00FE0CBE">
      <w:pPr>
        <w:tabs>
          <w:tab w:val="left" w:pos="360"/>
        </w:tabs>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Total PE – variance reduction due to multiple species and spatial heterogeneity</w:t>
      </w:r>
    </w:p>
    <w:p w14:paraId="346BF4FC" w14:textId="77777777" w:rsidR="00FE0CBE" w:rsidRPr="00620455" w:rsidRDefault="00FE0CBE" w:rsidP="00FE0CBE">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Finally, we c</w:t>
      </w:r>
      <w:r w:rsidRPr="00620455">
        <w:rPr>
          <w:rFonts w:ascii="Times New Roman" w:hAnsi="Times New Roman" w:cs="Times New Roman"/>
          <w:sz w:val="24"/>
          <w:szCs w:val="24"/>
        </w:rPr>
        <w:t xml:space="preserve">alculate </w:t>
      </w:r>
      <w:r>
        <w:rPr>
          <w:rFonts w:ascii="Times New Roman" w:hAnsi="Times New Roman" w:cs="Times New Roman"/>
          <w:sz w:val="24"/>
          <w:szCs w:val="24"/>
        </w:rPr>
        <w:t>asynchrony</w:t>
      </w:r>
      <w:r w:rsidRPr="0062045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s,c</m:t>
            </m:r>
          </m:sub>
        </m:sSub>
      </m:oMath>
      <w:r w:rsidRPr="00620455">
        <w:rPr>
          <w:rFonts w:ascii="Times New Roman" w:hAnsi="Times New Roman" w:cs="Times New Roman"/>
          <w:sz w:val="24"/>
          <w:szCs w:val="24"/>
        </w:rPr>
        <w:t xml:space="preserve"> arising from </w:t>
      </w:r>
      <w:r>
        <w:rPr>
          <w:rFonts w:ascii="Times New Roman" w:hAnsi="Times New Roman" w:cs="Times New Roman"/>
          <w:sz w:val="24"/>
          <w:szCs w:val="24"/>
        </w:rPr>
        <w:t xml:space="preserve">asynchronous dynamics for each </w:t>
      </w:r>
      <w:r w:rsidRPr="00620455">
        <w:rPr>
          <w:rFonts w:ascii="Times New Roman" w:hAnsi="Times New Roman" w:cs="Times New Roman"/>
          <w:sz w:val="24"/>
          <w:szCs w:val="24"/>
        </w:rPr>
        <w:t>species</w:t>
      </w:r>
      <w:r>
        <w:rPr>
          <w:rFonts w:ascii="Times New Roman" w:hAnsi="Times New Roman" w:cs="Times New Roman"/>
          <w:sz w:val="24"/>
          <w:szCs w:val="24"/>
        </w:rPr>
        <w:t xml:space="preserve"> at each location</w:t>
      </w:r>
      <w:r w:rsidRPr="00620455">
        <w:rPr>
          <w:rFonts w:ascii="Times New Roman" w:hAnsi="Times New Roman" w:cs="Times New Roman"/>
          <w:sz w:val="24"/>
          <w:szCs w:val="24"/>
        </w:rPr>
        <w:t>:</w:t>
      </w:r>
    </w:p>
    <w:p w14:paraId="2CA241B0" w14:textId="77777777" w:rsidR="00FE0CBE" w:rsidRPr="00620455" w:rsidRDefault="00AB317C" w:rsidP="00FE0CBE">
      <w:pPr>
        <w:tabs>
          <w:tab w:val="left" w:pos="360"/>
        </w:tabs>
        <w:spacing w:line="480" w:lineRule="auto"/>
        <w:rPr>
          <w:rFonts w:ascii="Times New Roman" w:hAnsi="Times New Roman" w:cs="Times New Roman"/>
          <w:b/>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s,c</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s,c</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S</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c=1</m:t>
                          </m:r>
                        </m:sub>
                        <m:sup>
                          <m:r>
                            <w:rPr>
                              <w:rFonts w:ascii="Cambria Math" w:hAnsi="Cambria Math" w:cs="Times New Roman"/>
                              <w:sz w:val="24"/>
                              <w:szCs w:val="24"/>
                            </w:rPr>
                            <m:t>C</m:t>
                          </m:r>
                        </m:sup>
                        <m:e>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s,c</m:t>
                                  </m:r>
                                </m:e>
                              </m:d>
                            </m:e>
                          </m:rad>
                        </m:e>
                      </m:nary>
                    </m:e>
                  </m:nary>
                </m:e>
              </m:d>
            </m:e>
            <m:sup>
              <m:r>
                <w:rPr>
                  <w:rFonts w:ascii="Cambria Math" w:hAnsi="Cambria Math" w:cs="Times New Roman"/>
                  <w:sz w:val="24"/>
                  <w:szCs w:val="24"/>
                </w:rPr>
                <m:t>-2</m:t>
              </m:r>
            </m:sup>
          </m:sSup>
        </m:oMath>
      </m:oMathPara>
    </w:p>
    <w:p w14:paraId="7CD418E3" w14:textId="77777777" w:rsidR="00710047" w:rsidRDefault="00FE0CBE" w:rsidP="00FE0CBE">
      <w:pPr>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where total PE is defined as </w:t>
      </w:r>
      <m:oMath>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s,c</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Total asynchrony is guaranteed to be lower than either spatial or species synchrony (i.e., </w:t>
      </w:r>
      <m:oMath>
        <m:r>
          <w:rPr>
            <w:rFonts w:ascii="Cambria Math" w:hAnsi="Cambria Math" w:cs="Times New Roman"/>
            <w:sz w:val="24"/>
            <w:szCs w:val="24"/>
          </w:rPr>
          <m:t>0&lt;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s,c</m:t>
            </m:r>
          </m:sub>
        </m:sSub>
        <m:r>
          <w:rPr>
            <w:rFonts w:ascii="Cambria Math" w:hAnsi="Cambria Math" w:cs="Times New Roman"/>
            <w:sz w:val="24"/>
            <w:szCs w:val="24"/>
          </w:rPr>
          <m:t>&lt;</m:t>
        </m:r>
        <m:r>
          <m:rPr>
            <m:sty m:val="p"/>
          </m:rPr>
          <w:rPr>
            <w:rFonts w:ascii="Cambria Math" w:hAnsi="Cambria Math" w:cs="Times New Roman"/>
            <w:sz w:val="24"/>
            <w:szCs w:val="24"/>
          </w:rPr>
          <m:t>MIN</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acc>
              <m:accPr>
                <m:chr m:val="̅"/>
                <m:ctrlPr>
                  <w:rPr>
                    <w:rFonts w:ascii="Cambria Math" w:hAnsi="Cambria Math" w:cs="Times New Roman"/>
                    <w:i/>
                    <w:sz w:val="24"/>
                    <w:szCs w:val="24"/>
                  </w:rPr>
                </m:ctrlPr>
              </m:accPr>
              <m:e>
                <m:r>
                  <w:rPr>
                    <w:rFonts w:ascii="Cambria Math" w:hAnsi="Cambria Math" w:cs="Times New Roman"/>
                    <w:sz w:val="24"/>
                    <w:szCs w:val="24"/>
                  </w:rPr>
                  <m:t>s</m:t>
                </m:r>
              </m:e>
            </m:acc>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s,</m:t>
            </m:r>
            <m:acc>
              <m:accPr>
                <m:chr m:val="̅"/>
                <m:ctrlPr>
                  <w:rPr>
                    <w:rFonts w:ascii="Cambria Math" w:hAnsi="Cambria Math" w:cs="Times New Roman"/>
                    <w:i/>
                    <w:sz w:val="24"/>
                    <w:szCs w:val="24"/>
                  </w:rPr>
                </m:ctrlPr>
              </m:accPr>
              <m:e>
                <m:r>
                  <w:rPr>
                    <w:rFonts w:ascii="Cambria Math" w:hAnsi="Cambria Math" w:cs="Times New Roman"/>
                    <w:sz w:val="24"/>
                    <w:szCs w:val="24"/>
                  </w:rPr>
                  <m:t>c</m:t>
                </m:r>
              </m:e>
            </m:acc>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so total PE are guaranteed to be greater than either spatial or species PE. For comparison, we also calculate the variance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s,c</m:t>
            </m:r>
          </m:sub>
          <m:sup>
            <m:r>
              <w:rPr>
                <w:rFonts w:ascii="Cambria Math" w:hAnsi="Cambria Math" w:cs="Times New Roman"/>
                <w:sz w:val="24"/>
                <w:szCs w:val="24"/>
              </w:rPr>
              <m:t>2</m:t>
            </m:r>
          </m:sup>
        </m:sSubSup>
      </m:oMath>
      <w:r>
        <w:rPr>
          <w:rFonts w:ascii="Times New Roman" w:eastAsiaTheme="minorEastAsia" w:hAnsi="Times New Roman" w:cs="Times New Roman"/>
          <w:sz w:val="24"/>
          <w:szCs w:val="24"/>
        </w:rPr>
        <w:t xml:space="preserve"> of total biomass (the numerator in this calculation).</w:t>
      </w:r>
    </w:p>
    <w:p w14:paraId="49B41119" w14:textId="77777777" w:rsidR="00710047" w:rsidRDefault="00710047" w:rsidP="00FE0CBE">
      <w:pPr>
        <w:spacing w:line="480" w:lineRule="auto"/>
        <w:rPr>
          <w:rFonts w:ascii="Times New Roman" w:eastAsiaTheme="minorEastAsia" w:hAnsi="Times New Roman" w:cs="Times New Roman"/>
          <w:sz w:val="24"/>
          <w:szCs w:val="24"/>
        </w:rPr>
      </w:pPr>
    </w:p>
    <w:p w14:paraId="284F6F69" w14:textId="77777777" w:rsidR="00710047" w:rsidRPr="00710047" w:rsidRDefault="00710047" w:rsidP="00FE0CBE">
      <w:pPr>
        <w:spacing w:line="480" w:lineRule="auto"/>
        <w:rPr>
          <w:rFonts w:ascii="Times New Roman" w:eastAsiaTheme="minorEastAsia" w:hAnsi="Times New Roman" w:cs="Times New Roman"/>
          <w:b/>
          <w:sz w:val="24"/>
          <w:szCs w:val="24"/>
        </w:rPr>
      </w:pPr>
      <w:r w:rsidRPr="00710047">
        <w:rPr>
          <w:rFonts w:ascii="Times New Roman" w:eastAsiaTheme="minorEastAsia" w:hAnsi="Times New Roman" w:cs="Times New Roman"/>
          <w:b/>
          <w:sz w:val="24"/>
          <w:szCs w:val="24"/>
        </w:rPr>
        <w:t>Works cited</w:t>
      </w:r>
    </w:p>
    <w:p w14:paraId="55D6161E" w14:textId="77777777" w:rsidR="001D72BA" w:rsidRPr="001D72BA" w:rsidRDefault="00710047" w:rsidP="001D72BA">
      <w:pPr>
        <w:pStyle w:val="Bibliography"/>
        <w:rPr>
          <w:rFonts w:ascii="Calibri" w:hAnsi="Calibri"/>
        </w:rPr>
      </w:pPr>
      <w:r>
        <w:fldChar w:fldCharType="begin"/>
      </w:r>
      <w:r w:rsidR="001D72BA">
        <w:instrText xml:space="preserve"> ADDIN ZOTERO_BIBL {"custom":[]} CSL_BIBLIOGRAPHY </w:instrText>
      </w:r>
      <w:r>
        <w:fldChar w:fldCharType="separate"/>
      </w:r>
      <w:r w:rsidR="001D72BA" w:rsidRPr="001D72BA">
        <w:rPr>
          <w:rFonts w:ascii="Calibri" w:hAnsi="Calibri"/>
        </w:rPr>
        <w:t xml:space="preserve">1. </w:t>
      </w:r>
      <w:r w:rsidR="001D72BA" w:rsidRPr="001D72BA">
        <w:rPr>
          <w:rFonts w:ascii="Calibri" w:hAnsi="Calibri"/>
        </w:rPr>
        <w:tab/>
        <w:t xml:space="preserve">Loreau M, de Mazancourt C (2008) Species Synchrony and Its Drivers: Neutral and Nonneutral Community Dynamics in Fluctuating Environments. </w:t>
      </w:r>
      <w:r w:rsidR="001D72BA" w:rsidRPr="001D72BA">
        <w:rPr>
          <w:rFonts w:ascii="Calibri" w:hAnsi="Calibri"/>
          <w:i/>
          <w:iCs/>
        </w:rPr>
        <w:t>Am Nat</w:t>
      </w:r>
      <w:r w:rsidR="001D72BA" w:rsidRPr="001D72BA">
        <w:rPr>
          <w:rFonts w:ascii="Calibri" w:hAnsi="Calibri"/>
        </w:rPr>
        <w:t xml:space="preserve"> 172(2):E48–E66.</w:t>
      </w:r>
    </w:p>
    <w:p w14:paraId="111B5E3C" w14:textId="77777777" w:rsidR="001D72BA" w:rsidRPr="001D72BA" w:rsidRDefault="001D72BA" w:rsidP="001D72BA">
      <w:pPr>
        <w:pStyle w:val="Bibliography"/>
        <w:rPr>
          <w:rFonts w:ascii="Calibri" w:hAnsi="Calibri"/>
        </w:rPr>
      </w:pPr>
      <w:r w:rsidRPr="001D72BA">
        <w:rPr>
          <w:rFonts w:ascii="Calibri" w:hAnsi="Calibri"/>
        </w:rPr>
        <w:t xml:space="preserve">2. </w:t>
      </w:r>
      <w:r w:rsidRPr="001D72BA">
        <w:rPr>
          <w:rFonts w:ascii="Calibri" w:hAnsi="Calibri"/>
        </w:rPr>
        <w:tab/>
        <w:t xml:space="preserve">Thorson JT, Munch SB, Cope JM, Gao J (2017) Predicting life history parameters for all fishes worldwide. </w:t>
      </w:r>
      <w:r w:rsidRPr="001D72BA">
        <w:rPr>
          <w:rFonts w:ascii="Calibri" w:hAnsi="Calibri"/>
          <w:i/>
          <w:iCs/>
        </w:rPr>
        <w:t>Ecol Appl</w:t>
      </w:r>
      <w:r w:rsidRPr="001D72BA">
        <w:rPr>
          <w:rFonts w:ascii="Calibri" w:hAnsi="Calibri"/>
        </w:rPr>
        <w:t xml:space="preserve"> 27(8):2262–2276.</w:t>
      </w:r>
    </w:p>
    <w:p w14:paraId="61FAD566" w14:textId="77777777" w:rsidR="001D72BA" w:rsidRPr="001D72BA" w:rsidRDefault="001D72BA" w:rsidP="001D72BA">
      <w:pPr>
        <w:pStyle w:val="Bibliography"/>
        <w:rPr>
          <w:rFonts w:ascii="Calibri" w:hAnsi="Calibri"/>
        </w:rPr>
      </w:pPr>
      <w:r w:rsidRPr="001D72BA">
        <w:rPr>
          <w:rFonts w:ascii="Calibri" w:hAnsi="Calibri"/>
        </w:rPr>
        <w:t xml:space="preserve">3. </w:t>
      </w:r>
      <w:r w:rsidRPr="001D72BA">
        <w:rPr>
          <w:rFonts w:ascii="Calibri" w:hAnsi="Calibri"/>
        </w:rPr>
        <w:tab/>
        <w:t xml:space="preserve">Thorson JT, Stewart IJ, Punt AE (2011) Accounting for fish shoals in single-and multi-species survey data using mixture distribution models. </w:t>
      </w:r>
      <w:r w:rsidRPr="001D72BA">
        <w:rPr>
          <w:rFonts w:ascii="Calibri" w:hAnsi="Calibri"/>
          <w:i/>
          <w:iCs/>
        </w:rPr>
        <w:t>Can J Fish Aquat Sci</w:t>
      </w:r>
      <w:r w:rsidRPr="001D72BA">
        <w:rPr>
          <w:rFonts w:ascii="Calibri" w:hAnsi="Calibri"/>
        </w:rPr>
        <w:t xml:space="preserve"> 68(9):1681–1693.</w:t>
      </w:r>
    </w:p>
    <w:p w14:paraId="67BEC41E" w14:textId="0191783E" w:rsidR="00FE0CBE" w:rsidRDefault="00710047" w:rsidP="00FE0CBE">
      <w:pPr>
        <w:spacing w:line="480" w:lineRule="auto"/>
      </w:pPr>
      <w:r>
        <w:fldChar w:fldCharType="end"/>
      </w:r>
      <w:r w:rsidR="00FE0CBE">
        <w:br w:type="page"/>
      </w:r>
    </w:p>
    <w:p w14:paraId="1C76A22B" w14:textId="6AFB2C1A" w:rsidR="00FE0CBE" w:rsidRDefault="00E926AF" w:rsidP="00FE0CBE">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Supporting Information 3</w:t>
      </w:r>
      <w:r w:rsidR="00FE0CBE">
        <w:rPr>
          <w:rFonts w:ascii="Times New Roman" w:hAnsi="Times New Roman" w:cs="Times New Roman"/>
          <w:b/>
          <w:sz w:val="28"/>
          <w:szCs w:val="28"/>
        </w:rPr>
        <w:t>:  List of species used in analysis</w:t>
      </w:r>
    </w:p>
    <w:p w14:paraId="0E381B59" w14:textId="11F833A3" w:rsidR="00FE0CBE" w:rsidRPr="00891529" w:rsidRDefault="00FE0CBE" w:rsidP="00FE0CBE">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S1:  List of species analysed in each region, maximum length for each species estimated using available data and phylogenetic information using R package </w:t>
      </w:r>
      <w:r>
        <w:rPr>
          <w:rFonts w:ascii="Times New Roman" w:hAnsi="Times New Roman" w:cs="Times New Roman"/>
          <w:i/>
          <w:sz w:val="24"/>
          <w:szCs w:val="24"/>
        </w:rPr>
        <w:t xml:space="preserve">FishLife </w:t>
      </w:r>
      <w:r>
        <w:rPr>
          <w:rFonts w:ascii="Times New Roman" w:hAnsi="Times New Roman" w:cs="Times New Roman"/>
          <w:i/>
          <w:sz w:val="24"/>
          <w:szCs w:val="24"/>
        </w:rPr>
        <w:fldChar w:fldCharType="begin"/>
      </w:r>
      <w:r w:rsidR="008F181E">
        <w:rPr>
          <w:rFonts w:ascii="Times New Roman" w:hAnsi="Times New Roman" w:cs="Times New Roman"/>
          <w:i/>
          <w:sz w:val="24"/>
          <w:szCs w:val="24"/>
        </w:rPr>
        <w:instrText xml:space="preserve"> ADDIN ZOTERO_ITEM CSL_CITATION {"citationID":"19d26lerrv","properties":{"formattedCitation":"(2)","plainCitation":"(2)"},"citationItems":[{"id":4411,"uris":["http://zotero.org/users/251206/items/PMMP3M28"],"uri":["http://zotero.org/users/251206/items/PMMP3M28"],"itemData":{"id":4411,"type":"article-journal","title":"Predicting life history parameters for all fishes worldwide","container-title":"Ecological Applications","page":"2262-2276","volume":"27","issue":"8","source":"Wiley Online Library","abstract":"Scientists and resource managers need to know life history parameters (e.g., average mortality rate, individual growth rate, maximum length or mass, and timing of maturity) to understand and respond to risks to natural populations and ecosystems. For over 100 years, scientists have identified “life history invariants” (LHI) representing pairs of parameters whose ratio is theorized to be constant across species. LHI then promise to allow prediction of many parameters from field measurements of a few important traits. Using LHI in this way, however, neglects any residual patterns in parameters when making predictions. We therefore apply a multivariate model for eight variables (seven parameters and temperature) in over 32,000 fishes, and include taxonomic structure for residuals (with levels for class, order, family, genus, and species). We illustrate that this approach predicts variables probabilistically for taxa with many or few data. We then use this model to resolve three questions regarding life history parameters in fishes. Specifically we show that (1) on average there is a 1.24% decrease in the Brody growth coefficient for every 1% increase in maximum size; (2) the ratio of natural mortality rate and growth coefficient is not an LHI but instead varies systematically based on the timing of maturation, where movement along this life history axis is predictably correlated with species taxonomy; and (3) three variables must be known per species to precisely predict remaining life history variables. We distribute our predictive model as an R package, FishLife, to allow future life history predictions for fishes to be conditioned on taxonomy and life history data for fishes worldwide. This package also contains predictions (and predictive intervals) for mortality, maturity, size, and growth parameters for all described fishes.","DOI":"10.1002/eap.1606","ISSN":"1939-5582","journalAbbreviation":"Ecol Appl","language":"en","author":[{"family":"Thorson","given":"James T."},{"family":"Munch","given":"Stephan B."},{"family":"Cope","given":"Jason M."},{"family":"Gao","given":"Jin"}],"issued":{"date-parts":[["2017",12,1]]}}}],"schema":"https://github.com/citation-style-language/schema/raw/master/csl-citation.json"} </w:instrText>
      </w:r>
      <w:r>
        <w:rPr>
          <w:rFonts w:ascii="Times New Roman" w:hAnsi="Times New Roman" w:cs="Times New Roman"/>
          <w:i/>
          <w:sz w:val="24"/>
          <w:szCs w:val="24"/>
        </w:rPr>
        <w:fldChar w:fldCharType="separate"/>
      </w:r>
      <w:r w:rsidR="008F181E" w:rsidRPr="008F181E">
        <w:rPr>
          <w:rFonts w:ascii="Times New Roman" w:hAnsi="Times New Roman" w:cs="Times New Roman"/>
          <w:sz w:val="24"/>
        </w:rPr>
        <w:t>(2)</w:t>
      </w:r>
      <w:r>
        <w:rPr>
          <w:rFonts w:ascii="Times New Roman" w:hAnsi="Times New Roman" w:cs="Times New Roman"/>
          <w:i/>
          <w:sz w:val="24"/>
          <w:szCs w:val="24"/>
        </w:rPr>
        <w:fldChar w:fldCharType="end"/>
      </w:r>
      <w:r w:rsidR="00891529">
        <w:rPr>
          <w:rFonts w:ascii="Times New Roman" w:hAnsi="Times New Roman" w:cs="Times New Roman"/>
          <w:sz w:val="24"/>
          <w:szCs w:val="24"/>
        </w:rPr>
        <w:t>, and the percentage of survey biomass for its region for each species.</w:t>
      </w:r>
    </w:p>
    <w:tbl>
      <w:tblPr>
        <w:tblW w:w="8820" w:type="dxa"/>
        <w:tblBorders>
          <w:top w:val="single" w:sz="4" w:space="0" w:color="auto"/>
          <w:bottom w:val="single" w:sz="4" w:space="0" w:color="auto"/>
        </w:tblBorders>
        <w:tblLook w:val="04A0" w:firstRow="1" w:lastRow="0" w:firstColumn="1" w:lastColumn="0" w:noHBand="0" w:noVBand="1"/>
      </w:tblPr>
      <w:tblGrid>
        <w:gridCol w:w="1620"/>
        <w:gridCol w:w="2149"/>
        <w:gridCol w:w="2256"/>
        <w:gridCol w:w="1355"/>
        <w:gridCol w:w="1440"/>
      </w:tblGrid>
      <w:tr w:rsidR="00891529" w:rsidRPr="00891529" w14:paraId="012002E2" w14:textId="1B66B969" w:rsidTr="00891529">
        <w:trPr>
          <w:trHeight w:val="300"/>
        </w:trPr>
        <w:tc>
          <w:tcPr>
            <w:tcW w:w="1620" w:type="dxa"/>
            <w:tcBorders>
              <w:top w:val="single" w:sz="4" w:space="0" w:color="auto"/>
              <w:bottom w:val="single" w:sz="4" w:space="0" w:color="auto"/>
            </w:tcBorders>
            <w:shd w:val="clear" w:color="auto" w:fill="auto"/>
            <w:noWrap/>
            <w:vAlign w:val="bottom"/>
            <w:hideMark/>
          </w:tcPr>
          <w:p w14:paraId="197DE300" w14:textId="77777777" w:rsidR="00891529" w:rsidRPr="00891529" w:rsidRDefault="00891529" w:rsidP="00FE0CBE">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Region</w:t>
            </w:r>
          </w:p>
        </w:tc>
        <w:tc>
          <w:tcPr>
            <w:tcW w:w="2149" w:type="dxa"/>
            <w:tcBorders>
              <w:top w:val="single" w:sz="4" w:space="0" w:color="auto"/>
              <w:bottom w:val="single" w:sz="4" w:space="0" w:color="auto"/>
            </w:tcBorders>
            <w:shd w:val="clear" w:color="auto" w:fill="auto"/>
            <w:noWrap/>
            <w:vAlign w:val="bottom"/>
            <w:hideMark/>
          </w:tcPr>
          <w:p w14:paraId="0D7A3D49" w14:textId="77777777" w:rsidR="00891529" w:rsidRPr="00891529" w:rsidRDefault="00891529" w:rsidP="00FE0CBE">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Genus</w:t>
            </w:r>
          </w:p>
        </w:tc>
        <w:tc>
          <w:tcPr>
            <w:tcW w:w="2256" w:type="dxa"/>
            <w:tcBorders>
              <w:top w:val="single" w:sz="4" w:space="0" w:color="auto"/>
              <w:bottom w:val="single" w:sz="4" w:space="0" w:color="auto"/>
            </w:tcBorders>
            <w:shd w:val="clear" w:color="auto" w:fill="auto"/>
            <w:noWrap/>
            <w:vAlign w:val="bottom"/>
            <w:hideMark/>
          </w:tcPr>
          <w:p w14:paraId="258DDB89" w14:textId="77777777" w:rsidR="00891529" w:rsidRPr="00891529" w:rsidRDefault="00891529" w:rsidP="00FE0CBE">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Species</w:t>
            </w:r>
          </w:p>
        </w:tc>
        <w:tc>
          <w:tcPr>
            <w:tcW w:w="1355" w:type="dxa"/>
            <w:tcBorders>
              <w:top w:val="single" w:sz="4" w:space="0" w:color="auto"/>
              <w:bottom w:val="single" w:sz="4" w:space="0" w:color="auto"/>
            </w:tcBorders>
            <w:shd w:val="clear" w:color="auto" w:fill="auto"/>
            <w:noWrap/>
            <w:vAlign w:val="bottom"/>
            <w:hideMark/>
          </w:tcPr>
          <w:p w14:paraId="4E2BCB38" w14:textId="77777777" w:rsidR="00891529" w:rsidRPr="00891529" w:rsidRDefault="00891529" w:rsidP="00FE0CBE">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Maximum length (cm)</w:t>
            </w:r>
          </w:p>
        </w:tc>
        <w:tc>
          <w:tcPr>
            <w:tcW w:w="1440" w:type="dxa"/>
            <w:tcBorders>
              <w:top w:val="single" w:sz="4" w:space="0" w:color="auto"/>
              <w:bottom w:val="single" w:sz="4" w:space="0" w:color="auto"/>
            </w:tcBorders>
          </w:tcPr>
          <w:p w14:paraId="4EE3C3A4" w14:textId="2838C645" w:rsidR="00891529" w:rsidRPr="00891529" w:rsidRDefault="00891529" w:rsidP="00FE0CBE">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Percentage of biomass</w:t>
            </w:r>
          </w:p>
        </w:tc>
      </w:tr>
      <w:tr w:rsidR="00891529" w:rsidRPr="00891529" w14:paraId="514B03AD" w14:textId="12D543E5" w:rsidTr="00013DAD">
        <w:trPr>
          <w:trHeight w:val="300"/>
        </w:trPr>
        <w:tc>
          <w:tcPr>
            <w:tcW w:w="1620" w:type="dxa"/>
            <w:tcBorders>
              <w:top w:val="single" w:sz="4" w:space="0" w:color="auto"/>
            </w:tcBorders>
            <w:shd w:val="clear" w:color="auto" w:fill="auto"/>
            <w:noWrap/>
            <w:vAlign w:val="bottom"/>
            <w:hideMark/>
          </w:tcPr>
          <w:p w14:paraId="441B3BEB"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tcBorders>
              <w:top w:val="single" w:sz="4" w:space="0" w:color="auto"/>
            </w:tcBorders>
            <w:shd w:val="clear" w:color="auto" w:fill="auto"/>
            <w:noWrap/>
            <w:vAlign w:val="bottom"/>
            <w:hideMark/>
          </w:tcPr>
          <w:p w14:paraId="63D6797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Amblyraja</w:t>
            </w:r>
          </w:p>
        </w:tc>
        <w:tc>
          <w:tcPr>
            <w:tcW w:w="2256" w:type="dxa"/>
            <w:tcBorders>
              <w:top w:val="single" w:sz="4" w:space="0" w:color="auto"/>
            </w:tcBorders>
            <w:shd w:val="clear" w:color="auto" w:fill="auto"/>
            <w:noWrap/>
            <w:vAlign w:val="bottom"/>
            <w:hideMark/>
          </w:tcPr>
          <w:p w14:paraId="35FEC06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radiata</w:t>
            </w:r>
          </w:p>
        </w:tc>
        <w:tc>
          <w:tcPr>
            <w:tcW w:w="1355" w:type="dxa"/>
            <w:tcBorders>
              <w:top w:val="single" w:sz="4" w:space="0" w:color="auto"/>
            </w:tcBorders>
            <w:shd w:val="clear" w:color="auto" w:fill="auto"/>
            <w:noWrap/>
            <w:vAlign w:val="bottom"/>
            <w:hideMark/>
          </w:tcPr>
          <w:p w14:paraId="0927A75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90.1</w:t>
            </w:r>
          </w:p>
        </w:tc>
        <w:tc>
          <w:tcPr>
            <w:tcW w:w="1440" w:type="dxa"/>
            <w:tcBorders>
              <w:top w:val="single" w:sz="4" w:space="0" w:color="auto"/>
            </w:tcBorders>
            <w:vAlign w:val="bottom"/>
          </w:tcPr>
          <w:p w14:paraId="1A9A6F73" w14:textId="678B102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0.4</w:t>
            </w:r>
          </w:p>
        </w:tc>
      </w:tr>
      <w:tr w:rsidR="00891529" w:rsidRPr="00891529" w14:paraId="1C9A85D1" w14:textId="31B25EA7" w:rsidTr="00013DAD">
        <w:trPr>
          <w:trHeight w:val="300"/>
        </w:trPr>
        <w:tc>
          <w:tcPr>
            <w:tcW w:w="1620" w:type="dxa"/>
            <w:shd w:val="clear" w:color="auto" w:fill="auto"/>
            <w:noWrap/>
            <w:vAlign w:val="bottom"/>
            <w:hideMark/>
          </w:tcPr>
          <w:p w14:paraId="45D8EC9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2DF980E0"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Clupea</w:t>
            </w:r>
          </w:p>
        </w:tc>
        <w:tc>
          <w:tcPr>
            <w:tcW w:w="2256" w:type="dxa"/>
            <w:shd w:val="clear" w:color="auto" w:fill="auto"/>
            <w:noWrap/>
            <w:vAlign w:val="bottom"/>
            <w:hideMark/>
          </w:tcPr>
          <w:p w14:paraId="57D1DC4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harengus</w:t>
            </w:r>
          </w:p>
        </w:tc>
        <w:tc>
          <w:tcPr>
            <w:tcW w:w="1355" w:type="dxa"/>
            <w:shd w:val="clear" w:color="auto" w:fill="auto"/>
            <w:noWrap/>
            <w:vAlign w:val="bottom"/>
            <w:hideMark/>
          </w:tcPr>
          <w:p w14:paraId="28FD686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30.3</w:t>
            </w:r>
          </w:p>
        </w:tc>
        <w:tc>
          <w:tcPr>
            <w:tcW w:w="1440" w:type="dxa"/>
            <w:vAlign w:val="bottom"/>
          </w:tcPr>
          <w:p w14:paraId="22E5F846" w14:textId="5CF72E3C"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27.8</w:t>
            </w:r>
          </w:p>
        </w:tc>
      </w:tr>
      <w:tr w:rsidR="00891529" w:rsidRPr="00891529" w14:paraId="670F0638" w14:textId="6B725378" w:rsidTr="00013DAD">
        <w:trPr>
          <w:trHeight w:val="300"/>
        </w:trPr>
        <w:tc>
          <w:tcPr>
            <w:tcW w:w="1620" w:type="dxa"/>
            <w:shd w:val="clear" w:color="auto" w:fill="auto"/>
            <w:noWrap/>
            <w:vAlign w:val="bottom"/>
            <w:hideMark/>
          </w:tcPr>
          <w:p w14:paraId="6F0C7352"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4BB10D2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Eutrigla</w:t>
            </w:r>
          </w:p>
        </w:tc>
        <w:tc>
          <w:tcPr>
            <w:tcW w:w="2256" w:type="dxa"/>
            <w:shd w:val="clear" w:color="auto" w:fill="auto"/>
            <w:noWrap/>
            <w:vAlign w:val="bottom"/>
            <w:hideMark/>
          </w:tcPr>
          <w:p w14:paraId="6253188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gurnardus</w:t>
            </w:r>
          </w:p>
        </w:tc>
        <w:tc>
          <w:tcPr>
            <w:tcW w:w="1355" w:type="dxa"/>
            <w:shd w:val="clear" w:color="auto" w:fill="auto"/>
            <w:noWrap/>
            <w:vAlign w:val="bottom"/>
            <w:hideMark/>
          </w:tcPr>
          <w:p w14:paraId="28E151E2"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37</w:t>
            </w:r>
          </w:p>
        </w:tc>
        <w:tc>
          <w:tcPr>
            <w:tcW w:w="1440" w:type="dxa"/>
            <w:vAlign w:val="bottom"/>
          </w:tcPr>
          <w:p w14:paraId="1BF90BB8" w14:textId="11B5A8FD"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4</w:t>
            </w:r>
          </w:p>
        </w:tc>
      </w:tr>
      <w:tr w:rsidR="00891529" w:rsidRPr="00891529" w14:paraId="3E88FC7A" w14:textId="3C4365B0" w:rsidTr="00013DAD">
        <w:trPr>
          <w:trHeight w:val="300"/>
        </w:trPr>
        <w:tc>
          <w:tcPr>
            <w:tcW w:w="1620" w:type="dxa"/>
            <w:shd w:val="clear" w:color="auto" w:fill="auto"/>
            <w:noWrap/>
            <w:vAlign w:val="bottom"/>
            <w:hideMark/>
          </w:tcPr>
          <w:p w14:paraId="466E783F"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1707E3E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Gadus</w:t>
            </w:r>
          </w:p>
        </w:tc>
        <w:tc>
          <w:tcPr>
            <w:tcW w:w="2256" w:type="dxa"/>
            <w:shd w:val="clear" w:color="auto" w:fill="auto"/>
            <w:noWrap/>
            <w:vAlign w:val="bottom"/>
            <w:hideMark/>
          </w:tcPr>
          <w:p w14:paraId="24BFC92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morhua</w:t>
            </w:r>
          </w:p>
        </w:tc>
        <w:tc>
          <w:tcPr>
            <w:tcW w:w="1355" w:type="dxa"/>
            <w:shd w:val="clear" w:color="auto" w:fill="auto"/>
            <w:noWrap/>
            <w:vAlign w:val="bottom"/>
            <w:hideMark/>
          </w:tcPr>
          <w:p w14:paraId="6C958129"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105.9</w:t>
            </w:r>
          </w:p>
        </w:tc>
        <w:tc>
          <w:tcPr>
            <w:tcW w:w="1440" w:type="dxa"/>
            <w:vAlign w:val="bottom"/>
          </w:tcPr>
          <w:p w14:paraId="00A0F499" w14:textId="0120A8B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4</w:t>
            </w:r>
          </w:p>
        </w:tc>
      </w:tr>
      <w:tr w:rsidR="00891529" w:rsidRPr="00891529" w14:paraId="6FC5A82A" w14:textId="39D43506" w:rsidTr="00013DAD">
        <w:trPr>
          <w:trHeight w:val="300"/>
        </w:trPr>
        <w:tc>
          <w:tcPr>
            <w:tcW w:w="1620" w:type="dxa"/>
            <w:shd w:val="clear" w:color="auto" w:fill="auto"/>
            <w:noWrap/>
            <w:vAlign w:val="bottom"/>
            <w:hideMark/>
          </w:tcPr>
          <w:p w14:paraId="284AB47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54F9A1B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Limanda</w:t>
            </w:r>
          </w:p>
        </w:tc>
        <w:tc>
          <w:tcPr>
            <w:tcW w:w="2256" w:type="dxa"/>
            <w:shd w:val="clear" w:color="auto" w:fill="auto"/>
            <w:noWrap/>
            <w:vAlign w:val="bottom"/>
            <w:hideMark/>
          </w:tcPr>
          <w:p w14:paraId="07BD4EE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limanda</w:t>
            </w:r>
          </w:p>
        </w:tc>
        <w:tc>
          <w:tcPr>
            <w:tcW w:w="1355" w:type="dxa"/>
            <w:shd w:val="clear" w:color="auto" w:fill="auto"/>
            <w:noWrap/>
            <w:vAlign w:val="bottom"/>
            <w:hideMark/>
          </w:tcPr>
          <w:p w14:paraId="0487FB70"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31.7</w:t>
            </w:r>
          </w:p>
        </w:tc>
        <w:tc>
          <w:tcPr>
            <w:tcW w:w="1440" w:type="dxa"/>
            <w:vAlign w:val="bottom"/>
          </w:tcPr>
          <w:p w14:paraId="1D02FDCD" w14:textId="5CF412F2"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6.3</w:t>
            </w:r>
          </w:p>
        </w:tc>
      </w:tr>
      <w:tr w:rsidR="00891529" w:rsidRPr="00891529" w14:paraId="38386F1C" w14:textId="16CF5F84" w:rsidTr="00013DAD">
        <w:trPr>
          <w:trHeight w:val="300"/>
        </w:trPr>
        <w:tc>
          <w:tcPr>
            <w:tcW w:w="1620" w:type="dxa"/>
            <w:shd w:val="clear" w:color="auto" w:fill="auto"/>
            <w:noWrap/>
            <w:vAlign w:val="bottom"/>
            <w:hideMark/>
          </w:tcPr>
          <w:p w14:paraId="0CD1411B"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52BB675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Lophius</w:t>
            </w:r>
          </w:p>
        </w:tc>
        <w:tc>
          <w:tcPr>
            <w:tcW w:w="2256" w:type="dxa"/>
            <w:shd w:val="clear" w:color="auto" w:fill="auto"/>
            <w:noWrap/>
            <w:vAlign w:val="bottom"/>
            <w:hideMark/>
          </w:tcPr>
          <w:p w14:paraId="7A799B0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piscatorius</w:t>
            </w:r>
          </w:p>
        </w:tc>
        <w:tc>
          <w:tcPr>
            <w:tcW w:w="1355" w:type="dxa"/>
            <w:shd w:val="clear" w:color="auto" w:fill="auto"/>
            <w:noWrap/>
            <w:vAlign w:val="bottom"/>
            <w:hideMark/>
          </w:tcPr>
          <w:p w14:paraId="263E1F03"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139</w:t>
            </w:r>
          </w:p>
        </w:tc>
        <w:tc>
          <w:tcPr>
            <w:tcW w:w="1440" w:type="dxa"/>
            <w:vAlign w:val="bottom"/>
          </w:tcPr>
          <w:p w14:paraId="2C900DB7" w14:textId="1A87B1CC"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56398352" w14:textId="2D6AF940" w:rsidTr="00013DAD">
        <w:trPr>
          <w:trHeight w:val="300"/>
        </w:trPr>
        <w:tc>
          <w:tcPr>
            <w:tcW w:w="1620" w:type="dxa"/>
            <w:shd w:val="clear" w:color="auto" w:fill="auto"/>
            <w:noWrap/>
            <w:vAlign w:val="bottom"/>
            <w:hideMark/>
          </w:tcPr>
          <w:p w14:paraId="680B67C6"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189918A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Melanogrammus</w:t>
            </w:r>
          </w:p>
        </w:tc>
        <w:tc>
          <w:tcPr>
            <w:tcW w:w="2256" w:type="dxa"/>
            <w:shd w:val="clear" w:color="auto" w:fill="auto"/>
            <w:noWrap/>
            <w:vAlign w:val="bottom"/>
            <w:hideMark/>
          </w:tcPr>
          <w:p w14:paraId="4452C270"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aeglefinus</w:t>
            </w:r>
          </w:p>
        </w:tc>
        <w:tc>
          <w:tcPr>
            <w:tcW w:w="1355" w:type="dxa"/>
            <w:shd w:val="clear" w:color="auto" w:fill="auto"/>
            <w:noWrap/>
            <w:vAlign w:val="bottom"/>
            <w:hideMark/>
          </w:tcPr>
          <w:p w14:paraId="35FA1662"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68.3</w:t>
            </w:r>
          </w:p>
        </w:tc>
        <w:tc>
          <w:tcPr>
            <w:tcW w:w="1440" w:type="dxa"/>
            <w:vAlign w:val="bottom"/>
          </w:tcPr>
          <w:p w14:paraId="7BE8E8EF" w14:textId="62BCA2E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18.1</w:t>
            </w:r>
          </w:p>
        </w:tc>
      </w:tr>
      <w:tr w:rsidR="00891529" w:rsidRPr="00891529" w14:paraId="7E77C88B" w14:textId="313D0D1D" w:rsidTr="00013DAD">
        <w:trPr>
          <w:trHeight w:val="300"/>
        </w:trPr>
        <w:tc>
          <w:tcPr>
            <w:tcW w:w="1620" w:type="dxa"/>
            <w:shd w:val="clear" w:color="auto" w:fill="auto"/>
            <w:noWrap/>
            <w:vAlign w:val="bottom"/>
            <w:hideMark/>
          </w:tcPr>
          <w:p w14:paraId="776FB2D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132C919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Merlangius</w:t>
            </w:r>
          </w:p>
        </w:tc>
        <w:tc>
          <w:tcPr>
            <w:tcW w:w="2256" w:type="dxa"/>
            <w:shd w:val="clear" w:color="auto" w:fill="auto"/>
            <w:noWrap/>
            <w:vAlign w:val="bottom"/>
            <w:hideMark/>
          </w:tcPr>
          <w:p w14:paraId="2FDAEDC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merlangus</w:t>
            </w:r>
          </w:p>
        </w:tc>
        <w:tc>
          <w:tcPr>
            <w:tcW w:w="1355" w:type="dxa"/>
            <w:shd w:val="clear" w:color="auto" w:fill="auto"/>
            <w:noWrap/>
            <w:vAlign w:val="bottom"/>
            <w:hideMark/>
          </w:tcPr>
          <w:p w14:paraId="7CE1D36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44.3</w:t>
            </w:r>
          </w:p>
        </w:tc>
        <w:tc>
          <w:tcPr>
            <w:tcW w:w="1440" w:type="dxa"/>
            <w:vAlign w:val="bottom"/>
          </w:tcPr>
          <w:p w14:paraId="0E2CE7C8" w14:textId="79C2F9F8"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20.6</w:t>
            </w:r>
          </w:p>
        </w:tc>
      </w:tr>
      <w:tr w:rsidR="00891529" w:rsidRPr="00891529" w14:paraId="3BE87D44" w14:textId="6BC499C1" w:rsidTr="00013DAD">
        <w:trPr>
          <w:trHeight w:val="300"/>
        </w:trPr>
        <w:tc>
          <w:tcPr>
            <w:tcW w:w="1620" w:type="dxa"/>
            <w:shd w:val="clear" w:color="auto" w:fill="auto"/>
            <w:noWrap/>
            <w:vAlign w:val="bottom"/>
            <w:hideMark/>
          </w:tcPr>
          <w:p w14:paraId="54556A44"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6BDA909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Merluccius</w:t>
            </w:r>
          </w:p>
        </w:tc>
        <w:tc>
          <w:tcPr>
            <w:tcW w:w="2256" w:type="dxa"/>
            <w:shd w:val="clear" w:color="auto" w:fill="auto"/>
            <w:noWrap/>
            <w:vAlign w:val="bottom"/>
            <w:hideMark/>
          </w:tcPr>
          <w:p w14:paraId="3AE9BB2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merluccius</w:t>
            </w:r>
          </w:p>
        </w:tc>
        <w:tc>
          <w:tcPr>
            <w:tcW w:w="1355" w:type="dxa"/>
            <w:shd w:val="clear" w:color="auto" w:fill="auto"/>
            <w:noWrap/>
            <w:vAlign w:val="bottom"/>
            <w:hideMark/>
          </w:tcPr>
          <w:p w14:paraId="33BEDB1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81.2</w:t>
            </w:r>
          </w:p>
        </w:tc>
        <w:tc>
          <w:tcPr>
            <w:tcW w:w="1440" w:type="dxa"/>
            <w:vAlign w:val="bottom"/>
          </w:tcPr>
          <w:p w14:paraId="704B607F" w14:textId="47FC8ED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7DFDE8EC" w14:textId="16C1CAD2" w:rsidTr="00013DAD">
        <w:trPr>
          <w:trHeight w:val="300"/>
        </w:trPr>
        <w:tc>
          <w:tcPr>
            <w:tcW w:w="1620" w:type="dxa"/>
            <w:shd w:val="clear" w:color="auto" w:fill="auto"/>
            <w:noWrap/>
            <w:vAlign w:val="bottom"/>
            <w:hideMark/>
          </w:tcPr>
          <w:p w14:paraId="611A671A"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4CF242A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Microstomus</w:t>
            </w:r>
          </w:p>
        </w:tc>
        <w:tc>
          <w:tcPr>
            <w:tcW w:w="2256" w:type="dxa"/>
            <w:shd w:val="clear" w:color="auto" w:fill="auto"/>
            <w:noWrap/>
            <w:vAlign w:val="bottom"/>
            <w:hideMark/>
          </w:tcPr>
          <w:p w14:paraId="04F33A2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kitt</w:t>
            </w:r>
          </w:p>
        </w:tc>
        <w:tc>
          <w:tcPr>
            <w:tcW w:w="1355" w:type="dxa"/>
            <w:shd w:val="clear" w:color="auto" w:fill="auto"/>
            <w:noWrap/>
            <w:vAlign w:val="bottom"/>
            <w:hideMark/>
          </w:tcPr>
          <w:p w14:paraId="020B13A9"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38.6</w:t>
            </w:r>
          </w:p>
        </w:tc>
        <w:tc>
          <w:tcPr>
            <w:tcW w:w="1440" w:type="dxa"/>
            <w:vAlign w:val="bottom"/>
          </w:tcPr>
          <w:p w14:paraId="238E964F" w14:textId="3EFF94C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16262F15" w14:textId="30291B22" w:rsidTr="00013DAD">
        <w:trPr>
          <w:trHeight w:val="300"/>
        </w:trPr>
        <w:tc>
          <w:tcPr>
            <w:tcW w:w="1620" w:type="dxa"/>
            <w:shd w:val="clear" w:color="auto" w:fill="auto"/>
            <w:noWrap/>
            <w:vAlign w:val="bottom"/>
            <w:hideMark/>
          </w:tcPr>
          <w:p w14:paraId="10DD9E3A"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210BBE4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Molva</w:t>
            </w:r>
          </w:p>
        </w:tc>
        <w:tc>
          <w:tcPr>
            <w:tcW w:w="2256" w:type="dxa"/>
            <w:shd w:val="clear" w:color="auto" w:fill="auto"/>
            <w:noWrap/>
            <w:vAlign w:val="bottom"/>
            <w:hideMark/>
          </w:tcPr>
          <w:p w14:paraId="5A8EC3B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molva</w:t>
            </w:r>
          </w:p>
        </w:tc>
        <w:tc>
          <w:tcPr>
            <w:tcW w:w="1355" w:type="dxa"/>
            <w:shd w:val="clear" w:color="auto" w:fill="auto"/>
            <w:noWrap/>
            <w:vAlign w:val="bottom"/>
            <w:hideMark/>
          </w:tcPr>
          <w:p w14:paraId="31F81ABA"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147.4</w:t>
            </w:r>
          </w:p>
        </w:tc>
        <w:tc>
          <w:tcPr>
            <w:tcW w:w="1440" w:type="dxa"/>
            <w:vAlign w:val="bottom"/>
          </w:tcPr>
          <w:p w14:paraId="3402B74D" w14:textId="6DFC9B78"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6C86EF92" w14:textId="673ED78B" w:rsidTr="00013DAD">
        <w:trPr>
          <w:trHeight w:val="300"/>
        </w:trPr>
        <w:tc>
          <w:tcPr>
            <w:tcW w:w="1620" w:type="dxa"/>
            <w:shd w:val="clear" w:color="auto" w:fill="auto"/>
            <w:noWrap/>
            <w:vAlign w:val="bottom"/>
            <w:hideMark/>
          </w:tcPr>
          <w:p w14:paraId="51E9067B"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73AA6BF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Platichthys</w:t>
            </w:r>
          </w:p>
        </w:tc>
        <w:tc>
          <w:tcPr>
            <w:tcW w:w="2256" w:type="dxa"/>
            <w:shd w:val="clear" w:color="auto" w:fill="auto"/>
            <w:noWrap/>
            <w:vAlign w:val="bottom"/>
            <w:hideMark/>
          </w:tcPr>
          <w:p w14:paraId="6BFC769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flesus</w:t>
            </w:r>
          </w:p>
        </w:tc>
        <w:tc>
          <w:tcPr>
            <w:tcW w:w="1355" w:type="dxa"/>
            <w:shd w:val="clear" w:color="auto" w:fill="auto"/>
            <w:noWrap/>
            <w:vAlign w:val="bottom"/>
            <w:hideMark/>
          </w:tcPr>
          <w:p w14:paraId="4F5E3793"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40.9</w:t>
            </w:r>
          </w:p>
        </w:tc>
        <w:tc>
          <w:tcPr>
            <w:tcW w:w="1440" w:type="dxa"/>
            <w:vAlign w:val="bottom"/>
          </w:tcPr>
          <w:p w14:paraId="70DFCFC7" w14:textId="0EE5355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0.5</w:t>
            </w:r>
          </w:p>
        </w:tc>
      </w:tr>
      <w:tr w:rsidR="00891529" w:rsidRPr="00891529" w14:paraId="4726D044" w14:textId="5532EECB" w:rsidTr="00013DAD">
        <w:trPr>
          <w:trHeight w:val="300"/>
        </w:trPr>
        <w:tc>
          <w:tcPr>
            <w:tcW w:w="1620" w:type="dxa"/>
            <w:shd w:val="clear" w:color="auto" w:fill="auto"/>
            <w:noWrap/>
            <w:vAlign w:val="bottom"/>
            <w:hideMark/>
          </w:tcPr>
          <w:p w14:paraId="0FA1A6D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4789F75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Pleuronectes</w:t>
            </w:r>
          </w:p>
        </w:tc>
        <w:tc>
          <w:tcPr>
            <w:tcW w:w="2256" w:type="dxa"/>
            <w:shd w:val="clear" w:color="auto" w:fill="auto"/>
            <w:noWrap/>
            <w:vAlign w:val="bottom"/>
            <w:hideMark/>
          </w:tcPr>
          <w:p w14:paraId="12E2CD2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platessa</w:t>
            </w:r>
          </w:p>
        </w:tc>
        <w:tc>
          <w:tcPr>
            <w:tcW w:w="1355" w:type="dxa"/>
            <w:shd w:val="clear" w:color="auto" w:fill="auto"/>
            <w:noWrap/>
            <w:vAlign w:val="bottom"/>
            <w:hideMark/>
          </w:tcPr>
          <w:p w14:paraId="21E41C8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54.2</w:t>
            </w:r>
          </w:p>
        </w:tc>
        <w:tc>
          <w:tcPr>
            <w:tcW w:w="1440" w:type="dxa"/>
            <w:vAlign w:val="bottom"/>
          </w:tcPr>
          <w:p w14:paraId="1DFFB1FF" w14:textId="0A3D2AD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1.4</w:t>
            </w:r>
          </w:p>
        </w:tc>
      </w:tr>
      <w:tr w:rsidR="00891529" w:rsidRPr="00891529" w14:paraId="7B922DD9" w14:textId="755C4BB7" w:rsidTr="00013DAD">
        <w:trPr>
          <w:trHeight w:val="300"/>
        </w:trPr>
        <w:tc>
          <w:tcPr>
            <w:tcW w:w="1620" w:type="dxa"/>
            <w:shd w:val="clear" w:color="auto" w:fill="auto"/>
            <w:noWrap/>
            <w:vAlign w:val="bottom"/>
            <w:hideMark/>
          </w:tcPr>
          <w:p w14:paraId="37109227"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11C3A6A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Pollachius</w:t>
            </w:r>
          </w:p>
        </w:tc>
        <w:tc>
          <w:tcPr>
            <w:tcW w:w="2256" w:type="dxa"/>
            <w:shd w:val="clear" w:color="auto" w:fill="auto"/>
            <w:noWrap/>
            <w:vAlign w:val="bottom"/>
            <w:hideMark/>
          </w:tcPr>
          <w:p w14:paraId="19DD2F4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virens</w:t>
            </w:r>
          </w:p>
        </w:tc>
        <w:tc>
          <w:tcPr>
            <w:tcW w:w="1355" w:type="dxa"/>
            <w:shd w:val="clear" w:color="auto" w:fill="auto"/>
            <w:noWrap/>
            <w:vAlign w:val="bottom"/>
            <w:hideMark/>
          </w:tcPr>
          <w:p w14:paraId="556AC19B"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118.8</w:t>
            </w:r>
          </w:p>
        </w:tc>
        <w:tc>
          <w:tcPr>
            <w:tcW w:w="1440" w:type="dxa"/>
            <w:vAlign w:val="bottom"/>
          </w:tcPr>
          <w:p w14:paraId="70D1A1A4" w14:textId="67A1762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2.6</w:t>
            </w:r>
          </w:p>
        </w:tc>
      </w:tr>
      <w:tr w:rsidR="00891529" w:rsidRPr="00891529" w14:paraId="42A47DB5" w14:textId="3532FBA7" w:rsidTr="00013DAD">
        <w:trPr>
          <w:trHeight w:val="300"/>
        </w:trPr>
        <w:tc>
          <w:tcPr>
            <w:tcW w:w="1620" w:type="dxa"/>
            <w:shd w:val="clear" w:color="auto" w:fill="auto"/>
            <w:noWrap/>
            <w:vAlign w:val="bottom"/>
            <w:hideMark/>
          </w:tcPr>
          <w:p w14:paraId="31F5D62B"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3F25FEA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Scomber</w:t>
            </w:r>
          </w:p>
        </w:tc>
        <w:tc>
          <w:tcPr>
            <w:tcW w:w="2256" w:type="dxa"/>
            <w:shd w:val="clear" w:color="auto" w:fill="auto"/>
            <w:noWrap/>
            <w:vAlign w:val="bottom"/>
            <w:hideMark/>
          </w:tcPr>
          <w:p w14:paraId="2FA7D82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scombrus</w:t>
            </w:r>
          </w:p>
        </w:tc>
        <w:tc>
          <w:tcPr>
            <w:tcW w:w="1355" w:type="dxa"/>
            <w:shd w:val="clear" w:color="auto" w:fill="auto"/>
            <w:noWrap/>
            <w:vAlign w:val="bottom"/>
            <w:hideMark/>
          </w:tcPr>
          <w:p w14:paraId="551C884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41.2</w:t>
            </w:r>
          </w:p>
        </w:tc>
        <w:tc>
          <w:tcPr>
            <w:tcW w:w="1440" w:type="dxa"/>
            <w:vAlign w:val="bottom"/>
          </w:tcPr>
          <w:p w14:paraId="7FECFEDF" w14:textId="383FE17C"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1.8</w:t>
            </w:r>
          </w:p>
        </w:tc>
      </w:tr>
      <w:tr w:rsidR="00891529" w:rsidRPr="00891529" w14:paraId="1CB9E4B2" w14:textId="41FA9C9C" w:rsidTr="00013DAD">
        <w:trPr>
          <w:trHeight w:val="300"/>
        </w:trPr>
        <w:tc>
          <w:tcPr>
            <w:tcW w:w="1620" w:type="dxa"/>
            <w:shd w:val="clear" w:color="auto" w:fill="auto"/>
            <w:noWrap/>
            <w:vAlign w:val="bottom"/>
            <w:hideMark/>
          </w:tcPr>
          <w:p w14:paraId="3B775CE6"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6D33BCB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Scyliorhinus</w:t>
            </w:r>
          </w:p>
        </w:tc>
        <w:tc>
          <w:tcPr>
            <w:tcW w:w="2256" w:type="dxa"/>
            <w:shd w:val="clear" w:color="auto" w:fill="auto"/>
            <w:noWrap/>
            <w:vAlign w:val="bottom"/>
            <w:hideMark/>
          </w:tcPr>
          <w:p w14:paraId="74DBBE8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canicula</w:t>
            </w:r>
          </w:p>
        </w:tc>
        <w:tc>
          <w:tcPr>
            <w:tcW w:w="1355" w:type="dxa"/>
            <w:shd w:val="clear" w:color="auto" w:fill="auto"/>
            <w:noWrap/>
            <w:vAlign w:val="bottom"/>
            <w:hideMark/>
          </w:tcPr>
          <w:p w14:paraId="2D29193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76.3</w:t>
            </w:r>
          </w:p>
        </w:tc>
        <w:tc>
          <w:tcPr>
            <w:tcW w:w="1440" w:type="dxa"/>
            <w:vAlign w:val="bottom"/>
          </w:tcPr>
          <w:p w14:paraId="4656E038" w14:textId="05BA27E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3EB607E6" w14:textId="0DE48C21" w:rsidTr="00013DAD">
        <w:trPr>
          <w:trHeight w:val="300"/>
        </w:trPr>
        <w:tc>
          <w:tcPr>
            <w:tcW w:w="1620" w:type="dxa"/>
            <w:shd w:val="clear" w:color="auto" w:fill="auto"/>
            <w:noWrap/>
            <w:vAlign w:val="bottom"/>
            <w:hideMark/>
          </w:tcPr>
          <w:p w14:paraId="2287489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3AF8D77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Sprattus</w:t>
            </w:r>
          </w:p>
        </w:tc>
        <w:tc>
          <w:tcPr>
            <w:tcW w:w="2256" w:type="dxa"/>
            <w:shd w:val="clear" w:color="auto" w:fill="auto"/>
            <w:noWrap/>
            <w:vAlign w:val="bottom"/>
            <w:hideMark/>
          </w:tcPr>
          <w:p w14:paraId="776DFD4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sprattus</w:t>
            </w:r>
          </w:p>
        </w:tc>
        <w:tc>
          <w:tcPr>
            <w:tcW w:w="1355" w:type="dxa"/>
            <w:shd w:val="clear" w:color="auto" w:fill="auto"/>
            <w:noWrap/>
            <w:vAlign w:val="bottom"/>
            <w:hideMark/>
          </w:tcPr>
          <w:p w14:paraId="519AE7A8"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14.7</w:t>
            </w:r>
          </w:p>
        </w:tc>
        <w:tc>
          <w:tcPr>
            <w:tcW w:w="1440" w:type="dxa"/>
            <w:vAlign w:val="bottom"/>
          </w:tcPr>
          <w:p w14:paraId="13E081EB" w14:textId="519A1BFD"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3.8</w:t>
            </w:r>
          </w:p>
        </w:tc>
      </w:tr>
      <w:tr w:rsidR="00891529" w:rsidRPr="00891529" w14:paraId="336F7AF3" w14:textId="26E4C321" w:rsidTr="00013DAD">
        <w:trPr>
          <w:trHeight w:val="300"/>
        </w:trPr>
        <w:tc>
          <w:tcPr>
            <w:tcW w:w="1620" w:type="dxa"/>
            <w:shd w:val="clear" w:color="auto" w:fill="auto"/>
            <w:noWrap/>
            <w:vAlign w:val="bottom"/>
            <w:hideMark/>
          </w:tcPr>
          <w:p w14:paraId="6859E3A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5B7FB3D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Squalus</w:t>
            </w:r>
          </w:p>
        </w:tc>
        <w:tc>
          <w:tcPr>
            <w:tcW w:w="2256" w:type="dxa"/>
            <w:shd w:val="clear" w:color="auto" w:fill="auto"/>
            <w:noWrap/>
            <w:vAlign w:val="bottom"/>
            <w:hideMark/>
          </w:tcPr>
          <w:p w14:paraId="4D22489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acanthias</w:t>
            </w:r>
          </w:p>
        </w:tc>
        <w:tc>
          <w:tcPr>
            <w:tcW w:w="1355" w:type="dxa"/>
            <w:shd w:val="clear" w:color="auto" w:fill="auto"/>
            <w:noWrap/>
            <w:vAlign w:val="bottom"/>
            <w:hideMark/>
          </w:tcPr>
          <w:p w14:paraId="3746D53E"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115.8</w:t>
            </w:r>
          </w:p>
        </w:tc>
        <w:tc>
          <w:tcPr>
            <w:tcW w:w="1440" w:type="dxa"/>
            <w:vAlign w:val="bottom"/>
          </w:tcPr>
          <w:p w14:paraId="311E89A7" w14:textId="2030ACE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543D440D" w14:textId="7B939C23" w:rsidTr="00013DAD">
        <w:trPr>
          <w:trHeight w:val="300"/>
        </w:trPr>
        <w:tc>
          <w:tcPr>
            <w:tcW w:w="1620" w:type="dxa"/>
            <w:shd w:val="clear" w:color="auto" w:fill="auto"/>
            <w:noWrap/>
            <w:vAlign w:val="bottom"/>
            <w:hideMark/>
          </w:tcPr>
          <w:p w14:paraId="56CC846F"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lastRenderedPageBreak/>
              <w:t>NS-IBTS</w:t>
            </w:r>
          </w:p>
        </w:tc>
        <w:tc>
          <w:tcPr>
            <w:tcW w:w="2149" w:type="dxa"/>
            <w:shd w:val="clear" w:color="auto" w:fill="auto"/>
            <w:noWrap/>
            <w:vAlign w:val="bottom"/>
            <w:hideMark/>
          </w:tcPr>
          <w:p w14:paraId="7F016D1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Trachurus</w:t>
            </w:r>
          </w:p>
        </w:tc>
        <w:tc>
          <w:tcPr>
            <w:tcW w:w="2256" w:type="dxa"/>
            <w:shd w:val="clear" w:color="auto" w:fill="auto"/>
            <w:noWrap/>
            <w:vAlign w:val="bottom"/>
            <w:hideMark/>
          </w:tcPr>
          <w:p w14:paraId="74C2F23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trachurus</w:t>
            </w:r>
          </w:p>
        </w:tc>
        <w:tc>
          <w:tcPr>
            <w:tcW w:w="1355" w:type="dxa"/>
            <w:shd w:val="clear" w:color="auto" w:fill="auto"/>
            <w:noWrap/>
            <w:vAlign w:val="bottom"/>
            <w:hideMark/>
          </w:tcPr>
          <w:p w14:paraId="75D3AA68"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39.6</w:t>
            </w:r>
          </w:p>
        </w:tc>
        <w:tc>
          <w:tcPr>
            <w:tcW w:w="1440" w:type="dxa"/>
            <w:vAlign w:val="bottom"/>
          </w:tcPr>
          <w:p w14:paraId="68D9EE10" w14:textId="0665D44A"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7C6ACB8E" w14:textId="0B8EC5B1" w:rsidTr="00013DAD">
        <w:trPr>
          <w:trHeight w:val="300"/>
        </w:trPr>
        <w:tc>
          <w:tcPr>
            <w:tcW w:w="1620" w:type="dxa"/>
            <w:shd w:val="clear" w:color="auto" w:fill="auto"/>
            <w:noWrap/>
            <w:vAlign w:val="bottom"/>
            <w:hideMark/>
          </w:tcPr>
          <w:p w14:paraId="4D6892B2"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NS-IBTS</w:t>
            </w:r>
          </w:p>
        </w:tc>
        <w:tc>
          <w:tcPr>
            <w:tcW w:w="2149" w:type="dxa"/>
            <w:shd w:val="clear" w:color="auto" w:fill="auto"/>
            <w:noWrap/>
            <w:vAlign w:val="bottom"/>
            <w:hideMark/>
          </w:tcPr>
          <w:p w14:paraId="3FD086B0"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Trisopterus</w:t>
            </w:r>
          </w:p>
        </w:tc>
        <w:tc>
          <w:tcPr>
            <w:tcW w:w="2256" w:type="dxa"/>
            <w:shd w:val="clear" w:color="auto" w:fill="auto"/>
            <w:noWrap/>
            <w:vAlign w:val="bottom"/>
            <w:hideMark/>
          </w:tcPr>
          <w:p w14:paraId="3DCBE77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esmarkii</w:t>
            </w:r>
          </w:p>
        </w:tc>
        <w:tc>
          <w:tcPr>
            <w:tcW w:w="1355" w:type="dxa"/>
            <w:shd w:val="clear" w:color="auto" w:fill="auto"/>
            <w:noWrap/>
            <w:vAlign w:val="bottom"/>
            <w:hideMark/>
          </w:tcPr>
          <w:p w14:paraId="527C0F7B"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22</w:t>
            </w:r>
          </w:p>
        </w:tc>
        <w:tc>
          <w:tcPr>
            <w:tcW w:w="1440" w:type="dxa"/>
            <w:vAlign w:val="bottom"/>
          </w:tcPr>
          <w:p w14:paraId="7F42BDA9" w14:textId="0B8DE178"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7</w:t>
            </w:r>
          </w:p>
        </w:tc>
      </w:tr>
      <w:tr w:rsidR="00891529" w:rsidRPr="00891529" w14:paraId="6E71E609" w14:textId="3E72FC99" w:rsidTr="00013DAD">
        <w:trPr>
          <w:trHeight w:val="300"/>
        </w:trPr>
        <w:tc>
          <w:tcPr>
            <w:tcW w:w="1620" w:type="dxa"/>
            <w:shd w:val="clear" w:color="auto" w:fill="auto"/>
            <w:noWrap/>
            <w:vAlign w:val="bottom"/>
            <w:hideMark/>
          </w:tcPr>
          <w:p w14:paraId="280FF9AD"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07EA3BB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Gadus</w:t>
            </w:r>
          </w:p>
        </w:tc>
        <w:tc>
          <w:tcPr>
            <w:tcW w:w="2256" w:type="dxa"/>
            <w:shd w:val="clear" w:color="auto" w:fill="auto"/>
            <w:noWrap/>
            <w:vAlign w:val="bottom"/>
            <w:hideMark/>
          </w:tcPr>
          <w:p w14:paraId="4000A09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chalcogramma</w:t>
            </w:r>
          </w:p>
        </w:tc>
        <w:tc>
          <w:tcPr>
            <w:tcW w:w="1355" w:type="dxa"/>
            <w:shd w:val="clear" w:color="auto" w:fill="auto"/>
            <w:noWrap/>
            <w:vAlign w:val="bottom"/>
            <w:hideMark/>
          </w:tcPr>
          <w:p w14:paraId="731E5A0F"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64.2</w:t>
            </w:r>
          </w:p>
        </w:tc>
        <w:tc>
          <w:tcPr>
            <w:tcW w:w="1440" w:type="dxa"/>
            <w:vAlign w:val="bottom"/>
          </w:tcPr>
          <w:p w14:paraId="5C514B54" w14:textId="5D0F701D"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53.4</w:t>
            </w:r>
          </w:p>
        </w:tc>
      </w:tr>
      <w:tr w:rsidR="00891529" w:rsidRPr="00891529" w14:paraId="1E38DE0F" w14:textId="35C3B5E0" w:rsidTr="00013DAD">
        <w:trPr>
          <w:trHeight w:val="300"/>
        </w:trPr>
        <w:tc>
          <w:tcPr>
            <w:tcW w:w="1620" w:type="dxa"/>
            <w:shd w:val="clear" w:color="auto" w:fill="auto"/>
            <w:noWrap/>
            <w:vAlign w:val="bottom"/>
            <w:hideMark/>
          </w:tcPr>
          <w:p w14:paraId="2292D963"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76AA770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Hippoglossoides</w:t>
            </w:r>
          </w:p>
        </w:tc>
        <w:tc>
          <w:tcPr>
            <w:tcW w:w="2256" w:type="dxa"/>
            <w:shd w:val="clear" w:color="auto" w:fill="auto"/>
            <w:noWrap/>
            <w:vAlign w:val="bottom"/>
            <w:hideMark/>
          </w:tcPr>
          <w:p w14:paraId="04A4BC4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elassodon</w:t>
            </w:r>
          </w:p>
        </w:tc>
        <w:tc>
          <w:tcPr>
            <w:tcW w:w="1355" w:type="dxa"/>
            <w:shd w:val="clear" w:color="auto" w:fill="auto"/>
            <w:noWrap/>
            <w:vAlign w:val="bottom"/>
            <w:hideMark/>
          </w:tcPr>
          <w:p w14:paraId="3ED8CCE2"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47.8</w:t>
            </w:r>
          </w:p>
        </w:tc>
        <w:tc>
          <w:tcPr>
            <w:tcW w:w="1440" w:type="dxa"/>
            <w:vAlign w:val="bottom"/>
          </w:tcPr>
          <w:p w14:paraId="30251C7B" w14:textId="344CF93A"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5.5</w:t>
            </w:r>
          </w:p>
        </w:tc>
      </w:tr>
      <w:tr w:rsidR="00891529" w:rsidRPr="00891529" w14:paraId="0058867C" w14:textId="1AC266D0" w:rsidTr="00013DAD">
        <w:trPr>
          <w:trHeight w:val="300"/>
        </w:trPr>
        <w:tc>
          <w:tcPr>
            <w:tcW w:w="1620" w:type="dxa"/>
            <w:shd w:val="clear" w:color="auto" w:fill="auto"/>
            <w:noWrap/>
            <w:vAlign w:val="bottom"/>
            <w:hideMark/>
          </w:tcPr>
          <w:p w14:paraId="06ABA4C4"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01DCB95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Hippoglossus</w:t>
            </w:r>
          </w:p>
        </w:tc>
        <w:tc>
          <w:tcPr>
            <w:tcW w:w="2256" w:type="dxa"/>
            <w:shd w:val="clear" w:color="auto" w:fill="auto"/>
            <w:noWrap/>
            <w:vAlign w:val="bottom"/>
            <w:hideMark/>
          </w:tcPr>
          <w:p w14:paraId="0BBEF2A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stenolepis</w:t>
            </w:r>
          </w:p>
        </w:tc>
        <w:tc>
          <w:tcPr>
            <w:tcW w:w="1355" w:type="dxa"/>
            <w:shd w:val="clear" w:color="auto" w:fill="auto"/>
            <w:noWrap/>
            <w:vAlign w:val="bottom"/>
            <w:hideMark/>
          </w:tcPr>
          <w:p w14:paraId="3770E04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177.8</w:t>
            </w:r>
          </w:p>
        </w:tc>
        <w:tc>
          <w:tcPr>
            <w:tcW w:w="1440" w:type="dxa"/>
            <w:vAlign w:val="bottom"/>
          </w:tcPr>
          <w:p w14:paraId="2EEF0205" w14:textId="0802071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1.5</w:t>
            </w:r>
          </w:p>
        </w:tc>
      </w:tr>
      <w:tr w:rsidR="00891529" w:rsidRPr="00891529" w14:paraId="393479AC" w14:textId="222D4618" w:rsidTr="00013DAD">
        <w:trPr>
          <w:trHeight w:val="300"/>
        </w:trPr>
        <w:tc>
          <w:tcPr>
            <w:tcW w:w="1620" w:type="dxa"/>
            <w:shd w:val="clear" w:color="auto" w:fill="auto"/>
            <w:noWrap/>
            <w:vAlign w:val="bottom"/>
            <w:hideMark/>
          </w:tcPr>
          <w:p w14:paraId="5F2BFBEA"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356C3B0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Limanda</w:t>
            </w:r>
          </w:p>
        </w:tc>
        <w:tc>
          <w:tcPr>
            <w:tcW w:w="2256" w:type="dxa"/>
            <w:shd w:val="clear" w:color="auto" w:fill="auto"/>
            <w:noWrap/>
            <w:vAlign w:val="bottom"/>
            <w:hideMark/>
          </w:tcPr>
          <w:p w14:paraId="1421E09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aspera</w:t>
            </w:r>
          </w:p>
        </w:tc>
        <w:tc>
          <w:tcPr>
            <w:tcW w:w="1355" w:type="dxa"/>
            <w:shd w:val="clear" w:color="auto" w:fill="auto"/>
            <w:noWrap/>
            <w:vAlign w:val="bottom"/>
            <w:hideMark/>
          </w:tcPr>
          <w:p w14:paraId="72B231F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45.2</w:t>
            </w:r>
          </w:p>
        </w:tc>
        <w:tc>
          <w:tcPr>
            <w:tcW w:w="1440" w:type="dxa"/>
            <w:vAlign w:val="bottom"/>
          </w:tcPr>
          <w:p w14:paraId="3DE6DD1D" w14:textId="50D752E6"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25.2</w:t>
            </w:r>
          </w:p>
        </w:tc>
      </w:tr>
      <w:tr w:rsidR="00891529" w:rsidRPr="00891529" w14:paraId="7B6B4EF0" w14:textId="5CBD6592" w:rsidTr="00013DAD">
        <w:trPr>
          <w:trHeight w:val="300"/>
        </w:trPr>
        <w:tc>
          <w:tcPr>
            <w:tcW w:w="1620" w:type="dxa"/>
            <w:shd w:val="clear" w:color="auto" w:fill="auto"/>
            <w:noWrap/>
            <w:vAlign w:val="bottom"/>
            <w:hideMark/>
          </w:tcPr>
          <w:p w14:paraId="2D2C8F5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21836D2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Pleuronectes</w:t>
            </w:r>
          </w:p>
        </w:tc>
        <w:tc>
          <w:tcPr>
            <w:tcW w:w="2256" w:type="dxa"/>
            <w:shd w:val="clear" w:color="auto" w:fill="auto"/>
            <w:noWrap/>
            <w:vAlign w:val="bottom"/>
            <w:hideMark/>
          </w:tcPr>
          <w:p w14:paraId="49FFFAC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quadrituberculatus</w:t>
            </w:r>
          </w:p>
        </w:tc>
        <w:tc>
          <w:tcPr>
            <w:tcW w:w="1355" w:type="dxa"/>
            <w:shd w:val="clear" w:color="auto" w:fill="auto"/>
            <w:noWrap/>
            <w:vAlign w:val="bottom"/>
            <w:hideMark/>
          </w:tcPr>
          <w:p w14:paraId="7C44EDFF"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49.2</w:t>
            </w:r>
          </w:p>
        </w:tc>
        <w:tc>
          <w:tcPr>
            <w:tcW w:w="1440" w:type="dxa"/>
            <w:vAlign w:val="bottom"/>
          </w:tcPr>
          <w:p w14:paraId="68EE692E" w14:textId="6F943551"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5.9</w:t>
            </w:r>
          </w:p>
        </w:tc>
      </w:tr>
      <w:tr w:rsidR="00891529" w:rsidRPr="00891529" w14:paraId="6E9AC7BD" w14:textId="1D45ED11" w:rsidTr="00013DAD">
        <w:trPr>
          <w:trHeight w:val="300"/>
        </w:trPr>
        <w:tc>
          <w:tcPr>
            <w:tcW w:w="1620" w:type="dxa"/>
            <w:shd w:val="clear" w:color="auto" w:fill="auto"/>
            <w:noWrap/>
            <w:vAlign w:val="bottom"/>
            <w:hideMark/>
          </w:tcPr>
          <w:p w14:paraId="5EC03E67"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1026E0F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Podothecus</w:t>
            </w:r>
          </w:p>
        </w:tc>
        <w:tc>
          <w:tcPr>
            <w:tcW w:w="2256" w:type="dxa"/>
            <w:shd w:val="clear" w:color="auto" w:fill="auto"/>
            <w:noWrap/>
            <w:vAlign w:val="bottom"/>
            <w:hideMark/>
          </w:tcPr>
          <w:p w14:paraId="3E904A2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accipenserinus</w:t>
            </w:r>
          </w:p>
        </w:tc>
        <w:tc>
          <w:tcPr>
            <w:tcW w:w="1355" w:type="dxa"/>
            <w:shd w:val="clear" w:color="auto" w:fill="auto"/>
            <w:noWrap/>
            <w:vAlign w:val="bottom"/>
            <w:hideMark/>
          </w:tcPr>
          <w:p w14:paraId="40789FE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21.6</w:t>
            </w:r>
          </w:p>
        </w:tc>
        <w:tc>
          <w:tcPr>
            <w:tcW w:w="1440" w:type="dxa"/>
            <w:vAlign w:val="bottom"/>
          </w:tcPr>
          <w:p w14:paraId="1EA47979" w14:textId="23CE569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5A34F56C" w14:textId="26D4D7B2" w:rsidTr="00013DAD">
        <w:trPr>
          <w:trHeight w:val="300"/>
        </w:trPr>
        <w:tc>
          <w:tcPr>
            <w:tcW w:w="1620" w:type="dxa"/>
            <w:shd w:val="clear" w:color="auto" w:fill="auto"/>
            <w:noWrap/>
            <w:vAlign w:val="bottom"/>
            <w:hideMark/>
          </w:tcPr>
          <w:p w14:paraId="42ED9CAA"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309FFB1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Atheresthes</w:t>
            </w:r>
          </w:p>
        </w:tc>
        <w:tc>
          <w:tcPr>
            <w:tcW w:w="2256" w:type="dxa"/>
            <w:shd w:val="clear" w:color="auto" w:fill="auto"/>
            <w:noWrap/>
            <w:vAlign w:val="bottom"/>
            <w:hideMark/>
          </w:tcPr>
          <w:p w14:paraId="0470EA0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stomias</w:t>
            </w:r>
          </w:p>
        </w:tc>
        <w:tc>
          <w:tcPr>
            <w:tcW w:w="1355" w:type="dxa"/>
            <w:shd w:val="clear" w:color="auto" w:fill="auto"/>
            <w:noWrap/>
            <w:vAlign w:val="bottom"/>
            <w:hideMark/>
          </w:tcPr>
          <w:p w14:paraId="7ACE5F8F"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68.5</w:t>
            </w:r>
          </w:p>
        </w:tc>
        <w:tc>
          <w:tcPr>
            <w:tcW w:w="1440" w:type="dxa"/>
            <w:vAlign w:val="bottom"/>
          </w:tcPr>
          <w:p w14:paraId="4E639F1B" w14:textId="3DDDBE58"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4.1</w:t>
            </w:r>
          </w:p>
        </w:tc>
      </w:tr>
      <w:tr w:rsidR="00891529" w:rsidRPr="00891529" w14:paraId="2FC19FA6" w14:textId="5EDBA7AC" w:rsidTr="00013DAD">
        <w:trPr>
          <w:trHeight w:val="300"/>
        </w:trPr>
        <w:tc>
          <w:tcPr>
            <w:tcW w:w="1620" w:type="dxa"/>
            <w:shd w:val="clear" w:color="auto" w:fill="auto"/>
            <w:noWrap/>
            <w:vAlign w:val="bottom"/>
            <w:hideMark/>
          </w:tcPr>
          <w:p w14:paraId="3CB80F78"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7C36434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Myoxocephalus</w:t>
            </w:r>
          </w:p>
        </w:tc>
        <w:tc>
          <w:tcPr>
            <w:tcW w:w="2256" w:type="dxa"/>
            <w:shd w:val="clear" w:color="auto" w:fill="auto"/>
            <w:noWrap/>
            <w:vAlign w:val="bottom"/>
            <w:hideMark/>
          </w:tcPr>
          <w:p w14:paraId="48BF44E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polyacanthocephalus</w:t>
            </w:r>
          </w:p>
        </w:tc>
        <w:tc>
          <w:tcPr>
            <w:tcW w:w="1355" w:type="dxa"/>
            <w:shd w:val="clear" w:color="auto" w:fill="auto"/>
            <w:noWrap/>
            <w:vAlign w:val="bottom"/>
            <w:hideMark/>
          </w:tcPr>
          <w:p w14:paraId="6CC3D4A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76.3</w:t>
            </w:r>
          </w:p>
        </w:tc>
        <w:tc>
          <w:tcPr>
            <w:tcW w:w="1440" w:type="dxa"/>
            <w:vAlign w:val="bottom"/>
          </w:tcPr>
          <w:p w14:paraId="2BBC5BA9" w14:textId="7EDC12BA"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0.6</w:t>
            </w:r>
          </w:p>
        </w:tc>
      </w:tr>
      <w:tr w:rsidR="00891529" w:rsidRPr="00891529" w14:paraId="62EDCA56" w14:textId="741524A1" w:rsidTr="00013DAD">
        <w:trPr>
          <w:trHeight w:val="300"/>
        </w:trPr>
        <w:tc>
          <w:tcPr>
            <w:tcW w:w="1620" w:type="dxa"/>
            <w:shd w:val="clear" w:color="auto" w:fill="auto"/>
            <w:noWrap/>
            <w:vAlign w:val="bottom"/>
            <w:hideMark/>
          </w:tcPr>
          <w:p w14:paraId="321677C0"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22FCCF6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Lycodes</w:t>
            </w:r>
          </w:p>
        </w:tc>
        <w:tc>
          <w:tcPr>
            <w:tcW w:w="2256" w:type="dxa"/>
            <w:shd w:val="clear" w:color="auto" w:fill="auto"/>
            <w:noWrap/>
            <w:vAlign w:val="bottom"/>
            <w:hideMark/>
          </w:tcPr>
          <w:p w14:paraId="57AE57C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palearis</w:t>
            </w:r>
          </w:p>
        </w:tc>
        <w:tc>
          <w:tcPr>
            <w:tcW w:w="1355" w:type="dxa"/>
            <w:shd w:val="clear" w:color="auto" w:fill="auto"/>
            <w:noWrap/>
            <w:vAlign w:val="bottom"/>
            <w:hideMark/>
          </w:tcPr>
          <w:p w14:paraId="566B06B9"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57.4</w:t>
            </w:r>
          </w:p>
        </w:tc>
        <w:tc>
          <w:tcPr>
            <w:tcW w:w="1440" w:type="dxa"/>
            <w:vAlign w:val="bottom"/>
          </w:tcPr>
          <w:p w14:paraId="6A2B2434" w14:textId="5BC764D3"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60ECE583" w14:textId="1418D881" w:rsidTr="00013DAD">
        <w:trPr>
          <w:trHeight w:val="300"/>
        </w:trPr>
        <w:tc>
          <w:tcPr>
            <w:tcW w:w="1620" w:type="dxa"/>
            <w:shd w:val="clear" w:color="auto" w:fill="auto"/>
            <w:noWrap/>
            <w:vAlign w:val="bottom"/>
            <w:hideMark/>
          </w:tcPr>
          <w:p w14:paraId="57782AFE"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381645B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Myoxocephalus</w:t>
            </w:r>
          </w:p>
        </w:tc>
        <w:tc>
          <w:tcPr>
            <w:tcW w:w="2256" w:type="dxa"/>
            <w:shd w:val="clear" w:color="auto" w:fill="auto"/>
            <w:noWrap/>
            <w:vAlign w:val="bottom"/>
            <w:hideMark/>
          </w:tcPr>
          <w:p w14:paraId="497E39F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jaok</w:t>
            </w:r>
          </w:p>
        </w:tc>
        <w:tc>
          <w:tcPr>
            <w:tcW w:w="1355" w:type="dxa"/>
            <w:shd w:val="clear" w:color="auto" w:fill="auto"/>
            <w:noWrap/>
            <w:vAlign w:val="bottom"/>
            <w:hideMark/>
          </w:tcPr>
          <w:p w14:paraId="0A830F41"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60.6</w:t>
            </w:r>
          </w:p>
        </w:tc>
        <w:tc>
          <w:tcPr>
            <w:tcW w:w="1440" w:type="dxa"/>
            <w:vAlign w:val="bottom"/>
          </w:tcPr>
          <w:p w14:paraId="183678C6" w14:textId="0B73EB3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0.7</w:t>
            </w:r>
          </w:p>
        </w:tc>
      </w:tr>
      <w:tr w:rsidR="00891529" w:rsidRPr="00891529" w14:paraId="4E64F985" w14:textId="7CC40856" w:rsidTr="00013DAD">
        <w:trPr>
          <w:trHeight w:val="300"/>
        </w:trPr>
        <w:tc>
          <w:tcPr>
            <w:tcW w:w="1620" w:type="dxa"/>
            <w:shd w:val="clear" w:color="auto" w:fill="auto"/>
            <w:noWrap/>
            <w:vAlign w:val="bottom"/>
            <w:hideMark/>
          </w:tcPr>
          <w:p w14:paraId="7B2DB59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239B79D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Clupea</w:t>
            </w:r>
          </w:p>
        </w:tc>
        <w:tc>
          <w:tcPr>
            <w:tcW w:w="2256" w:type="dxa"/>
            <w:shd w:val="clear" w:color="auto" w:fill="auto"/>
            <w:noWrap/>
            <w:vAlign w:val="bottom"/>
            <w:hideMark/>
          </w:tcPr>
          <w:p w14:paraId="1E9E9BE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pallasi</w:t>
            </w:r>
          </w:p>
        </w:tc>
        <w:tc>
          <w:tcPr>
            <w:tcW w:w="1355" w:type="dxa"/>
            <w:shd w:val="clear" w:color="auto" w:fill="auto"/>
            <w:noWrap/>
            <w:vAlign w:val="bottom"/>
            <w:hideMark/>
          </w:tcPr>
          <w:p w14:paraId="45CFC27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29.1</w:t>
            </w:r>
          </w:p>
        </w:tc>
        <w:tc>
          <w:tcPr>
            <w:tcW w:w="1440" w:type="dxa"/>
            <w:vAlign w:val="bottom"/>
          </w:tcPr>
          <w:p w14:paraId="0780C53B" w14:textId="79135A6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0.5</w:t>
            </w:r>
          </w:p>
        </w:tc>
      </w:tr>
      <w:tr w:rsidR="00891529" w:rsidRPr="00891529" w14:paraId="41C64863" w14:textId="721B10D1" w:rsidTr="00013DAD">
        <w:trPr>
          <w:trHeight w:val="300"/>
        </w:trPr>
        <w:tc>
          <w:tcPr>
            <w:tcW w:w="1620" w:type="dxa"/>
            <w:shd w:val="clear" w:color="auto" w:fill="auto"/>
            <w:noWrap/>
            <w:vAlign w:val="bottom"/>
            <w:hideMark/>
          </w:tcPr>
          <w:p w14:paraId="12C5416E"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346BD1D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Lycodes</w:t>
            </w:r>
          </w:p>
        </w:tc>
        <w:tc>
          <w:tcPr>
            <w:tcW w:w="2256" w:type="dxa"/>
            <w:shd w:val="clear" w:color="auto" w:fill="auto"/>
            <w:noWrap/>
            <w:vAlign w:val="bottom"/>
            <w:hideMark/>
          </w:tcPr>
          <w:p w14:paraId="275DAD0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brevipes</w:t>
            </w:r>
          </w:p>
        </w:tc>
        <w:tc>
          <w:tcPr>
            <w:tcW w:w="1355" w:type="dxa"/>
            <w:shd w:val="clear" w:color="auto" w:fill="auto"/>
            <w:noWrap/>
            <w:vAlign w:val="bottom"/>
            <w:hideMark/>
          </w:tcPr>
          <w:p w14:paraId="4FC488F0"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57.4</w:t>
            </w:r>
          </w:p>
        </w:tc>
        <w:tc>
          <w:tcPr>
            <w:tcW w:w="1440" w:type="dxa"/>
            <w:vAlign w:val="bottom"/>
          </w:tcPr>
          <w:p w14:paraId="13611E76" w14:textId="7680B8F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33F24C3D" w14:textId="0FDA4426" w:rsidTr="00013DAD">
        <w:trPr>
          <w:trHeight w:val="300"/>
        </w:trPr>
        <w:tc>
          <w:tcPr>
            <w:tcW w:w="1620" w:type="dxa"/>
            <w:shd w:val="clear" w:color="auto" w:fill="auto"/>
            <w:noWrap/>
            <w:vAlign w:val="bottom"/>
            <w:hideMark/>
          </w:tcPr>
          <w:p w14:paraId="6ED3D8B3"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502D49F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Reinhardtius</w:t>
            </w:r>
          </w:p>
        </w:tc>
        <w:tc>
          <w:tcPr>
            <w:tcW w:w="2256" w:type="dxa"/>
            <w:shd w:val="clear" w:color="auto" w:fill="auto"/>
            <w:noWrap/>
            <w:vAlign w:val="bottom"/>
            <w:hideMark/>
          </w:tcPr>
          <w:p w14:paraId="747B0A7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hippoglossoides</w:t>
            </w:r>
          </w:p>
        </w:tc>
        <w:tc>
          <w:tcPr>
            <w:tcW w:w="1355" w:type="dxa"/>
            <w:shd w:val="clear" w:color="auto" w:fill="auto"/>
            <w:noWrap/>
            <w:vAlign w:val="bottom"/>
            <w:hideMark/>
          </w:tcPr>
          <w:p w14:paraId="2F4CE4CD"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128.1</w:t>
            </w:r>
          </w:p>
        </w:tc>
        <w:tc>
          <w:tcPr>
            <w:tcW w:w="1440" w:type="dxa"/>
            <w:vAlign w:val="bottom"/>
          </w:tcPr>
          <w:p w14:paraId="437530E2" w14:textId="43451D45"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558AE384" w14:textId="01E12818" w:rsidTr="00013DAD">
        <w:trPr>
          <w:trHeight w:val="300"/>
        </w:trPr>
        <w:tc>
          <w:tcPr>
            <w:tcW w:w="1620" w:type="dxa"/>
            <w:shd w:val="clear" w:color="auto" w:fill="auto"/>
            <w:noWrap/>
            <w:vAlign w:val="bottom"/>
            <w:hideMark/>
          </w:tcPr>
          <w:p w14:paraId="716389BD"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12A7FFB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Hemilepidotus</w:t>
            </w:r>
          </w:p>
        </w:tc>
        <w:tc>
          <w:tcPr>
            <w:tcW w:w="2256" w:type="dxa"/>
            <w:shd w:val="clear" w:color="auto" w:fill="auto"/>
            <w:noWrap/>
            <w:vAlign w:val="bottom"/>
            <w:hideMark/>
          </w:tcPr>
          <w:p w14:paraId="520AB4A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jordani</w:t>
            </w:r>
          </w:p>
        </w:tc>
        <w:tc>
          <w:tcPr>
            <w:tcW w:w="1355" w:type="dxa"/>
            <w:shd w:val="clear" w:color="auto" w:fill="auto"/>
            <w:noWrap/>
            <w:vAlign w:val="bottom"/>
            <w:hideMark/>
          </w:tcPr>
          <w:p w14:paraId="7FC22178"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29.6</w:t>
            </w:r>
          </w:p>
        </w:tc>
        <w:tc>
          <w:tcPr>
            <w:tcW w:w="1440" w:type="dxa"/>
            <w:vAlign w:val="bottom"/>
          </w:tcPr>
          <w:p w14:paraId="35CBD9F7" w14:textId="4D80C0CC"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3990B7CE" w14:textId="6875A9E1" w:rsidTr="00013DAD">
        <w:trPr>
          <w:trHeight w:val="300"/>
        </w:trPr>
        <w:tc>
          <w:tcPr>
            <w:tcW w:w="1620" w:type="dxa"/>
            <w:shd w:val="clear" w:color="auto" w:fill="auto"/>
            <w:noWrap/>
            <w:vAlign w:val="bottom"/>
            <w:hideMark/>
          </w:tcPr>
          <w:p w14:paraId="4C472096"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5FB9E7F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Glyptocephalus</w:t>
            </w:r>
          </w:p>
        </w:tc>
        <w:tc>
          <w:tcPr>
            <w:tcW w:w="2256" w:type="dxa"/>
            <w:shd w:val="clear" w:color="auto" w:fill="auto"/>
            <w:noWrap/>
            <w:vAlign w:val="bottom"/>
            <w:hideMark/>
          </w:tcPr>
          <w:p w14:paraId="7A04E7E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zachirus</w:t>
            </w:r>
          </w:p>
        </w:tc>
        <w:tc>
          <w:tcPr>
            <w:tcW w:w="1355" w:type="dxa"/>
            <w:shd w:val="clear" w:color="auto" w:fill="auto"/>
            <w:noWrap/>
            <w:vAlign w:val="bottom"/>
            <w:hideMark/>
          </w:tcPr>
          <w:p w14:paraId="2940E4A8"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39.4</w:t>
            </w:r>
          </w:p>
        </w:tc>
        <w:tc>
          <w:tcPr>
            <w:tcW w:w="1440" w:type="dxa"/>
            <w:vAlign w:val="bottom"/>
          </w:tcPr>
          <w:p w14:paraId="050302B8" w14:textId="5F713F0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0.1</w:t>
            </w:r>
          </w:p>
        </w:tc>
      </w:tr>
      <w:tr w:rsidR="00891529" w:rsidRPr="00891529" w14:paraId="7F187320" w14:textId="5F8C087C" w:rsidTr="00013DAD">
        <w:trPr>
          <w:trHeight w:val="300"/>
        </w:trPr>
        <w:tc>
          <w:tcPr>
            <w:tcW w:w="1620" w:type="dxa"/>
            <w:shd w:val="clear" w:color="auto" w:fill="auto"/>
            <w:noWrap/>
            <w:vAlign w:val="bottom"/>
            <w:hideMark/>
          </w:tcPr>
          <w:p w14:paraId="7FE82B34"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08CE742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Hemitripterus</w:t>
            </w:r>
          </w:p>
        </w:tc>
        <w:tc>
          <w:tcPr>
            <w:tcW w:w="2256" w:type="dxa"/>
            <w:shd w:val="clear" w:color="auto" w:fill="auto"/>
            <w:noWrap/>
            <w:vAlign w:val="bottom"/>
            <w:hideMark/>
          </w:tcPr>
          <w:p w14:paraId="734A1B2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bolini</w:t>
            </w:r>
          </w:p>
        </w:tc>
        <w:tc>
          <w:tcPr>
            <w:tcW w:w="1355" w:type="dxa"/>
            <w:shd w:val="clear" w:color="auto" w:fill="auto"/>
            <w:noWrap/>
            <w:vAlign w:val="bottom"/>
            <w:hideMark/>
          </w:tcPr>
          <w:p w14:paraId="7CFFDEEF"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26.4</w:t>
            </w:r>
          </w:p>
        </w:tc>
        <w:tc>
          <w:tcPr>
            <w:tcW w:w="1440" w:type="dxa"/>
            <w:vAlign w:val="bottom"/>
          </w:tcPr>
          <w:p w14:paraId="1A2E6D5E" w14:textId="168CD9F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0154DAED" w14:textId="02266D58" w:rsidTr="00013DAD">
        <w:trPr>
          <w:trHeight w:val="300"/>
        </w:trPr>
        <w:tc>
          <w:tcPr>
            <w:tcW w:w="1620" w:type="dxa"/>
            <w:shd w:val="clear" w:color="auto" w:fill="auto"/>
            <w:noWrap/>
            <w:vAlign w:val="bottom"/>
            <w:hideMark/>
          </w:tcPr>
          <w:p w14:paraId="6805A003"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3AD88A00"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Limanda</w:t>
            </w:r>
          </w:p>
        </w:tc>
        <w:tc>
          <w:tcPr>
            <w:tcW w:w="2256" w:type="dxa"/>
            <w:shd w:val="clear" w:color="auto" w:fill="auto"/>
            <w:noWrap/>
            <w:vAlign w:val="bottom"/>
            <w:hideMark/>
          </w:tcPr>
          <w:p w14:paraId="203305F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proboscidea</w:t>
            </w:r>
          </w:p>
        </w:tc>
        <w:tc>
          <w:tcPr>
            <w:tcW w:w="1355" w:type="dxa"/>
            <w:shd w:val="clear" w:color="auto" w:fill="auto"/>
            <w:noWrap/>
            <w:vAlign w:val="bottom"/>
            <w:hideMark/>
          </w:tcPr>
          <w:p w14:paraId="60784751"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43.9</w:t>
            </w:r>
          </w:p>
        </w:tc>
        <w:tc>
          <w:tcPr>
            <w:tcW w:w="1440" w:type="dxa"/>
            <w:vAlign w:val="bottom"/>
          </w:tcPr>
          <w:p w14:paraId="173D734E" w14:textId="3492EFC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48D72DAF" w14:textId="2B7D42DE" w:rsidTr="00013DAD">
        <w:trPr>
          <w:trHeight w:val="300"/>
        </w:trPr>
        <w:tc>
          <w:tcPr>
            <w:tcW w:w="1620" w:type="dxa"/>
            <w:shd w:val="clear" w:color="auto" w:fill="auto"/>
            <w:noWrap/>
            <w:vAlign w:val="bottom"/>
            <w:hideMark/>
          </w:tcPr>
          <w:p w14:paraId="2F5F6A2D"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7A78FD0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Platichthys</w:t>
            </w:r>
          </w:p>
        </w:tc>
        <w:tc>
          <w:tcPr>
            <w:tcW w:w="2256" w:type="dxa"/>
            <w:shd w:val="clear" w:color="auto" w:fill="auto"/>
            <w:noWrap/>
            <w:vAlign w:val="bottom"/>
            <w:hideMark/>
          </w:tcPr>
          <w:p w14:paraId="0E9052E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stellatus</w:t>
            </w:r>
          </w:p>
        </w:tc>
        <w:tc>
          <w:tcPr>
            <w:tcW w:w="1355" w:type="dxa"/>
            <w:shd w:val="clear" w:color="auto" w:fill="auto"/>
            <w:noWrap/>
            <w:vAlign w:val="bottom"/>
            <w:hideMark/>
          </w:tcPr>
          <w:p w14:paraId="51C9E15A"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47.7</w:t>
            </w:r>
          </w:p>
        </w:tc>
        <w:tc>
          <w:tcPr>
            <w:tcW w:w="1440" w:type="dxa"/>
            <w:vAlign w:val="bottom"/>
          </w:tcPr>
          <w:p w14:paraId="7F7B0CB8" w14:textId="0405D30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0.5</w:t>
            </w:r>
          </w:p>
        </w:tc>
      </w:tr>
      <w:tr w:rsidR="00891529" w:rsidRPr="00891529" w14:paraId="05CB557C" w14:textId="2EA3F963" w:rsidTr="00013DAD">
        <w:trPr>
          <w:trHeight w:val="300"/>
        </w:trPr>
        <w:tc>
          <w:tcPr>
            <w:tcW w:w="1620" w:type="dxa"/>
            <w:shd w:val="clear" w:color="auto" w:fill="auto"/>
            <w:noWrap/>
            <w:vAlign w:val="bottom"/>
            <w:hideMark/>
          </w:tcPr>
          <w:p w14:paraId="02007350"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6654644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Hemilepidotus</w:t>
            </w:r>
          </w:p>
        </w:tc>
        <w:tc>
          <w:tcPr>
            <w:tcW w:w="2256" w:type="dxa"/>
            <w:shd w:val="clear" w:color="auto" w:fill="auto"/>
            <w:noWrap/>
            <w:vAlign w:val="bottom"/>
            <w:hideMark/>
          </w:tcPr>
          <w:p w14:paraId="4E97FC0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papilio</w:t>
            </w:r>
          </w:p>
        </w:tc>
        <w:tc>
          <w:tcPr>
            <w:tcW w:w="1355" w:type="dxa"/>
            <w:shd w:val="clear" w:color="auto" w:fill="auto"/>
            <w:noWrap/>
            <w:vAlign w:val="bottom"/>
            <w:hideMark/>
          </w:tcPr>
          <w:p w14:paraId="37AD135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29.6</w:t>
            </w:r>
          </w:p>
        </w:tc>
        <w:tc>
          <w:tcPr>
            <w:tcW w:w="1440" w:type="dxa"/>
            <w:vAlign w:val="bottom"/>
          </w:tcPr>
          <w:p w14:paraId="63A31F42" w14:textId="6E7E7C2D"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77A01F96" w14:textId="03F30E15" w:rsidTr="00013DAD">
        <w:trPr>
          <w:trHeight w:val="300"/>
        </w:trPr>
        <w:tc>
          <w:tcPr>
            <w:tcW w:w="1620" w:type="dxa"/>
            <w:shd w:val="clear" w:color="auto" w:fill="auto"/>
            <w:noWrap/>
            <w:vAlign w:val="bottom"/>
            <w:hideMark/>
          </w:tcPr>
          <w:p w14:paraId="649B32F6"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EBSBTS</w:t>
            </w:r>
          </w:p>
        </w:tc>
        <w:tc>
          <w:tcPr>
            <w:tcW w:w="2149" w:type="dxa"/>
            <w:shd w:val="clear" w:color="auto" w:fill="auto"/>
            <w:noWrap/>
            <w:vAlign w:val="bottom"/>
            <w:hideMark/>
          </w:tcPr>
          <w:p w14:paraId="30FEFB0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Sebastes</w:t>
            </w:r>
          </w:p>
        </w:tc>
        <w:tc>
          <w:tcPr>
            <w:tcW w:w="2256" w:type="dxa"/>
            <w:shd w:val="clear" w:color="auto" w:fill="auto"/>
            <w:noWrap/>
            <w:vAlign w:val="bottom"/>
            <w:hideMark/>
          </w:tcPr>
          <w:p w14:paraId="40F2334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alutus</w:t>
            </w:r>
          </w:p>
        </w:tc>
        <w:tc>
          <w:tcPr>
            <w:tcW w:w="1355" w:type="dxa"/>
            <w:shd w:val="clear" w:color="auto" w:fill="auto"/>
            <w:noWrap/>
            <w:vAlign w:val="bottom"/>
            <w:hideMark/>
          </w:tcPr>
          <w:p w14:paraId="26A734C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43.4</w:t>
            </w:r>
          </w:p>
        </w:tc>
        <w:tc>
          <w:tcPr>
            <w:tcW w:w="1440" w:type="dxa"/>
            <w:vAlign w:val="bottom"/>
          </w:tcPr>
          <w:p w14:paraId="1E6FECB6" w14:textId="056EBE1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57FF8EBF" w14:textId="46D8B49E" w:rsidTr="00013DAD">
        <w:trPr>
          <w:trHeight w:val="300"/>
        </w:trPr>
        <w:tc>
          <w:tcPr>
            <w:tcW w:w="1620" w:type="dxa"/>
            <w:shd w:val="clear" w:color="auto" w:fill="auto"/>
            <w:noWrap/>
            <w:vAlign w:val="bottom"/>
            <w:hideMark/>
          </w:tcPr>
          <w:p w14:paraId="54E8BC4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7F8B89C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Merluccius</w:t>
            </w:r>
          </w:p>
        </w:tc>
        <w:tc>
          <w:tcPr>
            <w:tcW w:w="2256" w:type="dxa"/>
            <w:shd w:val="clear" w:color="auto" w:fill="auto"/>
            <w:noWrap/>
            <w:vAlign w:val="bottom"/>
            <w:hideMark/>
          </w:tcPr>
          <w:p w14:paraId="27320BB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bilinearis</w:t>
            </w:r>
          </w:p>
        </w:tc>
        <w:tc>
          <w:tcPr>
            <w:tcW w:w="1355" w:type="dxa"/>
            <w:shd w:val="clear" w:color="auto" w:fill="auto"/>
            <w:noWrap/>
            <w:vAlign w:val="bottom"/>
            <w:hideMark/>
          </w:tcPr>
          <w:p w14:paraId="45F80C60"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55.9</w:t>
            </w:r>
          </w:p>
        </w:tc>
        <w:tc>
          <w:tcPr>
            <w:tcW w:w="1440" w:type="dxa"/>
            <w:vAlign w:val="bottom"/>
          </w:tcPr>
          <w:p w14:paraId="0295FB93" w14:textId="04802A71"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5.2</w:t>
            </w:r>
          </w:p>
        </w:tc>
      </w:tr>
      <w:tr w:rsidR="00891529" w:rsidRPr="00891529" w14:paraId="32D6703D" w14:textId="4EE0F8A3" w:rsidTr="00013DAD">
        <w:trPr>
          <w:trHeight w:val="300"/>
        </w:trPr>
        <w:tc>
          <w:tcPr>
            <w:tcW w:w="1620" w:type="dxa"/>
            <w:shd w:val="clear" w:color="auto" w:fill="auto"/>
            <w:noWrap/>
            <w:vAlign w:val="bottom"/>
            <w:hideMark/>
          </w:tcPr>
          <w:p w14:paraId="0214275B"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5A368C1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Leucoraja</w:t>
            </w:r>
          </w:p>
        </w:tc>
        <w:tc>
          <w:tcPr>
            <w:tcW w:w="2256" w:type="dxa"/>
            <w:shd w:val="clear" w:color="auto" w:fill="auto"/>
            <w:noWrap/>
            <w:vAlign w:val="bottom"/>
            <w:hideMark/>
          </w:tcPr>
          <w:p w14:paraId="79A9843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erinacea</w:t>
            </w:r>
          </w:p>
        </w:tc>
        <w:tc>
          <w:tcPr>
            <w:tcW w:w="1355" w:type="dxa"/>
            <w:shd w:val="clear" w:color="auto" w:fill="auto"/>
            <w:noWrap/>
            <w:vAlign w:val="bottom"/>
            <w:hideMark/>
          </w:tcPr>
          <w:p w14:paraId="7741D00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58.9</w:t>
            </w:r>
          </w:p>
        </w:tc>
        <w:tc>
          <w:tcPr>
            <w:tcW w:w="1440" w:type="dxa"/>
            <w:vAlign w:val="bottom"/>
          </w:tcPr>
          <w:p w14:paraId="27AF74F0" w14:textId="43E8E49A"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13.8</w:t>
            </w:r>
          </w:p>
        </w:tc>
      </w:tr>
      <w:tr w:rsidR="00891529" w:rsidRPr="00891529" w14:paraId="1B52FD29" w14:textId="1125DF00" w:rsidTr="00013DAD">
        <w:trPr>
          <w:trHeight w:val="300"/>
        </w:trPr>
        <w:tc>
          <w:tcPr>
            <w:tcW w:w="1620" w:type="dxa"/>
            <w:shd w:val="clear" w:color="auto" w:fill="auto"/>
            <w:noWrap/>
            <w:vAlign w:val="bottom"/>
            <w:hideMark/>
          </w:tcPr>
          <w:p w14:paraId="679CA9F3"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0030CEA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Gadus</w:t>
            </w:r>
          </w:p>
        </w:tc>
        <w:tc>
          <w:tcPr>
            <w:tcW w:w="2256" w:type="dxa"/>
            <w:shd w:val="clear" w:color="auto" w:fill="auto"/>
            <w:noWrap/>
            <w:vAlign w:val="bottom"/>
            <w:hideMark/>
          </w:tcPr>
          <w:p w14:paraId="6B74D4C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morhua</w:t>
            </w:r>
          </w:p>
        </w:tc>
        <w:tc>
          <w:tcPr>
            <w:tcW w:w="1355" w:type="dxa"/>
            <w:shd w:val="clear" w:color="auto" w:fill="auto"/>
            <w:noWrap/>
            <w:vAlign w:val="bottom"/>
            <w:hideMark/>
          </w:tcPr>
          <w:p w14:paraId="7C13B6A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105.9</w:t>
            </w:r>
          </w:p>
        </w:tc>
        <w:tc>
          <w:tcPr>
            <w:tcW w:w="1440" w:type="dxa"/>
            <w:vAlign w:val="bottom"/>
          </w:tcPr>
          <w:p w14:paraId="74E8C53C" w14:textId="5896C096"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7.7</w:t>
            </w:r>
          </w:p>
        </w:tc>
      </w:tr>
      <w:tr w:rsidR="00891529" w:rsidRPr="00891529" w14:paraId="09E52E6A" w14:textId="20E37E84" w:rsidTr="00013DAD">
        <w:trPr>
          <w:trHeight w:val="300"/>
        </w:trPr>
        <w:tc>
          <w:tcPr>
            <w:tcW w:w="1620" w:type="dxa"/>
            <w:shd w:val="clear" w:color="auto" w:fill="auto"/>
            <w:noWrap/>
            <w:vAlign w:val="bottom"/>
            <w:hideMark/>
          </w:tcPr>
          <w:p w14:paraId="59C6D54D"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lastRenderedPageBreak/>
              <w:t>NWABTS</w:t>
            </w:r>
          </w:p>
        </w:tc>
        <w:tc>
          <w:tcPr>
            <w:tcW w:w="2149" w:type="dxa"/>
            <w:shd w:val="clear" w:color="auto" w:fill="auto"/>
            <w:noWrap/>
            <w:vAlign w:val="bottom"/>
            <w:hideMark/>
          </w:tcPr>
          <w:p w14:paraId="3BF1C8C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Leucoraja</w:t>
            </w:r>
          </w:p>
        </w:tc>
        <w:tc>
          <w:tcPr>
            <w:tcW w:w="2256" w:type="dxa"/>
            <w:shd w:val="clear" w:color="auto" w:fill="auto"/>
            <w:noWrap/>
            <w:vAlign w:val="bottom"/>
            <w:hideMark/>
          </w:tcPr>
          <w:p w14:paraId="45B08A6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ocellata</w:t>
            </w:r>
          </w:p>
        </w:tc>
        <w:tc>
          <w:tcPr>
            <w:tcW w:w="1355" w:type="dxa"/>
            <w:shd w:val="clear" w:color="auto" w:fill="auto"/>
            <w:noWrap/>
            <w:vAlign w:val="bottom"/>
            <w:hideMark/>
          </w:tcPr>
          <w:p w14:paraId="20B9906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104</w:t>
            </w:r>
          </w:p>
        </w:tc>
        <w:tc>
          <w:tcPr>
            <w:tcW w:w="1440" w:type="dxa"/>
            <w:vAlign w:val="bottom"/>
          </w:tcPr>
          <w:p w14:paraId="52796133" w14:textId="2A670FC3"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14.2</w:t>
            </w:r>
          </w:p>
        </w:tc>
      </w:tr>
      <w:tr w:rsidR="00891529" w:rsidRPr="00891529" w14:paraId="46B85E57" w14:textId="1592B3CD" w:rsidTr="00013DAD">
        <w:trPr>
          <w:trHeight w:val="300"/>
        </w:trPr>
        <w:tc>
          <w:tcPr>
            <w:tcW w:w="1620" w:type="dxa"/>
            <w:shd w:val="clear" w:color="auto" w:fill="auto"/>
            <w:noWrap/>
            <w:vAlign w:val="bottom"/>
            <w:hideMark/>
          </w:tcPr>
          <w:p w14:paraId="3832431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7B43C39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Melanogrammus</w:t>
            </w:r>
          </w:p>
        </w:tc>
        <w:tc>
          <w:tcPr>
            <w:tcW w:w="2256" w:type="dxa"/>
            <w:shd w:val="clear" w:color="auto" w:fill="auto"/>
            <w:noWrap/>
            <w:vAlign w:val="bottom"/>
            <w:hideMark/>
          </w:tcPr>
          <w:p w14:paraId="71B408B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aeglefinus</w:t>
            </w:r>
          </w:p>
        </w:tc>
        <w:tc>
          <w:tcPr>
            <w:tcW w:w="1355" w:type="dxa"/>
            <w:shd w:val="clear" w:color="auto" w:fill="auto"/>
            <w:noWrap/>
            <w:vAlign w:val="bottom"/>
            <w:hideMark/>
          </w:tcPr>
          <w:p w14:paraId="22C04F8B"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68.3</w:t>
            </w:r>
          </w:p>
        </w:tc>
        <w:tc>
          <w:tcPr>
            <w:tcW w:w="1440" w:type="dxa"/>
            <w:vAlign w:val="bottom"/>
          </w:tcPr>
          <w:p w14:paraId="380883E2" w14:textId="4ED47A7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13.6</w:t>
            </w:r>
          </w:p>
        </w:tc>
      </w:tr>
      <w:tr w:rsidR="00891529" w:rsidRPr="00891529" w14:paraId="6C02C55D" w14:textId="39B848B9" w:rsidTr="00013DAD">
        <w:trPr>
          <w:trHeight w:val="300"/>
        </w:trPr>
        <w:tc>
          <w:tcPr>
            <w:tcW w:w="1620" w:type="dxa"/>
            <w:shd w:val="clear" w:color="auto" w:fill="auto"/>
            <w:noWrap/>
            <w:vAlign w:val="bottom"/>
            <w:hideMark/>
          </w:tcPr>
          <w:p w14:paraId="2A07F717"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0E9EEBC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Urophycis</w:t>
            </w:r>
          </w:p>
        </w:tc>
        <w:tc>
          <w:tcPr>
            <w:tcW w:w="2256" w:type="dxa"/>
            <w:shd w:val="clear" w:color="auto" w:fill="auto"/>
            <w:noWrap/>
            <w:vAlign w:val="bottom"/>
            <w:hideMark/>
          </w:tcPr>
          <w:p w14:paraId="01C7CA2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tenuis</w:t>
            </w:r>
          </w:p>
        </w:tc>
        <w:tc>
          <w:tcPr>
            <w:tcW w:w="1355" w:type="dxa"/>
            <w:shd w:val="clear" w:color="auto" w:fill="auto"/>
            <w:noWrap/>
            <w:vAlign w:val="bottom"/>
            <w:hideMark/>
          </w:tcPr>
          <w:p w14:paraId="68A3B92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104.9</w:t>
            </w:r>
          </w:p>
        </w:tc>
        <w:tc>
          <w:tcPr>
            <w:tcW w:w="1440" w:type="dxa"/>
            <w:vAlign w:val="bottom"/>
          </w:tcPr>
          <w:p w14:paraId="6DCAAFF4" w14:textId="486A0948"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w:t>
            </w:r>
          </w:p>
        </w:tc>
      </w:tr>
      <w:tr w:rsidR="00891529" w:rsidRPr="00891529" w14:paraId="7A943725" w14:textId="13CD202D" w:rsidTr="00013DAD">
        <w:trPr>
          <w:trHeight w:val="300"/>
        </w:trPr>
        <w:tc>
          <w:tcPr>
            <w:tcW w:w="1620" w:type="dxa"/>
            <w:shd w:val="clear" w:color="auto" w:fill="auto"/>
            <w:noWrap/>
            <w:vAlign w:val="bottom"/>
            <w:hideMark/>
          </w:tcPr>
          <w:p w14:paraId="415A7A78"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471926D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Pseudopleuronectes</w:t>
            </w:r>
          </w:p>
        </w:tc>
        <w:tc>
          <w:tcPr>
            <w:tcW w:w="2256" w:type="dxa"/>
            <w:shd w:val="clear" w:color="auto" w:fill="auto"/>
            <w:noWrap/>
            <w:vAlign w:val="bottom"/>
            <w:hideMark/>
          </w:tcPr>
          <w:p w14:paraId="2AF3A00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americanus</w:t>
            </w:r>
          </w:p>
        </w:tc>
        <w:tc>
          <w:tcPr>
            <w:tcW w:w="1355" w:type="dxa"/>
            <w:shd w:val="clear" w:color="auto" w:fill="auto"/>
            <w:noWrap/>
            <w:vAlign w:val="bottom"/>
            <w:hideMark/>
          </w:tcPr>
          <w:p w14:paraId="5F4F26E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47.3</w:t>
            </w:r>
          </w:p>
        </w:tc>
        <w:tc>
          <w:tcPr>
            <w:tcW w:w="1440" w:type="dxa"/>
            <w:vAlign w:val="bottom"/>
          </w:tcPr>
          <w:p w14:paraId="3F580DA1" w14:textId="26F2ECE5"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3.5</w:t>
            </w:r>
          </w:p>
        </w:tc>
      </w:tr>
      <w:tr w:rsidR="00891529" w:rsidRPr="00891529" w14:paraId="451E5B0E" w14:textId="300FA491" w:rsidTr="00013DAD">
        <w:trPr>
          <w:trHeight w:val="300"/>
        </w:trPr>
        <w:tc>
          <w:tcPr>
            <w:tcW w:w="1620" w:type="dxa"/>
            <w:shd w:val="clear" w:color="auto" w:fill="auto"/>
            <w:noWrap/>
            <w:vAlign w:val="bottom"/>
            <w:hideMark/>
          </w:tcPr>
          <w:p w14:paraId="23146E5E"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61DAE39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Lophius</w:t>
            </w:r>
          </w:p>
        </w:tc>
        <w:tc>
          <w:tcPr>
            <w:tcW w:w="2256" w:type="dxa"/>
            <w:shd w:val="clear" w:color="auto" w:fill="auto"/>
            <w:noWrap/>
            <w:vAlign w:val="bottom"/>
            <w:hideMark/>
          </w:tcPr>
          <w:p w14:paraId="2559F0B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americanus</w:t>
            </w:r>
          </w:p>
        </w:tc>
        <w:tc>
          <w:tcPr>
            <w:tcW w:w="1355" w:type="dxa"/>
            <w:shd w:val="clear" w:color="auto" w:fill="auto"/>
            <w:noWrap/>
            <w:vAlign w:val="bottom"/>
            <w:hideMark/>
          </w:tcPr>
          <w:p w14:paraId="0674AD0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149.9</w:t>
            </w:r>
          </w:p>
        </w:tc>
        <w:tc>
          <w:tcPr>
            <w:tcW w:w="1440" w:type="dxa"/>
            <w:vAlign w:val="bottom"/>
          </w:tcPr>
          <w:p w14:paraId="632928AA" w14:textId="5076C995"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1.4</w:t>
            </w:r>
          </w:p>
        </w:tc>
      </w:tr>
      <w:tr w:rsidR="00891529" w:rsidRPr="00891529" w14:paraId="371B2702" w14:textId="3D09E15E" w:rsidTr="00013DAD">
        <w:trPr>
          <w:trHeight w:val="300"/>
        </w:trPr>
        <w:tc>
          <w:tcPr>
            <w:tcW w:w="1620" w:type="dxa"/>
            <w:shd w:val="clear" w:color="auto" w:fill="auto"/>
            <w:noWrap/>
            <w:vAlign w:val="bottom"/>
            <w:hideMark/>
          </w:tcPr>
          <w:p w14:paraId="3897F17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38164F3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Hippoglossoides</w:t>
            </w:r>
          </w:p>
        </w:tc>
        <w:tc>
          <w:tcPr>
            <w:tcW w:w="2256" w:type="dxa"/>
            <w:shd w:val="clear" w:color="auto" w:fill="auto"/>
            <w:noWrap/>
            <w:vAlign w:val="bottom"/>
            <w:hideMark/>
          </w:tcPr>
          <w:p w14:paraId="4AEA090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platessoides</w:t>
            </w:r>
          </w:p>
        </w:tc>
        <w:tc>
          <w:tcPr>
            <w:tcW w:w="1355" w:type="dxa"/>
            <w:shd w:val="clear" w:color="auto" w:fill="auto"/>
            <w:noWrap/>
            <w:vAlign w:val="bottom"/>
            <w:hideMark/>
          </w:tcPr>
          <w:p w14:paraId="0F6880A0"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62.6</w:t>
            </w:r>
          </w:p>
        </w:tc>
        <w:tc>
          <w:tcPr>
            <w:tcW w:w="1440" w:type="dxa"/>
            <w:vAlign w:val="bottom"/>
          </w:tcPr>
          <w:p w14:paraId="3F17A44C" w14:textId="78204266"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1.7</w:t>
            </w:r>
          </w:p>
        </w:tc>
      </w:tr>
      <w:tr w:rsidR="00891529" w:rsidRPr="00891529" w14:paraId="0C8744D0" w14:textId="0906C696" w:rsidTr="00013DAD">
        <w:trPr>
          <w:trHeight w:val="300"/>
        </w:trPr>
        <w:tc>
          <w:tcPr>
            <w:tcW w:w="1620" w:type="dxa"/>
            <w:shd w:val="clear" w:color="auto" w:fill="auto"/>
            <w:noWrap/>
            <w:vAlign w:val="bottom"/>
            <w:hideMark/>
          </w:tcPr>
          <w:p w14:paraId="27B44A00"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4A87A66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Peprilus</w:t>
            </w:r>
          </w:p>
        </w:tc>
        <w:tc>
          <w:tcPr>
            <w:tcW w:w="2256" w:type="dxa"/>
            <w:shd w:val="clear" w:color="auto" w:fill="auto"/>
            <w:noWrap/>
            <w:vAlign w:val="bottom"/>
            <w:hideMark/>
          </w:tcPr>
          <w:p w14:paraId="5107DDC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triacanthus</w:t>
            </w:r>
          </w:p>
        </w:tc>
        <w:tc>
          <w:tcPr>
            <w:tcW w:w="1355" w:type="dxa"/>
            <w:shd w:val="clear" w:color="auto" w:fill="auto"/>
            <w:noWrap/>
            <w:vAlign w:val="bottom"/>
            <w:hideMark/>
          </w:tcPr>
          <w:p w14:paraId="35D376F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22.8</w:t>
            </w:r>
          </w:p>
        </w:tc>
        <w:tc>
          <w:tcPr>
            <w:tcW w:w="1440" w:type="dxa"/>
            <w:vAlign w:val="bottom"/>
          </w:tcPr>
          <w:p w14:paraId="63FD2D33" w14:textId="08A04B21"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5.6</w:t>
            </w:r>
          </w:p>
        </w:tc>
      </w:tr>
      <w:tr w:rsidR="00891529" w:rsidRPr="00891529" w14:paraId="72DE7454" w14:textId="02BBED06" w:rsidTr="00013DAD">
        <w:trPr>
          <w:trHeight w:val="300"/>
        </w:trPr>
        <w:tc>
          <w:tcPr>
            <w:tcW w:w="1620" w:type="dxa"/>
            <w:shd w:val="clear" w:color="auto" w:fill="auto"/>
            <w:noWrap/>
            <w:vAlign w:val="bottom"/>
            <w:hideMark/>
          </w:tcPr>
          <w:p w14:paraId="3C678EB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6BD9FFC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Myoxocephalus</w:t>
            </w:r>
          </w:p>
        </w:tc>
        <w:tc>
          <w:tcPr>
            <w:tcW w:w="2256" w:type="dxa"/>
            <w:shd w:val="clear" w:color="auto" w:fill="auto"/>
            <w:noWrap/>
            <w:vAlign w:val="bottom"/>
            <w:hideMark/>
          </w:tcPr>
          <w:p w14:paraId="2537641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octodecemspinosus</w:t>
            </w:r>
          </w:p>
        </w:tc>
        <w:tc>
          <w:tcPr>
            <w:tcW w:w="1355" w:type="dxa"/>
            <w:shd w:val="clear" w:color="auto" w:fill="auto"/>
            <w:noWrap/>
            <w:vAlign w:val="bottom"/>
            <w:hideMark/>
          </w:tcPr>
          <w:p w14:paraId="5906BF1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34.4</w:t>
            </w:r>
          </w:p>
        </w:tc>
        <w:tc>
          <w:tcPr>
            <w:tcW w:w="1440" w:type="dxa"/>
            <w:vAlign w:val="bottom"/>
          </w:tcPr>
          <w:p w14:paraId="7E80BD71" w14:textId="086EDF13"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2.9</w:t>
            </w:r>
          </w:p>
        </w:tc>
      </w:tr>
      <w:tr w:rsidR="00891529" w:rsidRPr="00891529" w14:paraId="5D81CD57" w14:textId="2BF09616" w:rsidTr="00013DAD">
        <w:trPr>
          <w:trHeight w:val="300"/>
        </w:trPr>
        <w:tc>
          <w:tcPr>
            <w:tcW w:w="1620" w:type="dxa"/>
            <w:shd w:val="clear" w:color="auto" w:fill="auto"/>
            <w:noWrap/>
            <w:vAlign w:val="bottom"/>
            <w:hideMark/>
          </w:tcPr>
          <w:p w14:paraId="5B21AE94"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36334B8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Limanda</w:t>
            </w:r>
          </w:p>
        </w:tc>
        <w:tc>
          <w:tcPr>
            <w:tcW w:w="2256" w:type="dxa"/>
            <w:shd w:val="clear" w:color="auto" w:fill="auto"/>
            <w:noWrap/>
            <w:vAlign w:val="bottom"/>
            <w:hideMark/>
          </w:tcPr>
          <w:p w14:paraId="68E5DCE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ferruginea</w:t>
            </w:r>
          </w:p>
        </w:tc>
        <w:tc>
          <w:tcPr>
            <w:tcW w:w="1355" w:type="dxa"/>
            <w:shd w:val="clear" w:color="auto" w:fill="auto"/>
            <w:noWrap/>
            <w:vAlign w:val="bottom"/>
            <w:hideMark/>
          </w:tcPr>
          <w:p w14:paraId="55594A3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51.7</w:t>
            </w:r>
          </w:p>
        </w:tc>
        <w:tc>
          <w:tcPr>
            <w:tcW w:w="1440" w:type="dxa"/>
            <w:vAlign w:val="bottom"/>
          </w:tcPr>
          <w:p w14:paraId="47BA821D" w14:textId="2070843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1.9</w:t>
            </w:r>
          </w:p>
        </w:tc>
      </w:tr>
      <w:tr w:rsidR="00891529" w:rsidRPr="00891529" w14:paraId="23A14CCE" w14:textId="591E6E3F" w:rsidTr="00013DAD">
        <w:trPr>
          <w:trHeight w:val="300"/>
        </w:trPr>
        <w:tc>
          <w:tcPr>
            <w:tcW w:w="1620" w:type="dxa"/>
            <w:shd w:val="clear" w:color="auto" w:fill="auto"/>
            <w:noWrap/>
            <w:vAlign w:val="bottom"/>
            <w:hideMark/>
          </w:tcPr>
          <w:p w14:paraId="57AF71DF"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00B06E1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Clupea</w:t>
            </w:r>
          </w:p>
        </w:tc>
        <w:tc>
          <w:tcPr>
            <w:tcW w:w="2256" w:type="dxa"/>
            <w:shd w:val="clear" w:color="auto" w:fill="auto"/>
            <w:noWrap/>
            <w:vAlign w:val="bottom"/>
            <w:hideMark/>
          </w:tcPr>
          <w:p w14:paraId="0B7C991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harengus</w:t>
            </w:r>
          </w:p>
        </w:tc>
        <w:tc>
          <w:tcPr>
            <w:tcW w:w="1355" w:type="dxa"/>
            <w:shd w:val="clear" w:color="auto" w:fill="auto"/>
            <w:noWrap/>
            <w:vAlign w:val="bottom"/>
            <w:hideMark/>
          </w:tcPr>
          <w:p w14:paraId="460AB3D2"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30.3</w:t>
            </w:r>
          </w:p>
        </w:tc>
        <w:tc>
          <w:tcPr>
            <w:tcW w:w="1440" w:type="dxa"/>
            <w:vAlign w:val="bottom"/>
          </w:tcPr>
          <w:p w14:paraId="7F784D4F" w14:textId="178D012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6.7</w:t>
            </w:r>
          </w:p>
        </w:tc>
      </w:tr>
      <w:tr w:rsidR="00891529" w:rsidRPr="00891529" w14:paraId="387E8C2C" w14:textId="453ADB84" w:rsidTr="00013DAD">
        <w:trPr>
          <w:trHeight w:val="300"/>
        </w:trPr>
        <w:tc>
          <w:tcPr>
            <w:tcW w:w="1620" w:type="dxa"/>
            <w:shd w:val="clear" w:color="auto" w:fill="auto"/>
            <w:noWrap/>
            <w:vAlign w:val="bottom"/>
            <w:hideMark/>
          </w:tcPr>
          <w:p w14:paraId="7E0C3DF8"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36B249B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Hippoglossina</w:t>
            </w:r>
          </w:p>
        </w:tc>
        <w:tc>
          <w:tcPr>
            <w:tcW w:w="2256" w:type="dxa"/>
            <w:shd w:val="clear" w:color="auto" w:fill="auto"/>
            <w:noWrap/>
            <w:vAlign w:val="bottom"/>
            <w:hideMark/>
          </w:tcPr>
          <w:p w14:paraId="70C26CE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oblonga</w:t>
            </w:r>
          </w:p>
        </w:tc>
        <w:tc>
          <w:tcPr>
            <w:tcW w:w="1355" w:type="dxa"/>
            <w:shd w:val="clear" w:color="auto" w:fill="auto"/>
            <w:noWrap/>
            <w:vAlign w:val="bottom"/>
            <w:hideMark/>
          </w:tcPr>
          <w:p w14:paraId="6DD8FD69"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41.2</w:t>
            </w:r>
          </w:p>
        </w:tc>
        <w:tc>
          <w:tcPr>
            <w:tcW w:w="1440" w:type="dxa"/>
            <w:vAlign w:val="bottom"/>
          </w:tcPr>
          <w:p w14:paraId="7E042EB1" w14:textId="17731B5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1.4</w:t>
            </w:r>
          </w:p>
        </w:tc>
      </w:tr>
      <w:tr w:rsidR="00891529" w:rsidRPr="00891529" w14:paraId="27EF6B35" w14:textId="0180310B" w:rsidTr="00013DAD">
        <w:trPr>
          <w:trHeight w:val="300"/>
        </w:trPr>
        <w:tc>
          <w:tcPr>
            <w:tcW w:w="1620" w:type="dxa"/>
            <w:shd w:val="clear" w:color="auto" w:fill="auto"/>
            <w:noWrap/>
            <w:vAlign w:val="bottom"/>
            <w:hideMark/>
          </w:tcPr>
          <w:p w14:paraId="69D44488"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0F55F95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Amblyraja</w:t>
            </w:r>
          </w:p>
        </w:tc>
        <w:tc>
          <w:tcPr>
            <w:tcW w:w="2256" w:type="dxa"/>
            <w:shd w:val="clear" w:color="auto" w:fill="auto"/>
            <w:noWrap/>
            <w:vAlign w:val="bottom"/>
            <w:hideMark/>
          </w:tcPr>
          <w:p w14:paraId="704C241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radiata</w:t>
            </w:r>
          </w:p>
        </w:tc>
        <w:tc>
          <w:tcPr>
            <w:tcW w:w="1355" w:type="dxa"/>
            <w:shd w:val="clear" w:color="auto" w:fill="auto"/>
            <w:noWrap/>
            <w:vAlign w:val="bottom"/>
            <w:hideMark/>
          </w:tcPr>
          <w:p w14:paraId="3411BF9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90.1</w:t>
            </w:r>
          </w:p>
        </w:tc>
        <w:tc>
          <w:tcPr>
            <w:tcW w:w="1440" w:type="dxa"/>
            <w:vAlign w:val="bottom"/>
          </w:tcPr>
          <w:p w14:paraId="2DE62679" w14:textId="35EC224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w:t>
            </w:r>
          </w:p>
        </w:tc>
      </w:tr>
      <w:tr w:rsidR="00891529" w:rsidRPr="00891529" w14:paraId="3BD791C1" w14:textId="715EC1A1" w:rsidTr="00013DAD">
        <w:trPr>
          <w:trHeight w:val="300"/>
        </w:trPr>
        <w:tc>
          <w:tcPr>
            <w:tcW w:w="1620" w:type="dxa"/>
            <w:shd w:val="clear" w:color="auto" w:fill="auto"/>
            <w:noWrap/>
            <w:vAlign w:val="bottom"/>
            <w:hideMark/>
          </w:tcPr>
          <w:p w14:paraId="26F08CF3"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755BFEB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Sebastes</w:t>
            </w:r>
          </w:p>
        </w:tc>
        <w:tc>
          <w:tcPr>
            <w:tcW w:w="2256" w:type="dxa"/>
            <w:shd w:val="clear" w:color="auto" w:fill="auto"/>
            <w:noWrap/>
            <w:vAlign w:val="bottom"/>
            <w:hideMark/>
          </w:tcPr>
          <w:p w14:paraId="6546EA3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fasciatus</w:t>
            </w:r>
          </w:p>
        </w:tc>
        <w:tc>
          <w:tcPr>
            <w:tcW w:w="1355" w:type="dxa"/>
            <w:shd w:val="clear" w:color="auto" w:fill="auto"/>
            <w:noWrap/>
            <w:vAlign w:val="bottom"/>
            <w:hideMark/>
          </w:tcPr>
          <w:p w14:paraId="6C956F31"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36.1</w:t>
            </w:r>
          </w:p>
        </w:tc>
        <w:tc>
          <w:tcPr>
            <w:tcW w:w="1440" w:type="dxa"/>
            <w:vAlign w:val="bottom"/>
          </w:tcPr>
          <w:p w14:paraId="5B372261" w14:textId="3EEC09E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10.5</w:t>
            </w:r>
          </w:p>
        </w:tc>
      </w:tr>
      <w:tr w:rsidR="00891529" w:rsidRPr="00891529" w14:paraId="5FEE7C12" w14:textId="6D2EC039" w:rsidTr="00013DAD">
        <w:trPr>
          <w:trHeight w:val="300"/>
        </w:trPr>
        <w:tc>
          <w:tcPr>
            <w:tcW w:w="1620" w:type="dxa"/>
            <w:shd w:val="clear" w:color="auto" w:fill="auto"/>
            <w:noWrap/>
            <w:vAlign w:val="bottom"/>
            <w:hideMark/>
          </w:tcPr>
          <w:p w14:paraId="57FF62C4"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7B7CE83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Pollachius</w:t>
            </w:r>
          </w:p>
        </w:tc>
        <w:tc>
          <w:tcPr>
            <w:tcW w:w="2256" w:type="dxa"/>
            <w:shd w:val="clear" w:color="auto" w:fill="auto"/>
            <w:noWrap/>
            <w:vAlign w:val="bottom"/>
            <w:hideMark/>
          </w:tcPr>
          <w:p w14:paraId="01E69A1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virens</w:t>
            </w:r>
          </w:p>
        </w:tc>
        <w:tc>
          <w:tcPr>
            <w:tcW w:w="1355" w:type="dxa"/>
            <w:shd w:val="clear" w:color="auto" w:fill="auto"/>
            <w:noWrap/>
            <w:vAlign w:val="bottom"/>
            <w:hideMark/>
          </w:tcPr>
          <w:p w14:paraId="06B16EA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118.8</w:t>
            </w:r>
          </w:p>
        </w:tc>
        <w:tc>
          <w:tcPr>
            <w:tcW w:w="1440" w:type="dxa"/>
            <w:vAlign w:val="bottom"/>
          </w:tcPr>
          <w:p w14:paraId="35913482" w14:textId="0044FCC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3.6</w:t>
            </w:r>
          </w:p>
        </w:tc>
      </w:tr>
      <w:tr w:rsidR="00891529" w:rsidRPr="00891529" w14:paraId="28081C92" w14:textId="1E9824FD" w:rsidTr="00013DAD">
        <w:trPr>
          <w:trHeight w:val="300"/>
        </w:trPr>
        <w:tc>
          <w:tcPr>
            <w:tcW w:w="1620" w:type="dxa"/>
            <w:shd w:val="clear" w:color="auto" w:fill="auto"/>
            <w:noWrap/>
            <w:vAlign w:val="bottom"/>
            <w:hideMark/>
          </w:tcPr>
          <w:p w14:paraId="5B1A9DFD"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272BCD3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Zoarces</w:t>
            </w:r>
          </w:p>
        </w:tc>
        <w:tc>
          <w:tcPr>
            <w:tcW w:w="2256" w:type="dxa"/>
            <w:shd w:val="clear" w:color="auto" w:fill="auto"/>
            <w:noWrap/>
            <w:vAlign w:val="bottom"/>
            <w:hideMark/>
          </w:tcPr>
          <w:p w14:paraId="566BF2A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americanus</w:t>
            </w:r>
          </w:p>
        </w:tc>
        <w:tc>
          <w:tcPr>
            <w:tcW w:w="1355" w:type="dxa"/>
            <w:shd w:val="clear" w:color="auto" w:fill="auto"/>
            <w:noWrap/>
            <w:vAlign w:val="bottom"/>
            <w:hideMark/>
          </w:tcPr>
          <w:p w14:paraId="06488AF9"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91</w:t>
            </w:r>
          </w:p>
        </w:tc>
        <w:tc>
          <w:tcPr>
            <w:tcW w:w="1440" w:type="dxa"/>
            <w:vAlign w:val="bottom"/>
          </w:tcPr>
          <w:p w14:paraId="4DCFB582" w14:textId="71A101B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1.8</w:t>
            </w:r>
          </w:p>
        </w:tc>
      </w:tr>
      <w:tr w:rsidR="00891529" w:rsidRPr="00891529" w14:paraId="0645EBF7" w14:textId="34730D86" w:rsidTr="00013DAD">
        <w:trPr>
          <w:trHeight w:val="300"/>
        </w:trPr>
        <w:tc>
          <w:tcPr>
            <w:tcW w:w="1620" w:type="dxa"/>
            <w:shd w:val="clear" w:color="auto" w:fill="auto"/>
            <w:noWrap/>
            <w:vAlign w:val="bottom"/>
            <w:hideMark/>
          </w:tcPr>
          <w:p w14:paraId="5A3CC3A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NWABTS</w:t>
            </w:r>
          </w:p>
        </w:tc>
        <w:tc>
          <w:tcPr>
            <w:tcW w:w="2149" w:type="dxa"/>
            <w:shd w:val="clear" w:color="auto" w:fill="auto"/>
            <w:noWrap/>
            <w:vAlign w:val="bottom"/>
            <w:hideMark/>
          </w:tcPr>
          <w:p w14:paraId="682B143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Glyptocephalus</w:t>
            </w:r>
          </w:p>
        </w:tc>
        <w:tc>
          <w:tcPr>
            <w:tcW w:w="2256" w:type="dxa"/>
            <w:shd w:val="clear" w:color="auto" w:fill="auto"/>
            <w:noWrap/>
            <w:vAlign w:val="bottom"/>
            <w:hideMark/>
          </w:tcPr>
          <w:p w14:paraId="57B287E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cynoglossus</w:t>
            </w:r>
          </w:p>
        </w:tc>
        <w:tc>
          <w:tcPr>
            <w:tcW w:w="1355" w:type="dxa"/>
            <w:shd w:val="clear" w:color="auto" w:fill="auto"/>
            <w:noWrap/>
            <w:vAlign w:val="bottom"/>
            <w:hideMark/>
          </w:tcPr>
          <w:p w14:paraId="771546B1"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43.4</w:t>
            </w:r>
          </w:p>
        </w:tc>
        <w:tc>
          <w:tcPr>
            <w:tcW w:w="1440" w:type="dxa"/>
            <w:vAlign w:val="bottom"/>
          </w:tcPr>
          <w:p w14:paraId="3CDAAA97" w14:textId="48CB39D2"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0.4</w:t>
            </w:r>
          </w:p>
        </w:tc>
      </w:tr>
      <w:tr w:rsidR="00891529" w:rsidRPr="00891529" w14:paraId="45731877" w14:textId="2BCF45B0" w:rsidTr="00013DAD">
        <w:trPr>
          <w:trHeight w:val="300"/>
        </w:trPr>
        <w:tc>
          <w:tcPr>
            <w:tcW w:w="1620" w:type="dxa"/>
            <w:shd w:val="clear" w:color="auto" w:fill="auto"/>
            <w:noWrap/>
            <w:vAlign w:val="bottom"/>
            <w:hideMark/>
          </w:tcPr>
          <w:p w14:paraId="437A195A"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3E2B7B7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Alosa</w:t>
            </w:r>
          </w:p>
        </w:tc>
        <w:tc>
          <w:tcPr>
            <w:tcW w:w="2256" w:type="dxa"/>
            <w:shd w:val="clear" w:color="auto" w:fill="auto"/>
            <w:noWrap/>
            <w:vAlign w:val="bottom"/>
            <w:hideMark/>
          </w:tcPr>
          <w:p w14:paraId="252D7CE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fallax</w:t>
            </w:r>
          </w:p>
        </w:tc>
        <w:tc>
          <w:tcPr>
            <w:tcW w:w="1355" w:type="dxa"/>
            <w:shd w:val="clear" w:color="auto" w:fill="auto"/>
            <w:noWrap/>
            <w:vAlign w:val="bottom"/>
            <w:hideMark/>
          </w:tcPr>
          <w:p w14:paraId="5D1D3B2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51.1</w:t>
            </w:r>
          </w:p>
        </w:tc>
        <w:tc>
          <w:tcPr>
            <w:tcW w:w="1440" w:type="dxa"/>
            <w:vAlign w:val="bottom"/>
          </w:tcPr>
          <w:p w14:paraId="49B13AD1" w14:textId="3776170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&lt;0.1</w:t>
            </w:r>
          </w:p>
        </w:tc>
      </w:tr>
      <w:tr w:rsidR="00891529" w:rsidRPr="00891529" w14:paraId="574A7A5B" w14:textId="2F2A4183" w:rsidTr="00013DAD">
        <w:trPr>
          <w:trHeight w:val="300"/>
        </w:trPr>
        <w:tc>
          <w:tcPr>
            <w:tcW w:w="1620" w:type="dxa"/>
            <w:shd w:val="clear" w:color="auto" w:fill="auto"/>
            <w:noWrap/>
            <w:vAlign w:val="bottom"/>
            <w:hideMark/>
          </w:tcPr>
          <w:p w14:paraId="6B7E6A24"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6BBAC9E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Clupea</w:t>
            </w:r>
          </w:p>
        </w:tc>
        <w:tc>
          <w:tcPr>
            <w:tcW w:w="2256" w:type="dxa"/>
            <w:shd w:val="clear" w:color="auto" w:fill="auto"/>
            <w:noWrap/>
            <w:vAlign w:val="bottom"/>
            <w:hideMark/>
          </w:tcPr>
          <w:p w14:paraId="77E0B99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harengus</w:t>
            </w:r>
          </w:p>
        </w:tc>
        <w:tc>
          <w:tcPr>
            <w:tcW w:w="1355" w:type="dxa"/>
            <w:shd w:val="clear" w:color="auto" w:fill="auto"/>
            <w:noWrap/>
            <w:vAlign w:val="bottom"/>
            <w:hideMark/>
          </w:tcPr>
          <w:p w14:paraId="033D0737"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30.3</w:t>
            </w:r>
          </w:p>
        </w:tc>
        <w:tc>
          <w:tcPr>
            <w:tcW w:w="1440" w:type="dxa"/>
            <w:vAlign w:val="bottom"/>
          </w:tcPr>
          <w:p w14:paraId="0320136A" w14:textId="485DB33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34.6</w:t>
            </w:r>
          </w:p>
        </w:tc>
      </w:tr>
      <w:tr w:rsidR="00891529" w:rsidRPr="00891529" w14:paraId="3694D623" w14:textId="00956E4D" w:rsidTr="00013DAD">
        <w:trPr>
          <w:trHeight w:val="300"/>
        </w:trPr>
        <w:tc>
          <w:tcPr>
            <w:tcW w:w="1620" w:type="dxa"/>
            <w:shd w:val="clear" w:color="auto" w:fill="auto"/>
            <w:noWrap/>
            <w:vAlign w:val="bottom"/>
            <w:hideMark/>
          </w:tcPr>
          <w:p w14:paraId="5F44E9CC"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71CA27C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Cyclopterus</w:t>
            </w:r>
          </w:p>
        </w:tc>
        <w:tc>
          <w:tcPr>
            <w:tcW w:w="2256" w:type="dxa"/>
            <w:shd w:val="clear" w:color="auto" w:fill="auto"/>
            <w:noWrap/>
            <w:vAlign w:val="bottom"/>
            <w:hideMark/>
          </w:tcPr>
          <w:p w14:paraId="7365C48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lumpus</w:t>
            </w:r>
          </w:p>
        </w:tc>
        <w:tc>
          <w:tcPr>
            <w:tcW w:w="1355" w:type="dxa"/>
            <w:shd w:val="clear" w:color="auto" w:fill="auto"/>
            <w:noWrap/>
            <w:vAlign w:val="bottom"/>
            <w:hideMark/>
          </w:tcPr>
          <w:p w14:paraId="22306B6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52.5</w:t>
            </w:r>
          </w:p>
        </w:tc>
        <w:tc>
          <w:tcPr>
            <w:tcW w:w="1440" w:type="dxa"/>
            <w:vAlign w:val="bottom"/>
          </w:tcPr>
          <w:p w14:paraId="7FB53A91" w14:textId="4DB2339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0.1</w:t>
            </w:r>
          </w:p>
        </w:tc>
      </w:tr>
      <w:tr w:rsidR="00891529" w:rsidRPr="00891529" w14:paraId="181040A6" w14:textId="6694BF29" w:rsidTr="00013DAD">
        <w:trPr>
          <w:trHeight w:val="300"/>
        </w:trPr>
        <w:tc>
          <w:tcPr>
            <w:tcW w:w="1620" w:type="dxa"/>
            <w:shd w:val="clear" w:color="auto" w:fill="auto"/>
            <w:noWrap/>
            <w:vAlign w:val="bottom"/>
            <w:hideMark/>
          </w:tcPr>
          <w:p w14:paraId="06E7CB6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05728A8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Enchelyopus</w:t>
            </w:r>
          </w:p>
        </w:tc>
        <w:tc>
          <w:tcPr>
            <w:tcW w:w="2256" w:type="dxa"/>
            <w:shd w:val="clear" w:color="auto" w:fill="auto"/>
            <w:noWrap/>
            <w:vAlign w:val="bottom"/>
            <w:hideMark/>
          </w:tcPr>
          <w:p w14:paraId="163936A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cimbrius</w:t>
            </w:r>
          </w:p>
        </w:tc>
        <w:tc>
          <w:tcPr>
            <w:tcW w:w="1355" w:type="dxa"/>
            <w:shd w:val="clear" w:color="auto" w:fill="auto"/>
            <w:noWrap/>
            <w:vAlign w:val="bottom"/>
            <w:hideMark/>
          </w:tcPr>
          <w:p w14:paraId="2BF2AE2A"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37.3</w:t>
            </w:r>
          </w:p>
        </w:tc>
        <w:tc>
          <w:tcPr>
            <w:tcW w:w="1440" w:type="dxa"/>
            <w:vAlign w:val="bottom"/>
          </w:tcPr>
          <w:p w14:paraId="737663AE" w14:textId="4872923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0.1</w:t>
            </w:r>
          </w:p>
        </w:tc>
      </w:tr>
      <w:tr w:rsidR="00891529" w:rsidRPr="00891529" w14:paraId="1662652E" w14:textId="1FDAF79C" w:rsidTr="00013DAD">
        <w:trPr>
          <w:trHeight w:val="300"/>
        </w:trPr>
        <w:tc>
          <w:tcPr>
            <w:tcW w:w="1620" w:type="dxa"/>
            <w:shd w:val="clear" w:color="auto" w:fill="auto"/>
            <w:noWrap/>
            <w:vAlign w:val="bottom"/>
            <w:hideMark/>
          </w:tcPr>
          <w:p w14:paraId="428CED68"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337C851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Engraulis</w:t>
            </w:r>
          </w:p>
        </w:tc>
        <w:tc>
          <w:tcPr>
            <w:tcW w:w="2256" w:type="dxa"/>
            <w:shd w:val="clear" w:color="auto" w:fill="auto"/>
            <w:noWrap/>
            <w:vAlign w:val="bottom"/>
            <w:hideMark/>
          </w:tcPr>
          <w:p w14:paraId="4B0AF38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encrasicolus</w:t>
            </w:r>
          </w:p>
        </w:tc>
        <w:tc>
          <w:tcPr>
            <w:tcW w:w="1355" w:type="dxa"/>
            <w:shd w:val="clear" w:color="auto" w:fill="auto"/>
            <w:noWrap/>
            <w:vAlign w:val="bottom"/>
            <w:hideMark/>
          </w:tcPr>
          <w:p w14:paraId="7E2CC3D9"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18.2</w:t>
            </w:r>
          </w:p>
        </w:tc>
        <w:tc>
          <w:tcPr>
            <w:tcW w:w="1440" w:type="dxa"/>
            <w:vAlign w:val="bottom"/>
          </w:tcPr>
          <w:p w14:paraId="2E59D6A4" w14:textId="6E60C1DD"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&lt;0.1</w:t>
            </w:r>
          </w:p>
        </w:tc>
      </w:tr>
      <w:tr w:rsidR="00891529" w:rsidRPr="00891529" w14:paraId="307F5F2A" w14:textId="478C298B" w:rsidTr="00013DAD">
        <w:trPr>
          <w:trHeight w:val="300"/>
        </w:trPr>
        <w:tc>
          <w:tcPr>
            <w:tcW w:w="1620" w:type="dxa"/>
            <w:shd w:val="clear" w:color="auto" w:fill="auto"/>
            <w:noWrap/>
            <w:vAlign w:val="bottom"/>
            <w:hideMark/>
          </w:tcPr>
          <w:p w14:paraId="57D0473D"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6C49CB7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Gadus</w:t>
            </w:r>
          </w:p>
        </w:tc>
        <w:tc>
          <w:tcPr>
            <w:tcW w:w="2256" w:type="dxa"/>
            <w:shd w:val="clear" w:color="auto" w:fill="auto"/>
            <w:noWrap/>
            <w:vAlign w:val="bottom"/>
            <w:hideMark/>
          </w:tcPr>
          <w:p w14:paraId="660FB26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morhua</w:t>
            </w:r>
          </w:p>
        </w:tc>
        <w:tc>
          <w:tcPr>
            <w:tcW w:w="1355" w:type="dxa"/>
            <w:shd w:val="clear" w:color="auto" w:fill="auto"/>
            <w:noWrap/>
            <w:vAlign w:val="bottom"/>
            <w:hideMark/>
          </w:tcPr>
          <w:p w14:paraId="033C0458"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105.9</w:t>
            </w:r>
          </w:p>
        </w:tc>
        <w:tc>
          <w:tcPr>
            <w:tcW w:w="1440" w:type="dxa"/>
            <w:vAlign w:val="bottom"/>
          </w:tcPr>
          <w:p w14:paraId="67229CC6" w14:textId="10FA32B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30</w:t>
            </w:r>
          </w:p>
        </w:tc>
      </w:tr>
      <w:tr w:rsidR="00891529" w:rsidRPr="00891529" w14:paraId="3E9CBB28" w14:textId="35E54B9F" w:rsidTr="00013DAD">
        <w:trPr>
          <w:trHeight w:val="300"/>
        </w:trPr>
        <w:tc>
          <w:tcPr>
            <w:tcW w:w="1620" w:type="dxa"/>
            <w:shd w:val="clear" w:color="auto" w:fill="auto"/>
            <w:noWrap/>
            <w:vAlign w:val="bottom"/>
            <w:hideMark/>
          </w:tcPr>
          <w:p w14:paraId="217294C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43C2111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Glyptocephalus</w:t>
            </w:r>
          </w:p>
        </w:tc>
        <w:tc>
          <w:tcPr>
            <w:tcW w:w="2256" w:type="dxa"/>
            <w:shd w:val="clear" w:color="auto" w:fill="auto"/>
            <w:noWrap/>
            <w:vAlign w:val="bottom"/>
            <w:hideMark/>
          </w:tcPr>
          <w:p w14:paraId="0717BE0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cynoglossus</w:t>
            </w:r>
          </w:p>
        </w:tc>
        <w:tc>
          <w:tcPr>
            <w:tcW w:w="1355" w:type="dxa"/>
            <w:shd w:val="clear" w:color="auto" w:fill="auto"/>
            <w:noWrap/>
            <w:vAlign w:val="bottom"/>
            <w:hideMark/>
          </w:tcPr>
          <w:p w14:paraId="34E1343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43.4</w:t>
            </w:r>
          </w:p>
        </w:tc>
        <w:tc>
          <w:tcPr>
            <w:tcW w:w="1440" w:type="dxa"/>
            <w:vAlign w:val="bottom"/>
          </w:tcPr>
          <w:p w14:paraId="3892D79F" w14:textId="6978AB5C"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&lt;0.1</w:t>
            </w:r>
          </w:p>
        </w:tc>
      </w:tr>
      <w:tr w:rsidR="00891529" w:rsidRPr="00891529" w14:paraId="079FC22A" w14:textId="7466C5D3" w:rsidTr="00013DAD">
        <w:trPr>
          <w:trHeight w:val="300"/>
        </w:trPr>
        <w:tc>
          <w:tcPr>
            <w:tcW w:w="1620" w:type="dxa"/>
            <w:shd w:val="clear" w:color="auto" w:fill="auto"/>
            <w:noWrap/>
            <w:vAlign w:val="bottom"/>
            <w:hideMark/>
          </w:tcPr>
          <w:p w14:paraId="1DC4C892"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214F571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Limanda</w:t>
            </w:r>
          </w:p>
        </w:tc>
        <w:tc>
          <w:tcPr>
            <w:tcW w:w="2256" w:type="dxa"/>
            <w:shd w:val="clear" w:color="auto" w:fill="auto"/>
            <w:noWrap/>
            <w:vAlign w:val="bottom"/>
            <w:hideMark/>
          </w:tcPr>
          <w:p w14:paraId="7BCDD7B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limanda</w:t>
            </w:r>
          </w:p>
        </w:tc>
        <w:tc>
          <w:tcPr>
            <w:tcW w:w="1355" w:type="dxa"/>
            <w:shd w:val="clear" w:color="auto" w:fill="auto"/>
            <w:noWrap/>
            <w:vAlign w:val="bottom"/>
            <w:hideMark/>
          </w:tcPr>
          <w:p w14:paraId="22D95BB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31.7</w:t>
            </w:r>
          </w:p>
        </w:tc>
        <w:tc>
          <w:tcPr>
            <w:tcW w:w="1440" w:type="dxa"/>
            <w:vAlign w:val="bottom"/>
          </w:tcPr>
          <w:p w14:paraId="25C03267" w14:textId="5552E58D"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2.1</w:t>
            </w:r>
          </w:p>
        </w:tc>
      </w:tr>
      <w:tr w:rsidR="00891529" w:rsidRPr="00891529" w14:paraId="0AA5DDAC" w14:textId="595A71E8" w:rsidTr="00013DAD">
        <w:trPr>
          <w:trHeight w:val="300"/>
        </w:trPr>
        <w:tc>
          <w:tcPr>
            <w:tcW w:w="1620" w:type="dxa"/>
            <w:shd w:val="clear" w:color="auto" w:fill="auto"/>
            <w:noWrap/>
            <w:vAlign w:val="bottom"/>
            <w:hideMark/>
          </w:tcPr>
          <w:p w14:paraId="16E87A76"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6FAEB2F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Melanogrammus</w:t>
            </w:r>
          </w:p>
        </w:tc>
        <w:tc>
          <w:tcPr>
            <w:tcW w:w="2256" w:type="dxa"/>
            <w:shd w:val="clear" w:color="auto" w:fill="auto"/>
            <w:noWrap/>
            <w:vAlign w:val="bottom"/>
            <w:hideMark/>
          </w:tcPr>
          <w:p w14:paraId="1C15A7F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aeglefinus</w:t>
            </w:r>
          </w:p>
        </w:tc>
        <w:tc>
          <w:tcPr>
            <w:tcW w:w="1355" w:type="dxa"/>
            <w:shd w:val="clear" w:color="auto" w:fill="auto"/>
            <w:noWrap/>
            <w:vAlign w:val="bottom"/>
            <w:hideMark/>
          </w:tcPr>
          <w:p w14:paraId="05D9ABF1"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68.3</w:t>
            </w:r>
          </w:p>
        </w:tc>
        <w:tc>
          <w:tcPr>
            <w:tcW w:w="1440" w:type="dxa"/>
            <w:vAlign w:val="bottom"/>
          </w:tcPr>
          <w:p w14:paraId="7DD0BEF9" w14:textId="683D391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&lt;0.1</w:t>
            </w:r>
          </w:p>
        </w:tc>
      </w:tr>
      <w:tr w:rsidR="00891529" w:rsidRPr="00891529" w14:paraId="37244768" w14:textId="4C3B53A9" w:rsidTr="00013DAD">
        <w:trPr>
          <w:trHeight w:val="300"/>
        </w:trPr>
        <w:tc>
          <w:tcPr>
            <w:tcW w:w="1620" w:type="dxa"/>
            <w:shd w:val="clear" w:color="auto" w:fill="auto"/>
            <w:noWrap/>
            <w:vAlign w:val="bottom"/>
            <w:hideMark/>
          </w:tcPr>
          <w:p w14:paraId="1835CDE7"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lastRenderedPageBreak/>
              <w:t>BITS</w:t>
            </w:r>
          </w:p>
        </w:tc>
        <w:tc>
          <w:tcPr>
            <w:tcW w:w="2149" w:type="dxa"/>
            <w:shd w:val="clear" w:color="auto" w:fill="auto"/>
            <w:noWrap/>
            <w:vAlign w:val="bottom"/>
            <w:hideMark/>
          </w:tcPr>
          <w:p w14:paraId="6328D62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Merlangius</w:t>
            </w:r>
          </w:p>
        </w:tc>
        <w:tc>
          <w:tcPr>
            <w:tcW w:w="2256" w:type="dxa"/>
            <w:shd w:val="clear" w:color="auto" w:fill="auto"/>
            <w:noWrap/>
            <w:vAlign w:val="bottom"/>
            <w:hideMark/>
          </w:tcPr>
          <w:p w14:paraId="30ACA20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merlangus</w:t>
            </w:r>
          </w:p>
        </w:tc>
        <w:tc>
          <w:tcPr>
            <w:tcW w:w="1355" w:type="dxa"/>
            <w:shd w:val="clear" w:color="auto" w:fill="auto"/>
            <w:noWrap/>
            <w:vAlign w:val="bottom"/>
            <w:hideMark/>
          </w:tcPr>
          <w:p w14:paraId="69D1F802"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44.3</w:t>
            </w:r>
          </w:p>
        </w:tc>
        <w:tc>
          <w:tcPr>
            <w:tcW w:w="1440" w:type="dxa"/>
            <w:vAlign w:val="bottom"/>
          </w:tcPr>
          <w:p w14:paraId="1B056851" w14:textId="0FC45CFC"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1.5</w:t>
            </w:r>
          </w:p>
        </w:tc>
      </w:tr>
      <w:tr w:rsidR="00891529" w:rsidRPr="00891529" w14:paraId="3E8D3434" w14:textId="397FB0CF" w:rsidTr="00013DAD">
        <w:trPr>
          <w:trHeight w:val="300"/>
        </w:trPr>
        <w:tc>
          <w:tcPr>
            <w:tcW w:w="1620" w:type="dxa"/>
            <w:shd w:val="clear" w:color="auto" w:fill="auto"/>
            <w:noWrap/>
            <w:vAlign w:val="bottom"/>
            <w:hideMark/>
          </w:tcPr>
          <w:p w14:paraId="05D44317"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3B1E88D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Merluccius</w:t>
            </w:r>
          </w:p>
        </w:tc>
        <w:tc>
          <w:tcPr>
            <w:tcW w:w="2256" w:type="dxa"/>
            <w:shd w:val="clear" w:color="auto" w:fill="auto"/>
            <w:noWrap/>
            <w:vAlign w:val="bottom"/>
            <w:hideMark/>
          </w:tcPr>
          <w:p w14:paraId="1D73B45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merluccius</w:t>
            </w:r>
          </w:p>
        </w:tc>
        <w:tc>
          <w:tcPr>
            <w:tcW w:w="1355" w:type="dxa"/>
            <w:shd w:val="clear" w:color="auto" w:fill="auto"/>
            <w:noWrap/>
            <w:vAlign w:val="bottom"/>
            <w:hideMark/>
          </w:tcPr>
          <w:p w14:paraId="7ADAFF9D"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81.2</w:t>
            </w:r>
          </w:p>
        </w:tc>
        <w:tc>
          <w:tcPr>
            <w:tcW w:w="1440" w:type="dxa"/>
            <w:vAlign w:val="bottom"/>
          </w:tcPr>
          <w:p w14:paraId="72AED6AE" w14:textId="7B2FEE6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&lt;0.1</w:t>
            </w:r>
          </w:p>
        </w:tc>
      </w:tr>
      <w:tr w:rsidR="00891529" w:rsidRPr="00891529" w14:paraId="40A79E09" w14:textId="386EB71D" w:rsidTr="00013DAD">
        <w:trPr>
          <w:trHeight w:val="300"/>
        </w:trPr>
        <w:tc>
          <w:tcPr>
            <w:tcW w:w="1620" w:type="dxa"/>
            <w:shd w:val="clear" w:color="auto" w:fill="auto"/>
            <w:noWrap/>
            <w:vAlign w:val="bottom"/>
            <w:hideMark/>
          </w:tcPr>
          <w:p w14:paraId="4A1886A2"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29F1C33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Myoxocephalus</w:t>
            </w:r>
          </w:p>
        </w:tc>
        <w:tc>
          <w:tcPr>
            <w:tcW w:w="2256" w:type="dxa"/>
            <w:shd w:val="clear" w:color="auto" w:fill="auto"/>
            <w:noWrap/>
            <w:vAlign w:val="bottom"/>
            <w:hideMark/>
          </w:tcPr>
          <w:p w14:paraId="3ADB61C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scorpius</w:t>
            </w:r>
          </w:p>
        </w:tc>
        <w:tc>
          <w:tcPr>
            <w:tcW w:w="1355" w:type="dxa"/>
            <w:shd w:val="clear" w:color="auto" w:fill="auto"/>
            <w:noWrap/>
            <w:vAlign w:val="bottom"/>
            <w:hideMark/>
          </w:tcPr>
          <w:p w14:paraId="0D42399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24.6</w:t>
            </w:r>
          </w:p>
        </w:tc>
        <w:tc>
          <w:tcPr>
            <w:tcW w:w="1440" w:type="dxa"/>
            <w:vAlign w:val="bottom"/>
          </w:tcPr>
          <w:p w14:paraId="0A73AE94" w14:textId="78DA1B31"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7ED00C6E" w14:textId="12FD0B7B" w:rsidTr="00013DAD">
        <w:trPr>
          <w:trHeight w:val="300"/>
        </w:trPr>
        <w:tc>
          <w:tcPr>
            <w:tcW w:w="1620" w:type="dxa"/>
            <w:shd w:val="clear" w:color="auto" w:fill="auto"/>
            <w:noWrap/>
            <w:vAlign w:val="bottom"/>
            <w:hideMark/>
          </w:tcPr>
          <w:p w14:paraId="79668CBE"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6E324E2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Osmerus</w:t>
            </w:r>
          </w:p>
        </w:tc>
        <w:tc>
          <w:tcPr>
            <w:tcW w:w="2256" w:type="dxa"/>
            <w:shd w:val="clear" w:color="auto" w:fill="auto"/>
            <w:noWrap/>
            <w:vAlign w:val="bottom"/>
            <w:hideMark/>
          </w:tcPr>
          <w:p w14:paraId="1AEE2FF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eperlanus</w:t>
            </w:r>
          </w:p>
        </w:tc>
        <w:tc>
          <w:tcPr>
            <w:tcW w:w="1355" w:type="dxa"/>
            <w:shd w:val="clear" w:color="auto" w:fill="auto"/>
            <w:noWrap/>
            <w:vAlign w:val="bottom"/>
            <w:hideMark/>
          </w:tcPr>
          <w:p w14:paraId="3EB347A3"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23.2</w:t>
            </w:r>
          </w:p>
        </w:tc>
        <w:tc>
          <w:tcPr>
            <w:tcW w:w="1440" w:type="dxa"/>
            <w:vAlign w:val="bottom"/>
          </w:tcPr>
          <w:p w14:paraId="10AE2B81" w14:textId="62521A1D"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0.2</w:t>
            </w:r>
          </w:p>
        </w:tc>
      </w:tr>
      <w:tr w:rsidR="00891529" w:rsidRPr="00891529" w14:paraId="321F6A01" w14:textId="04C7A1B9" w:rsidTr="00013DAD">
        <w:trPr>
          <w:trHeight w:val="300"/>
        </w:trPr>
        <w:tc>
          <w:tcPr>
            <w:tcW w:w="1620" w:type="dxa"/>
            <w:shd w:val="clear" w:color="auto" w:fill="auto"/>
            <w:noWrap/>
            <w:vAlign w:val="bottom"/>
            <w:hideMark/>
          </w:tcPr>
          <w:p w14:paraId="0E79DE76"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74580A2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Platichthys</w:t>
            </w:r>
          </w:p>
        </w:tc>
        <w:tc>
          <w:tcPr>
            <w:tcW w:w="2256" w:type="dxa"/>
            <w:shd w:val="clear" w:color="auto" w:fill="auto"/>
            <w:noWrap/>
            <w:vAlign w:val="bottom"/>
            <w:hideMark/>
          </w:tcPr>
          <w:p w14:paraId="7089E68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flesus</w:t>
            </w:r>
          </w:p>
        </w:tc>
        <w:tc>
          <w:tcPr>
            <w:tcW w:w="1355" w:type="dxa"/>
            <w:shd w:val="clear" w:color="auto" w:fill="auto"/>
            <w:noWrap/>
            <w:vAlign w:val="bottom"/>
            <w:hideMark/>
          </w:tcPr>
          <w:p w14:paraId="755DFF7E"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40.9</w:t>
            </w:r>
          </w:p>
        </w:tc>
        <w:tc>
          <w:tcPr>
            <w:tcW w:w="1440" w:type="dxa"/>
            <w:vAlign w:val="bottom"/>
          </w:tcPr>
          <w:p w14:paraId="7993EFF9" w14:textId="02C0B95C"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11.3</w:t>
            </w:r>
          </w:p>
        </w:tc>
      </w:tr>
      <w:tr w:rsidR="00891529" w:rsidRPr="00891529" w14:paraId="59801D27" w14:textId="3B6A2562" w:rsidTr="00013DAD">
        <w:trPr>
          <w:trHeight w:val="300"/>
        </w:trPr>
        <w:tc>
          <w:tcPr>
            <w:tcW w:w="1620" w:type="dxa"/>
            <w:shd w:val="clear" w:color="auto" w:fill="auto"/>
            <w:noWrap/>
            <w:vAlign w:val="bottom"/>
            <w:hideMark/>
          </w:tcPr>
          <w:p w14:paraId="7A326B1F"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7B447E6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Pleuronectes</w:t>
            </w:r>
          </w:p>
        </w:tc>
        <w:tc>
          <w:tcPr>
            <w:tcW w:w="2256" w:type="dxa"/>
            <w:shd w:val="clear" w:color="auto" w:fill="auto"/>
            <w:noWrap/>
            <w:vAlign w:val="bottom"/>
            <w:hideMark/>
          </w:tcPr>
          <w:p w14:paraId="0DB1C58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platessa</w:t>
            </w:r>
          </w:p>
        </w:tc>
        <w:tc>
          <w:tcPr>
            <w:tcW w:w="1355" w:type="dxa"/>
            <w:shd w:val="clear" w:color="auto" w:fill="auto"/>
            <w:noWrap/>
            <w:vAlign w:val="bottom"/>
            <w:hideMark/>
          </w:tcPr>
          <w:p w14:paraId="77F3A7FA"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54.2</w:t>
            </w:r>
          </w:p>
        </w:tc>
        <w:tc>
          <w:tcPr>
            <w:tcW w:w="1440" w:type="dxa"/>
            <w:vAlign w:val="bottom"/>
          </w:tcPr>
          <w:p w14:paraId="7228F93D" w14:textId="3693A456"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1.1</w:t>
            </w:r>
          </w:p>
        </w:tc>
      </w:tr>
      <w:tr w:rsidR="00891529" w:rsidRPr="00891529" w14:paraId="23568E61" w14:textId="28EE94CB" w:rsidTr="00013DAD">
        <w:trPr>
          <w:trHeight w:val="300"/>
        </w:trPr>
        <w:tc>
          <w:tcPr>
            <w:tcW w:w="1620" w:type="dxa"/>
            <w:shd w:val="clear" w:color="auto" w:fill="auto"/>
            <w:noWrap/>
            <w:vAlign w:val="bottom"/>
            <w:hideMark/>
          </w:tcPr>
          <w:p w14:paraId="22EB3A6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352C8E6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Pollachius</w:t>
            </w:r>
          </w:p>
        </w:tc>
        <w:tc>
          <w:tcPr>
            <w:tcW w:w="2256" w:type="dxa"/>
            <w:shd w:val="clear" w:color="auto" w:fill="auto"/>
            <w:noWrap/>
            <w:vAlign w:val="bottom"/>
            <w:hideMark/>
          </w:tcPr>
          <w:p w14:paraId="09610C5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virens</w:t>
            </w:r>
          </w:p>
        </w:tc>
        <w:tc>
          <w:tcPr>
            <w:tcW w:w="1355" w:type="dxa"/>
            <w:shd w:val="clear" w:color="auto" w:fill="auto"/>
            <w:noWrap/>
            <w:vAlign w:val="bottom"/>
            <w:hideMark/>
          </w:tcPr>
          <w:p w14:paraId="6B22710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118.8</w:t>
            </w:r>
          </w:p>
        </w:tc>
        <w:tc>
          <w:tcPr>
            <w:tcW w:w="1440" w:type="dxa"/>
            <w:vAlign w:val="bottom"/>
          </w:tcPr>
          <w:p w14:paraId="63CEFE7E" w14:textId="59144DA3"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&lt;0.1</w:t>
            </w:r>
          </w:p>
        </w:tc>
      </w:tr>
      <w:tr w:rsidR="00891529" w:rsidRPr="00891529" w14:paraId="0A5BC839" w14:textId="1706244F" w:rsidTr="00013DAD">
        <w:trPr>
          <w:trHeight w:val="300"/>
        </w:trPr>
        <w:tc>
          <w:tcPr>
            <w:tcW w:w="1620" w:type="dxa"/>
            <w:shd w:val="clear" w:color="auto" w:fill="auto"/>
            <w:noWrap/>
            <w:vAlign w:val="bottom"/>
            <w:hideMark/>
          </w:tcPr>
          <w:p w14:paraId="4AA0F6AE"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1C244A1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Scophthalmus</w:t>
            </w:r>
          </w:p>
        </w:tc>
        <w:tc>
          <w:tcPr>
            <w:tcW w:w="2256" w:type="dxa"/>
            <w:shd w:val="clear" w:color="auto" w:fill="auto"/>
            <w:noWrap/>
            <w:vAlign w:val="bottom"/>
            <w:hideMark/>
          </w:tcPr>
          <w:p w14:paraId="373AA51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maximus</w:t>
            </w:r>
          </w:p>
        </w:tc>
        <w:tc>
          <w:tcPr>
            <w:tcW w:w="1355" w:type="dxa"/>
            <w:shd w:val="clear" w:color="auto" w:fill="auto"/>
            <w:noWrap/>
            <w:vAlign w:val="bottom"/>
            <w:hideMark/>
          </w:tcPr>
          <w:p w14:paraId="5FDBB280"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55.8</w:t>
            </w:r>
          </w:p>
        </w:tc>
        <w:tc>
          <w:tcPr>
            <w:tcW w:w="1440" w:type="dxa"/>
            <w:vAlign w:val="bottom"/>
          </w:tcPr>
          <w:p w14:paraId="61AB99D4" w14:textId="7AF3414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0.1</w:t>
            </w:r>
          </w:p>
        </w:tc>
      </w:tr>
      <w:tr w:rsidR="00891529" w:rsidRPr="00891529" w14:paraId="1C44AE20" w14:textId="0F393D86" w:rsidTr="00013DAD">
        <w:trPr>
          <w:trHeight w:val="300"/>
        </w:trPr>
        <w:tc>
          <w:tcPr>
            <w:tcW w:w="1620" w:type="dxa"/>
            <w:shd w:val="clear" w:color="auto" w:fill="auto"/>
            <w:noWrap/>
            <w:vAlign w:val="bottom"/>
            <w:hideMark/>
          </w:tcPr>
          <w:p w14:paraId="7E1CDF83"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34B7964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Scophthalmus</w:t>
            </w:r>
          </w:p>
        </w:tc>
        <w:tc>
          <w:tcPr>
            <w:tcW w:w="2256" w:type="dxa"/>
            <w:shd w:val="clear" w:color="auto" w:fill="auto"/>
            <w:noWrap/>
            <w:vAlign w:val="bottom"/>
            <w:hideMark/>
          </w:tcPr>
          <w:p w14:paraId="020C2A9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rhombus</w:t>
            </w:r>
          </w:p>
        </w:tc>
        <w:tc>
          <w:tcPr>
            <w:tcW w:w="1355" w:type="dxa"/>
            <w:shd w:val="clear" w:color="auto" w:fill="auto"/>
            <w:noWrap/>
            <w:vAlign w:val="bottom"/>
            <w:hideMark/>
          </w:tcPr>
          <w:p w14:paraId="27CA7058"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43.2</w:t>
            </w:r>
          </w:p>
        </w:tc>
        <w:tc>
          <w:tcPr>
            <w:tcW w:w="1440" w:type="dxa"/>
            <w:vAlign w:val="bottom"/>
          </w:tcPr>
          <w:p w14:paraId="21F9F98D" w14:textId="611B28B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&lt;0.1</w:t>
            </w:r>
          </w:p>
        </w:tc>
      </w:tr>
      <w:tr w:rsidR="00891529" w:rsidRPr="00891529" w14:paraId="2FB37E85" w14:textId="0DE74EB9" w:rsidTr="00013DAD">
        <w:trPr>
          <w:trHeight w:val="300"/>
        </w:trPr>
        <w:tc>
          <w:tcPr>
            <w:tcW w:w="1620" w:type="dxa"/>
            <w:shd w:val="clear" w:color="auto" w:fill="auto"/>
            <w:noWrap/>
            <w:vAlign w:val="bottom"/>
            <w:hideMark/>
          </w:tcPr>
          <w:p w14:paraId="11D8B70D"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41F334C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Solea</w:t>
            </w:r>
          </w:p>
        </w:tc>
        <w:tc>
          <w:tcPr>
            <w:tcW w:w="2256" w:type="dxa"/>
            <w:shd w:val="clear" w:color="auto" w:fill="auto"/>
            <w:noWrap/>
            <w:vAlign w:val="bottom"/>
            <w:hideMark/>
          </w:tcPr>
          <w:p w14:paraId="2A3BB17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solea</w:t>
            </w:r>
          </w:p>
        </w:tc>
        <w:tc>
          <w:tcPr>
            <w:tcW w:w="1355" w:type="dxa"/>
            <w:shd w:val="clear" w:color="auto" w:fill="auto"/>
            <w:noWrap/>
            <w:vAlign w:val="bottom"/>
            <w:hideMark/>
          </w:tcPr>
          <w:p w14:paraId="4F133A61"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36.2</w:t>
            </w:r>
          </w:p>
        </w:tc>
        <w:tc>
          <w:tcPr>
            <w:tcW w:w="1440" w:type="dxa"/>
            <w:vAlign w:val="bottom"/>
          </w:tcPr>
          <w:p w14:paraId="7DC3C108" w14:textId="69F4CC4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&lt;0.1</w:t>
            </w:r>
          </w:p>
        </w:tc>
      </w:tr>
      <w:tr w:rsidR="00891529" w:rsidRPr="00891529" w14:paraId="1A66F6BC" w14:textId="59D14817" w:rsidTr="00013DAD">
        <w:trPr>
          <w:trHeight w:val="300"/>
        </w:trPr>
        <w:tc>
          <w:tcPr>
            <w:tcW w:w="1620" w:type="dxa"/>
            <w:shd w:val="clear" w:color="auto" w:fill="auto"/>
            <w:noWrap/>
            <w:vAlign w:val="bottom"/>
            <w:hideMark/>
          </w:tcPr>
          <w:p w14:paraId="140981A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BITS</w:t>
            </w:r>
          </w:p>
        </w:tc>
        <w:tc>
          <w:tcPr>
            <w:tcW w:w="2149" w:type="dxa"/>
            <w:shd w:val="clear" w:color="auto" w:fill="auto"/>
            <w:noWrap/>
            <w:vAlign w:val="bottom"/>
            <w:hideMark/>
          </w:tcPr>
          <w:p w14:paraId="4BBF5BC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Sprattus</w:t>
            </w:r>
          </w:p>
        </w:tc>
        <w:tc>
          <w:tcPr>
            <w:tcW w:w="2256" w:type="dxa"/>
            <w:shd w:val="clear" w:color="auto" w:fill="auto"/>
            <w:noWrap/>
            <w:vAlign w:val="bottom"/>
            <w:hideMark/>
          </w:tcPr>
          <w:p w14:paraId="07319E8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sprattus</w:t>
            </w:r>
          </w:p>
        </w:tc>
        <w:tc>
          <w:tcPr>
            <w:tcW w:w="1355" w:type="dxa"/>
            <w:shd w:val="clear" w:color="auto" w:fill="auto"/>
            <w:noWrap/>
            <w:vAlign w:val="bottom"/>
            <w:hideMark/>
          </w:tcPr>
          <w:p w14:paraId="159BF08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14.7</w:t>
            </w:r>
          </w:p>
        </w:tc>
        <w:tc>
          <w:tcPr>
            <w:tcW w:w="1440" w:type="dxa"/>
            <w:vAlign w:val="bottom"/>
          </w:tcPr>
          <w:p w14:paraId="4CC781AE" w14:textId="6F4D2ED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18.7</w:t>
            </w:r>
          </w:p>
        </w:tc>
      </w:tr>
      <w:tr w:rsidR="00891529" w:rsidRPr="00891529" w14:paraId="3D12EEBF" w14:textId="1CC6DC8F" w:rsidTr="00013DAD">
        <w:trPr>
          <w:trHeight w:val="300"/>
        </w:trPr>
        <w:tc>
          <w:tcPr>
            <w:tcW w:w="1620" w:type="dxa"/>
            <w:shd w:val="clear" w:color="auto" w:fill="auto"/>
            <w:noWrap/>
            <w:vAlign w:val="bottom"/>
            <w:hideMark/>
          </w:tcPr>
          <w:p w14:paraId="7B144AA8"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5481105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Chelidonichthys</w:t>
            </w:r>
          </w:p>
        </w:tc>
        <w:tc>
          <w:tcPr>
            <w:tcW w:w="2256" w:type="dxa"/>
            <w:shd w:val="clear" w:color="auto" w:fill="auto"/>
            <w:noWrap/>
            <w:vAlign w:val="bottom"/>
            <w:hideMark/>
          </w:tcPr>
          <w:p w14:paraId="765D60A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cuculus</w:t>
            </w:r>
          </w:p>
        </w:tc>
        <w:tc>
          <w:tcPr>
            <w:tcW w:w="1355" w:type="dxa"/>
            <w:shd w:val="clear" w:color="auto" w:fill="auto"/>
            <w:noWrap/>
            <w:vAlign w:val="bottom"/>
            <w:hideMark/>
          </w:tcPr>
          <w:p w14:paraId="7752C31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34.4</w:t>
            </w:r>
          </w:p>
        </w:tc>
        <w:tc>
          <w:tcPr>
            <w:tcW w:w="1440" w:type="dxa"/>
            <w:vAlign w:val="bottom"/>
          </w:tcPr>
          <w:p w14:paraId="14082674" w14:textId="7F0B85C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4</w:t>
            </w:r>
          </w:p>
        </w:tc>
      </w:tr>
      <w:tr w:rsidR="00891529" w:rsidRPr="00891529" w14:paraId="22EA2728" w14:textId="17B7F514" w:rsidTr="00013DAD">
        <w:trPr>
          <w:trHeight w:val="300"/>
        </w:trPr>
        <w:tc>
          <w:tcPr>
            <w:tcW w:w="1620" w:type="dxa"/>
            <w:shd w:val="clear" w:color="auto" w:fill="auto"/>
            <w:noWrap/>
            <w:vAlign w:val="bottom"/>
            <w:hideMark/>
          </w:tcPr>
          <w:p w14:paraId="1A5DE17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1E9E6D8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Dicentrarchus</w:t>
            </w:r>
          </w:p>
        </w:tc>
        <w:tc>
          <w:tcPr>
            <w:tcW w:w="2256" w:type="dxa"/>
            <w:shd w:val="clear" w:color="auto" w:fill="auto"/>
            <w:noWrap/>
            <w:vAlign w:val="bottom"/>
            <w:hideMark/>
          </w:tcPr>
          <w:p w14:paraId="3EDD178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labrax</w:t>
            </w:r>
          </w:p>
        </w:tc>
        <w:tc>
          <w:tcPr>
            <w:tcW w:w="1355" w:type="dxa"/>
            <w:shd w:val="clear" w:color="auto" w:fill="auto"/>
            <w:noWrap/>
            <w:vAlign w:val="bottom"/>
            <w:hideMark/>
          </w:tcPr>
          <w:p w14:paraId="42DC926D"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74.3</w:t>
            </w:r>
          </w:p>
        </w:tc>
        <w:tc>
          <w:tcPr>
            <w:tcW w:w="1440" w:type="dxa"/>
            <w:vAlign w:val="bottom"/>
          </w:tcPr>
          <w:p w14:paraId="0741B7F1" w14:textId="781958F2"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1.7</w:t>
            </w:r>
          </w:p>
        </w:tc>
      </w:tr>
      <w:tr w:rsidR="00891529" w:rsidRPr="00891529" w14:paraId="2B099C99" w14:textId="7F3A4A73" w:rsidTr="00013DAD">
        <w:trPr>
          <w:trHeight w:val="300"/>
        </w:trPr>
        <w:tc>
          <w:tcPr>
            <w:tcW w:w="1620" w:type="dxa"/>
            <w:shd w:val="clear" w:color="auto" w:fill="auto"/>
            <w:noWrap/>
            <w:vAlign w:val="bottom"/>
            <w:hideMark/>
          </w:tcPr>
          <w:p w14:paraId="0BECEEEB"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1B96687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Engraulis</w:t>
            </w:r>
          </w:p>
        </w:tc>
        <w:tc>
          <w:tcPr>
            <w:tcW w:w="2256" w:type="dxa"/>
            <w:shd w:val="clear" w:color="auto" w:fill="auto"/>
            <w:noWrap/>
            <w:vAlign w:val="bottom"/>
            <w:hideMark/>
          </w:tcPr>
          <w:p w14:paraId="7433694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encrasicolus</w:t>
            </w:r>
          </w:p>
        </w:tc>
        <w:tc>
          <w:tcPr>
            <w:tcW w:w="1355" w:type="dxa"/>
            <w:shd w:val="clear" w:color="auto" w:fill="auto"/>
            <w:noWrap/>
            <w:vAlign w:val="bottom"/>
            <w:hideMark/>
          </w:tcPr>
          <w:p w14:paraId="735BFD19"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18.2</w:t>
            </w:r>
          </w:p>
        </w:tc>
        <w:tc>
          <w:tcPr>
            <w:tcW w:w="1440" w:type="dxa"/>
            <w:vAlign w:val="bottom"/>
          </w:tcPr>
          <w:p w14:paraId="7A471CED" w14:textId="7F763AC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19</w:t>
            </w:r>
          </w:p>
        </w:tc>
      </w:tr>
      <w:tr w:rsidR="00891529" w:rsidRPr="00891529" w14:paraId="1FD06E8E" w14:textId="152DB9BE" w:rsidTr="00013DAD">
        <w:trPr>
          <w:trHeight w:val="300"/>
        </w:trPr>
        <w:tc>
          <w:tcPr>
            <w:tcW w:w="1620" w:type="dxa"/>
            <w:shd w:val="clear" w:color="auto" w:fill="auto"/>
            <w:noWrap/>
            <w:vAlign w:val="bottom"/>
            <w:hideMark/>
          </w:tcPr>
          <w:p w14:paraId="2AC95E7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0A38EC1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Gadus</w:t>
            </w:r>
          </w:p>
        </w:tc>
        <w:tc>
          <w:tcPr>
            <w:tcW w:w="2256" w:type="dxa"/>
            <w:shd w:val="clear" w:color="auto" w:fill="auto"/>
            <w:noWrap/>
            <w:vAlign w:val="bottom"/>
            <w:hideMark/>
          </w:tcPr>
          <w:p w14:paraId="44C7174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morhua</w:t>
            </w:r>
          </w:p>
        </w:tc>
        <w:tc>
          <w:tcPr>
            <w:tcW w:w="1355" w:type="dxa"/>
            <w:shd w:val="clear" w:color="auto" w:fill="auto"/>
            <w:noWrap/>
            <w:vAlign w:val="bottom"/>
            <w:hideMark/>
          </w:tcPr>
          <w:p w14:paraId="24D523F0"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105.9</w:t>
            </w:r>
          </w:p>
        </w:tc>
        <w:tc>
          <w:tcPr>
            <w:tcW w:w="1440" w:type="dxa"/>
            <w:vAlign w:val="bottom"/>
          </w:tcPr>
          <w:p w14:paraId="163B7B6D" w14:textId="75B95EF8"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2.6</w:t>
            </w:r>
          </w:p>
        </w:tc>
      </w:tr>
      <w:tr w:rsidR="00891529" w:rsidRPr="00891529" w14:paraId="09402B60" w14:textId="02FAD06E" w:rsidTr="00013DAD">
        <w:trPr>
          <w:trHeight w:val="300"/>
        </w:trPr>
        <w:tc>
          <w:tcPr>
            <w:tcW w:w="1620" w:type="dxa"/>
            <w:shd w:val="clear" w:color="auto" w:fill="auto"/>
            <w:noWrap/>
            <w:vAlign w:val="bottom"/>
            <w:hideMark/>
          </w:tcPr>
          <w:p w14:paraId="1A2DF230"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6FB0E28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Glyptocephalus</w:t>
            </w:r>
          </w:p>
        </w:tc>
        <w:tc>
          <w:tcPr>
            <w:tcW w:w="2256" w:type="dxa"/>
            <w:shd w:val="clear" w:color="auto" w:fill="auto"/>
            <w:noWrap/>
            <w:vAlign w:val="bottom"/>
            <w:hideMark/>
          </w:tcPr>
          <w:p w14:paraId="6FEFD6C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cynoglossus</w:t>
            </w:r>
          </w:p>
        </w:tc>
        <w:tc>
          <w:tcPr>
            <w:tcW w:w="1355" w:type="dxa"/>
            <w:shd w:val="clear" w:color="auto" w:fill="auto"/>
            <w:noWrap/>
            <w:vAlign w:val="bottom"/>
            <w:hideMark/>
          </w:tcPr>
          <w:p w14:paraId="5F1023F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43.4</w:t>
            </w:r>
          </w:p>
        </w:tc>
        <w:tc>
          <w:tcPr>
            <w:tcW w:w="1440" w:type="dxa"/>
            <w:vAlign w:val="bottom"/>
          </w:tcPr>
          <w:p w14:paraId="6B1AB88A" w14:textId="637D545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45EC316B" w14:textId="7B268942" w:rsidTr="00013DAD">
        <w:trPr>
          <w:trHeight w:val="300"/>
        </w:trPr>
        <w:tc>
          <w:tcPr>
            <w:tcW w:w="1620" w:type="dxa"/>
            <w:shd w:val="clear" w:color="auto" w:fill="auto"/>
            <w:noWrap/>
            <w:vAlign w:val="bottom"/>
            <w:hideMark/>
          </w:tcPr>
          <w:p w14:paraId="7DCCAC48"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2FFA3F0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Lepidorhombus</w:t>
            </w:r>
          </w:p>
        </w:tc>
        <w:tc>
          <w:tcPr>
            <w:tcW w:w="2256" w:type="dxa"/>
            <w:shd w:val="clear" w:color="auto" w:fill="auto"/>
            <w:noWrap/>
            <w:vAlign w:val="bottom"/>
            <w:hideMark/>
          </w:tcPr>
          <w:p w14:paraId="2E5055D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whiffiagonis</w:t>
            </w:r>
          </w:p>
        </w:tc>
        <w:tc>
          <w:tcPr>
            <w:tcW w:w="1355" w:type="dxa"/>
            <w:shd w:val="clear" w:color="auto" w:fill="auto"/>
            <w:noWrap/>
            <w:vAlign w:val="bottom"/>
            <w:hideMark/>
          </w:tcPr>
          <w:p w14:paraId="5AFA0DB1"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51.2</w:t>
            </w:r>
          </w:p>
        </w:tc>
        <w:tc>
          <w:tcPr>
            <w:tcW w:w="1440" w:type="dxa"/>
            <w:vAlign w:val="bottom"/>
          </w:tcPr>
          <w:p w14:paraId="106C94F4" w14:textId="5A197E5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4.2</w:t>
            </w:r>
          </w:p>
        </w:tc>
      </w:tr>
      <w:tr w:rsidR="00891529" w:rsidRPr="00891529" w14:paraId="574A5905" w14:textId="309AFE61" w:rsidTr="00013DAD">
        <w:trPr>
          <w:trHeight w:val="300"/>
        </w:trPr>
        <w:tc>
          <w:tcPr>
            <w:tcW w:w="1620" w:type="dxa"/>
            <w:shd w:val="clear" w:color="auto" w:fill="auto"/>
            <w:noWrap/>
            <w:vAlign w:val="bottom"/>
            <w:hideMark/>
          </w:tcPr>
          <w:p w14:paraId="1130A1DA"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11BDE2B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Lophius</w:t>
            </w:r>
          </w:p>
        </w:tc>
        <w:tc>
          <w:tcPr>
            <w:tcW w:w="2256" w:type="dxa"/>
            <w:shd w:val="clear" w:color="auto" w:fill="auto"/>
            <w:noWrap/>
            <w:vAlign w:val="bottom"/>
            <w:hideMark/>
          </w:tcPr>
          <w:p w14:paraId="3CAF5B00"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budegassa</w:t>
            </w:r>
          </w:p>
        </w:tc>
        <w:tc>
          <w:tcPr>
            <w:tcW w:w="1355" w:type="dxa"/>
            <w:shd w:val="clear" w:color="auto" w:fill="auto"/>
            <w:noWrap/>
            <w:vAlign w:val="bottom"/>
            <w:hideMark/>
          </w:tcPr>
          <w:p w14:paraId="2E42E4A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88</w:t>
            </w:r>
          </w:p>
        </w:tc>
        <w:tc>
          <w:tcPr>
            <w:tcW w:w="1440" w:type="dxa"/>
            <w:vAlign w:val="bottom"/>
          </w:tcPr>
          <w:p w14:paraId="451D8962" w14:textId="1F11EA8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1.9</w:t>
            </w:r>
          </w:p>
        </w:tc>
      </w:tr>
      <w:tr w:rsidR="00891529" w:rsidRPr="00891529" w14:paraId="6CB36C97" w14:textId="192C4CA5" w:rsidTr="00013DAD">
        <w:trPr>
          <w:trHeight w:val="300"/>
        </w:trPr>
        <w:tc>
          <w:tcPr>
            <w:tcW w:w="1620" w:type="dxa"/>
            <w:shd w:val="clear" w:color="auto" w:fill="auto"/>
            <w:noWrap/>
            <w:vAlign w:val="bottom"/>
            <w:hideMark/>
          </w:tcPr>
          <w:p w14:paraId="5A45EECE"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47E7347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Lophius</w:t>
            </w:r>
          </w:p>
        </w:tc>
        <w:tc>
          <w:tcPr>
            <w:tcW w:w="2256" w:type="dxa"/>
            <w:shd w:val="clear" w:color="auto" w:fill="auto"/>
            <w:noWrap/>
            <w:vAlign w:val="bottom"/>
            <w:hideMark/>
          </w:tcPr>
          <w:p w14:paraId="0BD3CA9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piscatorius</w:t>
            </w:r>
          </w:p>
        </w:tc>
        <w:tc>
          <w:tcPr>
            <w:tcW w:w="1355" w:type="dxa"/>
            <w:shd w:val="clear" w:color="auto" w:fill="auto"/>
            <w:noWrap/>
            <w:vAlign w:val="bottom"/>
            <w:hideMark/>
          </w:tcPr>
          <w:p w14:paraId="570EC549"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139</w:t>
            </w:r>
          </w:p>
        </w:tc>
        <w:tc>
          <w:tcPr>
            <w:tcW w:w="1440" w:type="dxa"/>
            <w:vAlign w:val="bottom"/>
          </w:tcPr>
          <w:p w14:paraId="538519D3" w14:textId="0D5E81E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5</w:t>
            </w:r>
          </w:p>
        </w:tc>
      </w:tr>
      <w:tr w:rsidR="00891529" w:rsidRPr="00891529" w14:paraId="36E735A9" w14:textId="343CA339" w:rsidTr="00013DAD">
        <w:trPr>
          <w:trHeight w:val="300"/>
        </w:trPr>
        <w:tc>
          <w:tcPr>
            <w:tcW w:w="1620" w:type="dxa"/>
            <w:shd w:val="clear" w:color="auto" w:fill="auto"/>
            <w:noWrap/>
            <w:vAlign w:val="bottom"/>
            <w:hideMark/>
          </w:tcPr>
          <w:p w14:paraId="3A59CC5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220156F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Melanogrammus</w:t>
            </w:r>
          </w:p>
        </w:tc>
        <w:tc>
          <w:tcPr>
            <w:tcW w:w="2256" w:type="dxa"/>
            <w:shd w:val="clear" w:color="auto" w:fill="auto"/>
            <w:noWrap/>
            <w:vAlign w:val="bottom"/>
            <w:hideMark/>
          </w:tcPr>
          <w:p w14:paraId="2871F30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aeglefinus</w:t>
            </w:r>
          </w:p>
        </w:tc>
        <w:tc>
          <w:tcPr>
            <w:tcW w:w="1355" w:type="dxa"/>
            <w:shd w:val="clear" w:color="auto" w:fill="auto"/>
            <w:noWrap/>
            <w:vAlign w:val="bottom"/>
            <w:hideMark/>
          </w:tcPr>
          <w:p w14:paraId="368567AD"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68.3</w:t>
            </w:r>
          </w:p>
        </w:tc>
        <w:tc>
          <w:tcPr>
            <w:tcW w:w="1440" w:type="dxa"/>
            <w:vAlign w:val="bottom"/>
          </w:tcPr>
          <w:p w14:paraId="154E86F2" w14:textId="7DAB2ED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22.6</w:t>
            </w:r>
          </w:p>
        </w:tc>
      </w:tr>
      <w:tr w:rsidR="00891529" w:rsidRPr="00891529" w14:paraId="6CB0EEDA" w14:textId="009B9F1A" w:rsidTr="00013DAD">
        <w:trPr>
          <w:trHeight w:val="300"/>
        </w:trPr>
        <w:tc>
          <w:tcPr>
            <w:tcW w:w="1620" w:type="dxa"/>
            <w:shd w:val="clear" w:color="auto" w:fill="auto"/>
            <w:noWrap/>
            <w:vAlign w:val="bottom"/>
            <w:hideMark/>
          </w:tcPr>
          <w:p w14:paraId="5F0257C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77ED6C4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Merlangius</w:t>
            </w:r>
          </w:p>
        </w:tc>
        <w:tc>
          <w:tcPr>
            <w:tcW w:w="2256" w:type="dxa"/>
            <w:shd w:val="clear" w:color="auto" w:fill="auto"/>
            <w:noWrap/>
            <w:vAlign w:val="bottom"/>
            <w:hideMark/>
          </w:tcPr>
          <w:p w14:paraId="6A5F4EC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merlangus</w:t>
            </w:r>
          </w:p>
        </w:tc>
        <w:tc>
          <w:tcPr>
            <w:tcW w:w="1355" w:type="dxa"/>
            <w:shd w:val="clear" w:color="auto" w:fill="auto"/>
            <w:noWrap/>
            <w:vAlign w:val="bottom"/>
            <w:hideMark/>
          </w:tcPr>
          <w:p w14:paraId="655E460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44.3</w:t>
            </w:r>
          </w:p>
        </w:tc>
        <w:tc>
          <w:tcPr>
            <w:tcW w:w="1440" w:type="dxa"/>
            <w:vAlign w:val="bottom"/>
          </w:tcPr>
          <w:p w14:paraId="6D3349DC" w14:textId="2B320FA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16.5</w:t>
            </w:r>
          </w:p>
        </w:tc>
      </w:tr>
      <w:tr w:rsidR="00891529" w:rsidRPr="00891529" w14:paraId="422339B5" w14:textId="63A57D93" w:rsidTr="00013DAD">
        <w:trPr>
          <w:trHeight w:val="300"/>
        </w:trPr>
        <w:tc>
          <w:tcPr>
            <w:tcW w:w="1620" w:type="dxa"/>
            <w:shd w:val="clear" w:color="auto" w:fill="auto"/>
            <w:noWrap/>
            <w:vAlign w:val="bottom"/>
            <w:hideMark/>
          </w:tcPr>
          <w:p w14:paraId="5AC81482"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48C7AE0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Merluccius</w:t>
            </w:r>
          </w:p>
        </w:tc>
        <w:tc>
          <w:tcPr>
            <w:tcW w:w="2256" w:type="dxa"/>
            <w:shd w:val="clear" w:color="auto" w:fill="auto"/>
            <w:noWrap/>
            <w:vAlign w:val="bottom"/>
            <w:hideMark/>
          </w:tcPr>
          <w:p w14:paraId="2F6CCEA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merluccius</w:t>
            </w:r>
          </w:p>
        </w:tc>
        <w:tc>
          <w:tcPr>
            <w:tcW w:w="1355" w:type="dxa"/>
            <w:shd w:val="clear" w:color="auto" w:fill="auto"/>
            <w:noWrap/>
            <w:vAlign w:val="bottom"/>
            <w:hideMark/>
          </w:tcPr>
          <w:p w14:paraId="7C40199B"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81.2</w:t>
            </w:r>
          </w:p>
        </w:tc>
        <w:tc>
          <w:tcPr>
            <w:tcW w:w="1440" w:type="dxa"/>
            <w:vAlign w:val="bottom"/>
          </w:tcPr>
          <w:p w14:paraId="5ECF5122" w14:textId="3A906AFD"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19.1</w:t>
            </w:r>
          </w:p>
        </w:tc>
      </w:tr>
      <w:tr w:rsidR="00891529" w:rsidRPr="00891529" w14:paraId="083CB783" w14:textId="5268724C" w:rsidTr="00013DAD">
        <w:trPr>
          <w:trHeight w:val="300"/>
        </w:trPr>
        <w:tc>
          <w:tcPr>
            <w:tcW w:w="1620" w:type="dxa"/>
            <w:shd w:val="clear" w:color="auto" w:fill="auto"/>
            <w:noWrap/>
            <w:vAlign w:val="bottom"/>
            <w:hideMark/>
          </w:tcPr>
          <w:p w14:paraId="5C69ABE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5CF4538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Microstomus</w:t>
            </w:r>
          </w:p>
        </w:tc>
        <w:tc>
          <w:tcPr>
            <w:tcW w:w="2256" w:type="dxa"/>
            <w:shd w:val="clear" w:color="auto" w:fill="auto"/>
            <w:noWrap/>
            <w:vAlign w:val="bottom"/>
            <w:hideMark/>
          </w:tcPr>
          <w:p w14:paraId="2435F62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kitt</w:t>
            </w:r>
          </w:p>
        </w:tc>
        <w:tc>
          <w:tcPr>
            <w:tcW w:w="1355" w:type="dxa"/>
            <w:shd w:val="clear" w:color="auto" w:fill="auto"/>
            <w:noWrap/>
            <w:vAlign w:val="bottom"/>
            <w:hideMark/>
          </w:tcPr>
          <w:p w14:paraId="45311D4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38.6</w:t>
            </w:r>
          </w:p>
        </w:tc>
        <w:tc>
          <w:tcPr>
            <w:tcW w:w="1440" w:type="dxa"/>
            <w:vAlign w:val="bottom"/>
          </w:tcPr>
          <w:p w14:paraId="0BF5AB7F" w14:textId="51655183"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0.6</w:t>
            </w:r>
          </w:p>
        </w:tc>
      </w:tr>
      <w:tr w:rsidR="00891529" w:rsidRPr="00891529" w14:paraId="4D0213C8" w14:textId="6AC0F177" w:rsidTr="00013DAD">
        <w:trPr>
          <w:trHeight w:val="300"/>
        </w:trPr>
        <w:tc>
          <w:tcPr>
            <w:tcW w:w="1620" w:type="dxa"/>
            <w:shd w:val="clear" w:color="auto" w:fill="auto"/>
            <w:noWrap/>
            <w:vAlign w:val="bottom"/>
            <w:hideMark/>
          </w:tcPr>
          <w:p w14:paraId="1C58CF18"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160D8F8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Mullus</w:t>
            </w:r>
          </w:p>
        </w:tc>
        <w:tc>
          <w:tcPr>
            <w:tcW w:w="2256" w:type="dxa"/>
            <w:shd w:val="clear" w:color="auto" w:fill="auto"/>
            <w:noWrap/>
            <w:vAlign w:val="bottom"/>
            <w:hideMark/>
          </w:tcPr>
          <w:p w14:paraId="214816A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surmuletus</w:t>
            </w:r>
          </w:p>
        </w:tc>
        <w:tc>
          <w:tcPr>
            <w:tcW w:w="1355" w:type="dxa"/>
            <w:shd w:val="clear" w:color="auto" w:fill="auto"/>
            <w:noWrap/>
            <w:vAlign w:val="bottom"/>
            <w:hideMark/>
          </w:tcPr>
          <w:p w14:paraId="6599814B"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31.1</w:t>
            </w:r>
          </w:p>
        </w:tc>
        <w:tc>
          <w:tcPr>
            <w:tcW w:w="1440" w:type="dxa"/>
            <w:vAlign w:val="bottom"/>
          </w:tcPr>
          <w:p w14:paraId="06FC4344" w14:textId="36F4F41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355A82AB" w14:textId="16AD43CC" w:rsidTr="00013DAD">
        <w:trPr>
          <w:trHeight w:val="300"/>
        </w:trPr>
        <w:tc>
          <w:tcPr>
            <w:tcW w:w="1620" w:type="dxa"/>
            <w:shd w:val="clear" w:color="auto" w:fill="auto"/>
            <w:noWrap/>
            <w:vAlign w:val="bottom"/>
            <w:hideMark/>
          </w:tcPr>
          <w:p w14:paraId="63BDAAF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7E5467E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Phycis</w:t>
            </w:r>
          </w:p>
        </w:tc>
        <w:tc>
          <w:tcPr>
            <w:tcW w:w="2256" w:type="dxa"/>
            <w:shd w:val="clear" w:color="auto" w:fill="auto"/>
            <w:noWrap/>
            <w:vAlign w:val="bottom"/>
            <w:hideMark/>
          </w:tcPr>
          <w:p w14:paraId="0722B5C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blennoides</w:t>
            </w:r>
          </w:p>
        </w:tc>
        <w:tc>
          <w:tcPr>
            <w:tcW w:w="1355" w:type="dxa"/>
            <w:shd w:val="clear" w:color="auto" w:fill="auto"/>
            <w:noWrap/>
            <w:vAlign w:val="bottom"/>
            <w:hideMark/>
          </w:tcPr>
          <w:p w14:paraId="59A54BD1"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49.3</w:t>
            </w:r>
          </w:p>
        </w:tc>
        <w:tc>
          <w:tcPr>
            <w:tcW w:w="1440" w:type="dxa"/>
            <w:vAlign w:val="bottom"/>
          </w:tcPr>
          <w:p w14:paraId="100EB683" w14:textId="6E460175"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0.9</w:t>
            </w:r>
          </w:p>
        </w:tc>
      </w:tr>
      <w:tr w:rsidR="00891529" w:rsidRPr="00891529" w14:paraId="351E1B9D" w14:textId="1F7C8B6B" w:rsidTr="00013DAD">
        <w:trPr>
          <w:trHeight w:val="300"/>
        </w:trPr>
        <w:tc>
          <w:tcPr>
            <w:tcW w:w="1620" w:type="dxa"/>
            <w:shd w:val="clear" w:color="auto" w:fill="auto"/>
            <w:noWrap/>
            <w:vAlign w:val="bottom"/>
            <w:hideMark/>
          </w:tcPr>
          <w:p w14:paraId="6C53A99E"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lastRenderedPageBreak/>
              <w:t>EVHOE</w:t>
            </w:r>
          </w:p>
        </w:tc>
        <w:tc>
          <w:tcPr>
            <w:tcW w:w="2149" w:type="dxa"/>
            <w:shd w:val="clear" w:color="auto" w:fill="auto"/>
            <w:noWrap/>
            <w:vAlign w:val="bottom"/>
            <w:hideMark/>
          </w:tcPr>
          <w:p w14:paraId="609F07E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Pleuronectes</w:t>
            </w:r>
          </w:p>
        </w:tc>
        <w:tc>
          <w:tcPr>
            <w:tcW w:w="2256" w:type="dxa"/>
            <w:shd w:val="clear" w:color="auto" w:fill="auto"/>
            <w:noWrap/>
            <w:vAlign w:val="bottom"/>
            <w:hideMark/>
          </w:tcPr>
          <w:p w14:paraId="4FFE621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platessa</w:t>
            </w:r>
          </w:p>
        </w:tc>
        <w:tc>
          <w:tcPr>
            <w:tcW w:w="1355" w:type="dxa"/>
            <w:shd w:val="clear" w:color="auto" w:fill="auto"/>
            <w:noWrap/>
            <w:vAlign w:val="bottom"/>
            <w:hideMark/>
          </w:tcPr>
          <w:p w14:paraId="6D06B36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54.2</w:t>
            </w:r>
          </w:p>
        </w:tc>
        <w:tc>
          <w:tcPr>
            <w:tcW w:w="1440" w:type="dxa"/>
            <w:vAlign w:val="bottom"/>
          </w:tcPr>
          <w:p w14:paraId="07FD5AD2" w14:textId="0EB2C83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0.9</w:t>
            </w:r>
          </w:p>
        </w:tc>
      </w:tr>
      <w:tr w:rsidR="00891529" w:rsidRPr="00891529" w14:paraId="7210C16C" w14:textId="1D91E0B0" w:rsidTr="00013DAD">
        <w:trPr>
          <w:trHeight w:val="300"/>
        </w:trPr>
        <w:tc>
          <w:tcPr>
            <w:tcW w:w="1620" w:type="dxa"/>
            <w:shd w:val="clear" w:color="auto" w:fill="auto"/>
            <w:noWrap/>
            <w:vAlign w:val="bottom"/>
            <w:hideMark/>
          </w:tcPr>
          <w:p w14:paraId="5F1626BB"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6FD8C5D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Scophthalmus</w:t>
            </w:r>
          </w:p>
        </w:tc>
        <w:tc>
          <w:tcPr>
            <w:tcW w:w="2256" w:type="dxa"/>
            <w:shd w:val="clear" w:color="auto" w:fill="auto"/>
            <w:noWrap/>
            <w:vAlign w:val="bottom"/>
            <w:hideMark/>
          </w:tcPr>
          <w:p w14:paraId="6A2A0D1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maximus</w:t>
            </w:r>
          </w:p>
        </w:tc>
        <w:tc>
          <w:tcPr>
            <w:tcW w:w="1355" w:type="dxa"/>
            <w:shd w:val="clear" w:color="auto" w:fill="auto"/>
            <w:noWrap/>
            <w:vAlign w:val="bottom"/>
            <w:hideMark/>
          </w:tcPr>
          <w:p w14:paraId="6A44F24F"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55.8</w:t>
            </w:r>
          </w:p>
        </w:tc>
        <w:tc>
          <w:tcPr>
            <w:tcW w:w="1440" w:type="dxa"/>
            <w:vAlign w:val="bottom"/>
          </w:tcPr>
          <w:p w14:paraId="006594D6" w14:textId="7BB6957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0.1</w:t>
            </w:r>
          </w:p>
        </w:tc>
      </w:tr>
      <w:tr w:rsidR="00891529" w:rsidRPr="00891529" w14:paraId="06A25369" w14:textId="540B8180" w:rsidTr="00013DAD">
        <w:trPr>
          <w:trHeight w:val="300"/>
        </w:trPr>
        <w:tc>
          <w:tcPr>
            <w:tcW w:w="1620" w:type="dxa"/>
            <w:shd w:val="clear" w:color="auto" w:fill="auto"/>
            <w:noWrap/>
            <w:vAlign w:val="bottom"/>
            <w:hideMark/>
          </w:tcPr>
          <w:p w14:paraId="07D94EB0"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EVHOE</w:t>
            </w:r>
          </w:p>
        </w:tc>
        <w:tc>
          <w:tcPr>
            <w:tcW w:w="2149" w:type="dxa"/>
            <w:shd w:val="clear" w:color="auto" w:fill="auto"/>
            <w:noWrap/>
            <w:vAlign w:val="bottom"/>
            <w:hideMark/>
          </w:tcPr>
          <w:p w14:paraId="36AC728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Solea</w:t>
            </w:r>
          </w:p>
        </w:tc>
        <w:tc>
          <w:tcPr>
            <w:tcW w:w="2256" w:type="dxa"/>
            <w:shd w:val="clear" w:color="auto" w:fill="auto"/>
            <w:noWrap/>
            <w:vAlign w:val="bottom"/>
            <w:hideMark/>
          </w:tcPr>
          <w:p w14:paraId="10B3896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solea</w:t>
            </w:r>
          </w:p>
        </w:tc>
        <w:tc>
          <w:tcPr>
            <w:tcW w:w="1355" w:type="dxa"/>
            <w:shd w:val="clear" w:color="auto" w:fill="auto"/>
            <w:noWrap/>
            <w:vAlign w:val="bottom"/>
            <w:hideMark/>
          </w:tcPr>
          <w:p w14:paraId="52AB09C3"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36.2</w:t>
            </w:r>
          </w:p>
        </w:tc>
        <w:tc>
          <w:tcPr>
            <w:tcW w:w="1440" w:type="dxa"/>
            <w:vAlign w:val="bottom"/>
          </w:tcPr>
          <w:p w14:paraId="5873E856" w14:textId="26906FF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0.3</w:t>
            </w:r>
          </w:p>
        </w:tc>
      </w:tr>
      <w:tr w:rsidR="00891529" w:rsidRPr="00891529" w14:paraId="618A0392" w14:textId="71A5157D" w:rsidTr="00013DAD">
        <w:trPr>
          <w:trHeight w:val="300"/>
        </w:trPr>
        <w:tc>
          <w:tcPr>
            <w:tcW w:w="1620" w:type="dxa"/>
            <w:shd w:val="clear" w:color="auto" w:fill="auto"/>
            <w:noWrap/>
            <w:vAlign w:val="bottom"/>
            <w:hideMark/>
          </w:tcPr>
          <w:p w14:paraId="1C66A742"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292B46B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Squalus</w:t>
            </w:r>
          </w:p>
        </w:tc>
        <w:tc>
          <w:tcPr>
            <w:tcW w:w="2256" w:type="dxa"/>
            <w:shd w:val="clear" w:color="auto" w:fill="auto"/>
            <w:noWrap/>
            <w:vAlign w:val="bottom"/>
            <w:hideMark/>
          </w:tcPr>
          <w:p w14:paraId="7C450670"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megalops</w:t>
            </w:r>
          </w:p>
        </w:tc>
        <w:tc>
          <w:tcPr>
            <w:tcW w:w="1355" w:type="dxa"/>
            <w:shd w:val="clear" w:color="auto" w:fill="auto"/>
            <w:noWrap/>
            <w:vAlign w:val="bottom"/>
            <w:hideMark/>
          </w:tcPr>
          <w:p w14:paraId="7F14F1B7"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82.2</w:t>
            </w:r>
          </w:p>
        </w:tc>
        <w:tc>
          <w:tcPr>
            <w:tcW w:w="1440" w:type="dxa"/>
            <w:vAlign w:val="bottom"/>
          </w:tcPr>
          <w:p w14:paraId="65364BFA" w14:textId="0E231A2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33.6</w:t>
            </w:r>
          </w:p>
        </w:tc>
      </w:tr>
      <w:tr w:rsidR="00891529" w:rsidRPr="00891529" w14:paraId="7CC1F708" w14:textId="6F0DA17D" w:rsidTr="00013DAD">
        <w:trPr>
          <w:trHeight w:val="300"/>
        </w:trPr>
        <w:tc>
          <w:tcPr>
            <w:tcW w:w="1620" w:type="dxa"/>
            <w:shd w:val="clear" w:color="auto" w:fill="auto"/>
            <w:noWrap/>
            <w:vAlign w:val="bottom"/>
            <w:hideMark/>
          </w:tcPr>
          <w:p w14:paraId="06B7EF4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596243B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Pterogymnus</w:t>
            </w:r>
          </w:p>
        </w:tc>
        <w:tc>
          <w:tcPr>
            <w:tcW w:w="2256" w:type="dxa"/>
            <w:shd w:val="clear" w:color="auto" w:fill="auto"/>
            <w:noWrap/>
            <w:vAlign w:val="bottom"/>
            <w:hideMark/>
          </w:tcPr>
          <w:p w14:paraId="29CC98A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laniarius</w:t>
            </w:r>
          </w:p>
        </w:tc>
        <w:tc>
          <w:tcPr>
            <w:tcW w:w="1355" w:type="dxa"/>
            <w:shd w:val="clear" w:color="auto" w:fill="auto"/>
            <w:noWrap/>
            <w:vAlign w:val="bottom"/>
            <w:hideMark/>
          </w:tcPr>
          <w:p w14:paraId="2909EC7B"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44.1</w:t>
            </w:r>
          </w:p>
        </w:tc>
        <w:tc>
          <w:tcPr>
            <w:tcW w:w="1440" w:type="dxa"/>
            <w:vAlign w:val="bottom"/>
          </w:tcPr>
          <w:p w14:paraId="78F93949" w14:textId="73AE8348"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21.2</w:t>
            </w:r>
          </w:p>
        </w:tc>
      </w:tr>
      <w:tr w:rsidR="00891529" w:rsidRPr="00891529" w14:paraId="1017E20D" w14:textId="0C178F8C" w:rsidTr="00013DAD">
        <w:trPr>
          <w:trHeight w:val="300"/>
        </w:trPr>
        <w:tc>
          <w:tcPr>
            <w:tcW w:w="1620" w:type="dxa"/>
            <w:shd w:val="clear" w:color="auto" w:fill="auto"/>
            <w:noWrap/>
            <w:vAlign w:val="bottom"/>
            <w:hideMark/>
          </w:tcPr>
          <w:p w14:paraId="382EF1A2"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7BF893E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Lepidotrigla</w:t>
            </w:r>
          </w:p>
        </w:tc>
        <w:tc>
          <w:tcPr>
            <w:tcW w:w="2256" w:type="dxa"/>
            <w:shd w:val="clear" w:color="auto" w:fill="auto"/>
            <w:noWrap/>
            <w:vAlign w:val="bottom"/>
            <w:hideMark/>
          </w:tcPr>
          <w:p w14:paraId="0A4F5D7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multispinosa</w:t>
            </w:r>
          </w:p>
        </w:tc>
        <w:tc>
          <w:tcPr>
            <w:tcW w:w="1355" w:type="dxa"/>
            <w:shd w:val="clear" w:color="auto" w:fill="auto"/>
            <w:noWrap/>
            <w:vAlign w:val="bottom"/>
            <w:hideMark/>
          </w:tcPr>
          <w:p w14:paraId="21C14F9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24.6</w:t>
            </w:r>
          </w:p>
        </w:tc>
        <w:tc>
          <w:tcPr>
            <w:tcW w:w="1440" w:type="dxa"/>
            <w:vAlign w:val="bottom"/>
          </w:tcPr>
          <w:p w14:paraId="7EEAA23B" w14:textId="08EF67C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7.7</w:t>
            </w:r>
          </w:p>
        </w:tc>
      </w:tr>
      <w:tr w:rsidR="00891529" w:rsidRPr="00891529" w14:paraId="42DDEE78" w14:textId="0A5EB05E" w:rsidTr="00013DAD">
        <w:trPr>
          <w:trHeight w:val="300"/>
        </w:trPr>
        <w:tc>
          <w:tcPr>
            <w:tcW w:w="1620" w:type="dxa"/>
            <w:shd w:val="clear" w:color="auto" w:fill="auto"/>
            <w:noWrap/>
            <w:vAlign w:val="bottom"/>
            <w:hideMark/>
          </w:tcPr>
          <w:p w14:paraId="7F47C00C"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7E9F767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Callorhinchus</w:t>
            </w:r>
          </w:p>
        </w:tc>
        <w:tc>
          <w:tcPr>
            <w:tcW w:w="2256" w:type="dxa"/>
            <w:shd w:val="clear" w:color="auto" w:fill="auto"/>
            <w:noWrap/>
            <w:vAlign w:val="bottom"/>
            <w:hideMark/>
          </w:tcPr>
          <w:p w14:paraId="4690482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capensis</w:t>
            </w:r>
          </w:p>
        </w:tc>
        <w:tc>
          <w:tcPr>
            <w:tcW w:w="1355" w:type="dxa"/>
            <w:shd w:val="clear" w:color="auto" w:fill="auto"/>
            <w:noWrap/>
            <w:vAlign w:val="bottom"/>
            <w:hideMark/>
          </w:tcPr>
          <w:p w14:paraId="282C344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83.5</w:t>
            </w:r>
          </w:p>
        </w:tc>
        <w:tc>
          <w:tcPr>
            <w:tcW w:w="1440" w:type="dxa"/>
            <w:vAlign w:val="bottom"/>
          </w:tcPr>
          <w:p w14:paraId="6DA0AE3C" w14:textId="636E0D0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5.6</w:t>
            </w:r>
          </w:p>
        </w:tc>
      </w:tr>
      <w:tr w:rsidR="00891529" w:rsidRPr="00891529" w14:paraId="65167CA7" w14:textId="48491474" w:rsidTr="00013DAD">
        <w:trPr>
          <w:trHeight w:val="300"/>
        </w:trPr>
        <w:tc>
          <w:tcPr>
            <w:tcW w:w="1620" w:type="dxa"/>
            <w:shd w:val="clear" w:color="auto" w:fill="auto"/>
            <w:noWrap/>
            <w:vAlign w:val="bottom"/>
            <w:hideMark/>
          </w:tcPr>
          <w:p w14:paraId="57123C4C"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71A00D1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Raja</w:t>
            </w:r>
          </w:p>
        </w:tc>
        <w:tc>
          <w:tcPr>
            <w:tcW w:w="2256" w:type="dxa"/>
            <w:shd w:val="clear" w:color="auto" w:fill="auto"/>
            <w:noWrap/>
            <w:vAlign w:val="bottom"/>
            <w:hideMark/>
          </w:tcPr>
          <w:p w14:paraId="24242C1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straeleni</w:t>
            </w:r>
          </w:p>
        </w:tc>
        <w:tc>
          <w:tcPr>
            <w:tcW w:w="1355" w:type="dxa"/>
            <w:shd w:val="clear" w:color="auto" w:fill="auto"/>
            <w:noWrap/>
            <w:vAlign w:val="bottom"/>
            <w:hideMark/>
          </w:tcPr>
          <w:p w14:paraId="1ABD23E3"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99.4</w:t>
            </w:r>
          </w:p>
        </w:tc>
        <w:tc>
          <w:tcPr>
            <w:tcW w:w="1440" w:type="dxa"/>
            <w:vAlign w:val="bottom"/>
          </w:tcPr>
          <w:p w14:paraId="36A28C45" w14:textId="0FF75C94"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5</w:t>
            </w:r>
          </w:p>
        </w:tc>
      </w:tr>
      <w:tr w:rsidR="00891529" w:rsidRPr="00891529" w14:paraId="46817A25" w14:textId="14EBFCA6" w:rsidTr="00013DAD">
        <w:trPr>
          <w:trHeight w:val="300"/>
        </w:trPr>
        <w:tc>
          <w:tcPr>
            <w:tcW w:w="1620" w:type="dxa"/>
            <w:shd w:val="clear" w:color="auto" w:fill="auto"/>
            <w:noWrap/>
            <w:vAlign w:val="bottom"/>
            <w:hideMark/>
          </w:tcPr>
          <w:p w14:paraId="2AB8ED8F"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137E471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Chelidonichthys</w:t>
            </w:r>
          </w:p>
        </w:tc>
        <w:tc>
          <w:tcPr>
            <w:tcW w:w="2256" w:type="dxa"/>
            <w:shd w:val="clear" w:color="auto" w:fill="auto"/>
            <w:noWrap/>
            <w:vAlign w:val="bottom"/>
            <w:hideMark/>
          </w:tcPr>
          <w:p w14:paraId="6E7A036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capensis</w:t>
            </w:r>
          </w:p>
        </w:tc>
        <w:tc>
          <w:tcPr>
            <w:tcW w:w="1355" w:type="dxa"/>
            <w:shd w:val="clear" w:color="auto" w:fill="auto"/>
            <w:noWrap/>
            <w:vAlign w:val="bottom"/>
            <w:hideMark/>
          </w:tcPr>
          <w:p w14:paraId="59E1CCFA"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64.6</w:t>
            </w:r>
          </w:p>
        </w:tc>
        <w:tc>
          <w:tcPr>
            <w:tcW w:w="1440" w:type="dxa"/>
            <w:vAlign w:val="bottom"/>
          </w:tcPr>
          <w:p w14:paraId="3C482E04" w14:textId="1FA75DBA"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4.9</w:t>
            </w:r>
          </w:p>
        </w:tc>
      </w:tr>
      <w:tr w:rsidR="00891529" w:rsidRPr="00891529" w14:paraId="49051E83" w14:textId="381A34C2" w:rsidTr="00013DAD">
        <w:trPr>
          <w:trHeight w:val="300"/>
        </w:trPr>
        <w:tc>
          <w:tcPr>
            <w:tcW w:w="1620" w:type="dxa"/>
            <w:shd w:val="clear" w:color="auto" w:fill="auto"/>
            <w:noWrap/>
            <w:vAlign w:val="bottom"/>
            <w:hideMark/>
          </w:tcPr>
          <w:p w14:paraId="7037C9C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274516E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Helicolenus</w:t>
            </w:r>
          </w:p>
        </w:tc>
        <w:tc>
          <w:tcPr>
            <w:tcW w:w="2256" w:type="dxa"/>
            <w:shd w:val="clear" w:color="auto" w:fill="auto"/>
            <w:noWrap/>
            <w:vAlign w:val="bottom"/>
            <w:hideMark/>
          </w:tcPr>
          <w:p w14:paraId="208BC77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dactylopterus</w:t>
            </w:r>
          </w:p>
        </w:tc>
        <w:tc>
          <w:tcPr>
            <w:tcW w:w="1355" w:type="dxa"/>
            <w:shd w:val="clear" w:color="auto" w:fill="auto"/>
            <w:noWrap/>
            <w:vAlign w:val="bottom"/>
            <w:hideMark/>
          </w:tcPr>
          <w:p w14:paraId="2D7051F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36.5</w:t>
            </w:r>
          </w:p>
        </w:tc>
        <w:tc>
          <w:tcPr>
            <w:tcW w:w="1440" w:type="dxa"/>
            <w:vAlign w:val="bottom"/>
          </w:tcPr>
          <w:p w14:paraId="6066C021" w14:textId="72C378B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3.8</w:t>
            </w:r>
          </w:p>
        </w:tc>
      </w:tr>
      <w:tr w:rsidR="00891529" w:rsidRPr="00891529" w14:paraId="505F892E" w14:textId="60E5A108" w:rsidTr="00013DAD">
        <w:trPr>
          <w:trHeight w:val="300"/>
        </w:trPr>
        <w:tc>
          <w:tcPr>
            <w:tcW w:w="1620" w:type="dxa"/>
            <w:shd w:val="clear" w:color="auto" w:fill="auto"/>
            <w:noWrap/>
            <w:vAlign w:val="bottom"/>
            <w:hideMark/>
          </w:tcPr>
          <w:p w14:paraId="647060C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463CABC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Rostroraja</w:t>
            </w:r>
          </w:p>
        </w:tc>
        <w:tc>
          <w:tcPr>
            <w:tcW w:w="2256" w:type="dxa"/>
            <w:shd w:val="clear" w:color="auto" w:fill="auto"/>
            <w:noWrap/>
            <w:vAlign w:val="bottom"/>
            <w:hideMark/>
          </w:tcPr>
          <w:p w14:paraId="2097893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alba</w:t>
            </w:r>
          </w:p>
        </w:tc>
        <w:tc>
          <w:tcPr>
            <w:tcW w:w="1355" w:type="dxa"/>
            <w:shd w:val="clear" w:color="auto" w:fill="auto"/>
            <w:noWrap/>
            <w:vAlign w:val="bottom"/>
            <w:hideMark/>
          </w:tcPr>
          <w:p w14:paraId="707840E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104.3</w:t>
            </w:r>
          </w:p>
        </w:tc>
        <w:tc>
          <w:tcPr>
            <w:tcW w:w="1440" w:type="dxa"/>
            <w:vAlign w:val="bottom"/>
          </w:tcPr>
          <w:p w14:paraId="645F9116" w14:textId="4FFBF88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3.2</w:t>
            </w:r>
          </w:p>
        </w:tc>
      </w:tr>
      <w:tr w:rsidR="00891529" w:rsidRPr="00891529" w14:paraId="5A2589A0" w14:textId="414DE963" w:rsidTr="00013DAD">
        <w:trPr>
          <w:trHeight w:val="300"/>
        </w:trPr>
        <w:tc>
          <w:tcPr>
            <w:tcW w:w="1620" w:type="dxa"/>
            <w:shd w:val="clear" w:color="auto" w:fill="auto"/>
            <w:noWrap/>
            <w:vAlign w:val="bottom"/>
            <w:hideMark/>
          </w:tcPr>
          <w:p w14:paraId="7C1E95D4"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3C66EA5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Zeus</w:t>
            </w:r>
          </w:p>
        </w:tc>
        <w:tc>
          <w:tcPr>
            <w:tcW w:w="2256" w:type="dxa"/>
            <w:shd w:val="clear" w:color="auto" w:fill="auto"/>
            <w:noWrap/>
            <w:vAlign w:val="bottom"/>
            <w:hideMark/>
          </w:tcPr>
          <w:p w14:paraId="5338DD0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capensis</w:t>
            </w:r>
          </w:p>
        </w:tc>
        <w:tc>
          <w:tcPr>
            <w:tcW w:w="1355" w:type="dxa"/>
            <w:shd w:val="clear" w:color="auto" w:fill="auto"/>
            <w:noWrap/>
            <w:vAlign w:val="bottom"/>
            <w:hideMark/>
          </w:tcPr>
          <w:p w14:paraId="47852692"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50.8</w:t>
            </w:r>
          </w:p>
        </w:tc>
        <w:tc>
          <w:tcPr>
            <w:tcW w:w="1440" w:type="dxa"/>
            <w:vAlign w:val="bottom"/>
          </w:tcPr>
          <w:p w14:paraId="64FF401F" w14:textId="10791A7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3.2</w:t>
            </w:r>
          </w:p>
        </w:tc>
      </w:tr>
      <w:tr w:rsidR="00891529" w:rsidRPr="00891529" w14:paraId="4ED3F043" w14:textId="2F4BD834" w:rsidTr="00013DAD">
        <w:trPr>
          <w:trHeight w:val="300"/>
        </w:trPr>
        <w:tc>
          <w:tcPr>
            <w:tcW w:w="1620" w:type="dxa"/>
            <w:shd w:val="clear" w:color="auto" w:fill="auto"/>
            <w:noWrap/>
            <w:vAlign w:val="bottom"/>
            <w:hideMark/>
          </w:tcPr>
          <w:p w14:paraId="6D1DB01D"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26FA457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Genypterus</w:t>
            </w:r>
          </w:p>
        </w:tc>
        <w:tc>
          <w:tcPr>
            <w:tcW w:w="2256" w:type="dxa"/>
            <w:shd w:val="clear" w:color="auto" w:fill="auto"/>
            <w:noWrap/>
            <w:vAlign w:val="bottom"/>
            <w:hideMark/>
          </w:tcPr>
          <w:p w14:paraId="6A46D21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capensis</w:t>
            </w:r>
          </w:p>
        </w:tc>
        <w:tc>
          <w:tcPr>
            <w:tcW w:w="1355" w:type="dxa"/>
            <w:shd w:val="clear" w:color="auto" w:fill="auto"/>
            <w:noWrap/>
            <w:vAlign w:val="bottom"/>
            <w:hideMark/>
          </w:tcPr>
          <w:p w14:paraId="39F6DEF3"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128.8</w:t>
            </w:r>
          </w:p>
        </w:tc>
        <w:tc>
          <w:tcPr>
            <w:tcW w:w="1440" w:type="dxa"/>
            <w:vAlign w:val="bottom"/>
          </w:tcPr>
          <w:p w14:paraId="0BB20ECC" w14:textId="10FA455E"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2.1</w:t>
            </w:r>
          </w:p>
        </w:tc>
      </w:tr>
      <w:tr w:rsidR="00891529" w:rsidRPr="00891529" w14:paraId="669F291B" w14:textId="48EE5BA9" w:rsidTr="00013DAD">
        <w:trPr>
          <w:trHeight w:val="300"/>
        </w:trPr>
        <w:tc>
          <w:tcPr>
            <w:tcW w:w="1620" w:type="dxa"/>
            <w:shd w:val="clear" w:color="auto" w:fill="auto"/>
            <w:noWrap/>
            <w:vAlign w:val="bottom"/>
            <w:hideMark/>
          </w:tcPr>
          <w:p w14:paraId="33B507F7"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42FF6F7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Lophius</w:t>
            </w:r>
          </w:p>
        </w:tc>
        <w:tc>
          <w:tcPr>
            <w:tcW w:w="2256" w:type="dxa"/>
            <w:shd w:val="clear" w:color="auto" w:fill="auto"/>
            <w:noWrap/>
            <w:vAlign w:val="bottom"/>
            <w:hideMark/>
          </w:tcPr>
          <w:p w14:paraId="5C63EED0"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vomerinus</w:t>
            </w:r>
          </w:p>
        </w:tc>
        <w:tc>
          <w:tcPr>
            <w:tcW w:w="1355" w:type="dxa"/>
            <w:shd w:val="clear" w:color="auto" w:fill="auto"/>
            <w:noWrap/>
            <w:vAlign w:val="bottom"/>
            <w:hideMark/>
          </w:tcPr>
          <w:p w14:paraId="00CD7F7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96.1</w:t>
            </w:r>
          </w:p>
        </w:tc>
        <w:tc>
          <w:tcPr>
            <w:tcW w:w="1440" w:type="dxa"/>
            <w:vAlign w:val="bottom"/>
          </w:tcPr>
          <w:p w14:paraId="7B3F3B08" w14:textId="6C43E8B5"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w:t>
            </w:r>
          </w:p>
        </w:tc>
      </w:tr>
      <w:tr w:rsidR="00891529" w:rsidRPr="00891529" w14:paraId="5719B4F7" w14:textId="43C89D8A" w:rsidTr="00013DAD">
        <w:trPr>
          <w:trHeight w:val="300"/>
        </w:trPr>
        <w:tc>
          <w:tcPr>
            <w:tcW w:w="1620" w:type="dxa"/>
            <w:shd w:val="clear" w:color="auto" w:fill="auto"/>
            <w:noWrap/>
            <w:vAlign w:val="bottom"/>
            <w:hideMark/>
          </w:tcPr>
          <w:p w14:paraId="02F8D1D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1E97130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Mustelus</w:t>
            </w:r>
          </w:p>
        </w:tc>
        <w:tc>
          <w:tcPr>
            <w:tcW w:w="2256" w:type="dxa"/>
            <w:shd w:val="clear" w:color="auto" w:fill="auto"/>
            <w:noWrap/>
            <w:vAlign w:val="bottom"/>
            <w:hideMark/>
          </w:tcPr>
          <w:p w14:paraId="24C1B8E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palumbes</w:t>
            </w:r>
          </w:p>
        </w:tc>
        <w:tc>
          <w:tcPr>
            <w:tcW w:w="1355" w:type="dxa"/>
            <w:shd w:val="clear" w:color="auto" w:fill="auto"/>
            <w:noWrap/>
            <w:vAlign w:val="bottom"/>
            <w:hideMark/>
          </w:tcPr>
          <w:p w14:paraId="36E0549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127.4</w:t>
            </w:r>
          </w:p>
        </w:tc>
        <w:tc>
          <w:tcPr>
            <w:tcW w:w="1440" w:type="dxa"/>
            <w:vAlign w:val="bottom"/>
          </w:tcPr>
          <w:p w14:paraId="025085E3" w14:textId="0443657D"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1.7</w:t>
            </w:r>
          </w:p>
        </w:tc>
      </w:tr>
      <w:tr w:rsidR="00891529" w:rsidRPr="00891529" w14:paraId="1D624BEF" w14:textId="662D0544" w:rsidTr="00013DAD">
        <w:trPr>
          <w:trHeight w:val="300"/>
        </w:trPr>
        <w:tc>
          <w:tcPr>
            <w:tcW w:w="1620" w:type="dxa"/>
            <w:shd w:val="clear" w:color="auto" w:fill="auto"/>
            <w:noWrap/>
            <w:vAlign w:val="bottom"/>
            <w:hideMark/>
          </w:tcPr>
          <w:p w14:paraId="1040439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0C6DEC3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Austroglossus</w:t>
            </w:r>
          </w:p>
        </w:tc>
        <w:tc>
          <w:tcPr>
            <w:tcW w:w="2256" w:type="dxa"/>
            <w:shd w:val="clear" w:color="auto" w:fill="auto"/>
            <w:noWrap/>
            <w:vAlign w:val="bottom"/>
            <w:hideMark/>
          </w:tcPr>
          <w:p w14:paraId="700BFD8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pectoralis</w:t>
            </w:r>
          </w:p>
        </w:tc>
        <w:tc>
          <w:tcPr>
            <w:tcW w:w="1355" w:type="dxa"/>
            <w:shd w:val="clear" w:color="auto" w:fill="auto"/>
            <w:noWrap/>
            <w:vAlign w:val="bottom"/>
            <w:hideMark/>
          </w:tcPr>
          <w:p w14:paraId="170B08EE"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44.4</w:t>
            </w:r>
          </w:p>
        </w:tc>
        <w:tc>
          <w:tcPr>
            <w:tcW w:w="1440" w:type="dxa"/>
            <w:vAlign w:val="bottom"/>
          </w:tcPr>
          <w:p w14:paraId="682FFD8F" w14:textId="28991818"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1.4</w:t>
            </w:r>
          </w:p>
        </w:tc>
      </w:tr>
      <w:tr w:rsidR="00891529" w:rsidRPr="00891529" w14:paraId="55C7DCB5" w14:textId="141F5176" w:rsidTr="00013DAD">
        <w:trPr>
          <w:trHeight w:val="300"/>
        </w:trPr>
        <w:tc>
          <w:tcPr>
            <w:tcW w:w="1620" w:type="dxa"/>
            <w:shd w:val="clear" w:color="auto" w:fill="auto"/>
            <w:noWrap/>
            <w:vAlign w:val="bottom"/>
            <w:hideMark/>
          </w:tcPr>
          <w:p w14:paraId="5F07CF83"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49B0BD90"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Leucoraja</w:t>
            </w:r>
          </w:p>
        </w:tc>
        <w:tc>
          <w:tcPr>
            <w:tcW w:w="2256" w:type="dxa"/>
            <w:shd w:val="clear" w:color="auto" w:fill="auto"/>
            <w:noWrap/>
            <w:vAlign w:val="bottom"/>
            <w:hideMark/>
          </w:tcPr>
          <w:p w14:paraId="1C65298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wallacei</w:t>
            </w:r>
          </w:p>
        </w:tc>
        <w:tc>
          <w:tcPr>
            <w:tcW w:w="1355" w:type="dxa"/>
            <w:shd w:val="clear" w:color="auto" w:fill="auto"/>
            <w:noWrap/>
            <w:vAlign w:val="bottom"/>
            <w:hideMark/>
          </w:tcPr>
          <w:p w14:paraId="6FF64527"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74.5</w:t>
            </w:r>
          </w:p>
        </w:tc>
        <w:tc>
          <w:tcPr>
            <w:tcW w:w="1440" w:type="dxa"/>
            <w:vAlign w:val="bottom"/>
          </w:tcPr>
          <w:p w14:paraId="1084CEAC" w14:textId="143E269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1.3</w:t>
            </w:r>
          </w:p>
        </w:tc>
      </w:tr>
      <w:tr w:rsidR="00891529" w:rsidRPr="00891529" w14:paraId="72B1FD27" w14:textId="51F955CE" w:rsidTr="00013DAD">
        <w:trPr>
          <w:trHeight w:val="300"/>
        </w:trPr>
        <w:tc>
          <w:tcPr>
            <w:tcW w:w="1620" w:type="dxa"/>
            <w:shd w:val="clear" w:color="auto" w:fill="auto"/>
            <w:noWrap/>
            <w:vAlign w:val="bottom"/>
            <w:hideMark/>
          </w:tcPr>
          <w:p w14:paraId="6F6AE930"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7380C3A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Cynoglossus</w:t>
            </w:r>
          </w:p>
        </w:tc>
        <w:tc>
          <w:tcPr>
            <w:tcW w:w="2256" w:type="dxa"/>
            <w:shd w:val="clear" w:color="auto" w:fill="auto"/>
            <w:noWrap/>
            <w:vAlign w:val="bottom"/>
            <w:hideMark/>
          </w:tcPr>
          <w:p w14:paraId="2DDFE41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zanzibarensis</w:t>
            </w:r>
          </w:p>
        </w:tc>
        <w:tc>
          <w:tcPr>
            <w:tcW w:w="1355" w:type="dxa"/>
            <w:shd w:val="clear" w:color="auto" w:fill="auto"/>
            <w:noWrap/>
            <w:vAlign w:val="bottom"/>
            <w:hideMark/>
          </w:tcPr>
          <w:p w14:paraId="013F411F"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36</w:t>
            </w:r>
          </w:p>
        </w:tc>
        <w:tc>
          <w:tcPr>
            <w:tcW w:w="1440" w:type="dxa"/>
            <w:vAlign w:val="bottom"/>
          </w:tcPr>
          <w:p w14:paraId="655D97F3" w14:textId="2F5B287A"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w:t>
            </w:r>
          </w:p>
        </w:tc>
      </w:tr>
      <w:tr w:rsidR="00891529" w:rsidRPr="00891529" w14:paraId="3ECF6FE3" w14:textId="529B367E" w:rsidTr="00013DAD">
        <w:trPr>
          <w:trHeight w:val="300"/>
        </w:trPr>
        <w:tc>
          <w:tcPr>
            <w:tcW w:w="1620" w:type="dxa"/>
            <w:shd w:val="clear" w:color="auto" w:fill="auto"/>
            <w:noWrap/>
            <w:vAlign w:val="bottom"/>
            <w:hideMark/>
          </w:tcPr>
          <w:p w14:paraId="3149B888"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7439060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Dipturus</w:t>
            </w:r>
          </w:p>
        </w:tc>
        <w:tc>
          <w:tcPr>
            <w:tcW w:w="2256" w:type="dxa"/>
            <w:shd w:val="clear" w:color="auto" w:fill="auto"/>
            <w:noWrap/>
            <w:vAlign w:val="bottom"/>
            <w:hideMark/>
          </w:tcPr>
          <w:p w14:paraId="4AAA405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pullopunctatus</w:t>
            </w:r>
          </w:p>
        </w:tc>
        <w:tc>
          <w:tcPr>
            <w:tcW w:w="1355" w:type="dxa"/>
            <w:shd w:val="clear" w:color="auto" w:fill="auto"/>
            <w:noWrap/>
            <w:vAlign w:val="bottom"/>
            <w:hideMark/>
          </w:tcPr>
          <w:p w14:paraId="00725FB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215.1</w:t>
            </w:r>
          </w:p>
        </w:tc>
        <w:tc>
          <w:tcPr>
            <w:tcW w:w="1440" w:type="dxa"/>
            <w:vAlign w:val="bottom"/>
          </w:tcPr>
          <w:p w14:paraId="27866B39" w14:textId="572C9DF2"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0.9</w:t>
            </w:r>
          </w:p>
        </w:tc>
      </w:tr>
      <w:tr w:rsidR="00891529" w:rsidRPr="00891529" w14:paraId="2EFB79F6" w14:textId="6ACC2F50" w:rsidTr="00013DAD">
        <w:trPr>
          <w:trHeight w:val="300"/>
        </w:trPr>
        <w:tc>
          <w:tcPr>
            <w:tcW w:w="1620" w:type="dxa"/>
            <w:shd w:val="clear" w:color="auto" w:fill="auto"/>
            <w:noWrap/>
            <w:vAlign w:val="bottom"/>
            <w:hideMark/>
          </w:tcPr>
          <w:p w14:paraId="370420F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3471B6A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Congiopodus</w:t>
            </w:r>
          </w:p>
        </w:tc>
        <w:tc>
          <w:tcPr>
            <w:tcW w:w="2256" w:type="dxa"/>
            <w:shd w:val="clear" w:color="auto" w:fill="auto"/>
            <w:noWrap/>
            <w:vAlign w:val="bottom"/>
            <w:hideMark/>
          </w:tcPr>
          <w:p w14:paraId="0979792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spinifer</w:t>
            </w:r>
          </w:p>
        </w:tc>
        <w:tc>
          <w:tcPr>
            <w:tcW w:w="1355" w:type="dxa"/>
            <w:shd w:val="clear" w:color="auto" w:fill="auto"/>
            <w:noWrap/>
            <w:vAlign w:val="bottom"/>
            <w:hideMark/>
          </w:tcPr>
          <w:p w14:paraId="142A1F32"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28.8</w:t>
            </w:r>
          </w:p>
        </w:tc>
        <w:tc>
          <w:tcPr>
            <w:tcW w:w="1440" w:type="dxa"/>
            <w:vAlign w:val="bottom"/>
          </w:tcPr>
          <w:p w14:paraId="36400673" w14:textId="65B42DA5"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0.7</w:t>
            </w:r>
          </w:p>
        </w:tc>
      </w:tr>
      <w:tr w:rsidR="00891529" w:rsidRPr="00891529" w14:paraId="075D2B61" w14:textId="51444351" w:rsidTr="00013DAD">
        <w:trPr>
          <w:trHeight w:val="300"/>
        </w:trPr>
        <w:tc>
          <w:tcPr>
            <w:tcW w:w="1620" w:type="dxa"/>
            <w:shd w:val="clear" w:color="auto" w:fill="auto"/>
            <w:noWrap/>
            <w:vAlign w:val="bottom"/>
            <w:hideMark/>
          </w:tcPr>
          <w:p w14:paraId="0082A012"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2E4393E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Lepidopus</w:t>
            </w:r>
          </w:p>
        </w:tc>
        <w:tc>
          <w:tcPr>
            <w:tcW w:w="2256" w:type="dxa"/>
            <w:shd w:val="clear" w:color="auto" w:fill="auto"/>
            <w:noWrap/>
            <w:vAlign w:val="bottom"/>
            <w:hideMark/>
          </w:tcPr>
          <w:p w14:paraId="718CE13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caudatus</w:t>
            </w:r>
          </w:p>
        </w:tc>
        <w:tc>
          <w:tcPr>
            <w:tcW w:w="1355" w:type="dxa"/>
            <w:shd w:val="clear" w:color="auto" w:fill="auto"/>
            <w:noWrap/>
            <w:vAlign w:val="bottom"/>
            <w:hideMark/>
          </w:tcPr>
          <w:p w14:paraId="44A84B4A"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153.4</w:t>
            </w:r>
          </w:p>
        </w:tc>
        <w:tc>
          <w:tcPr>
            <w:tcW w:w="1440" w:type="dxa"/>
            <w:vAlign w:val="bottom"/>
          </w:tcPr>
          <w:p w14:paraId="42D75696" w14:textId="4C47FFE3"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0.6</w:t>
            </w:r>
          </w:p>
        </w:tc>
      </w:tr>
      <w:tr w:rsidR="00891529" w:rsidRPr="00891529" w14:paraId="1F3FD6B4" w14:textId="5A21A25D" w:rsidTr="00013DAD">
        <w:trPr>
          <w:trHeight w:val="300"/>
        </w:trPr>
        <w:tc>
          <w:tcPr>
            <w:tcW w:w="1620" w:type="dxa"/>
            <w:shd w:val="clear" w:color="auto" w:fill="auto"/>
            <w:noWrap/>
            <w:vAlign w:val="bottom"/>
            <w:hideMark/>
          </w:tcPr>
          <w:p w14:paraId="1C55E562"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SASC</w:t>
            </w:r>
          </w:p>
        </w:tc>
        <w:tc>
          <w:tcPr>
            <w:tcW w:w="2149" w:type="dxa"/>
            <w:shd w:val="clear" w:color="auto" w:fill="auto"/>
            <w:noWrap/>
            <w:vAlign w:val="bottom"/>
            <w:hideMark/>
          </w:tcPr>
          <w:p w14:paraId="264D9C7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Gonorynchus</w:t>
            </w:r>
          </w:p>
        </w:tc>
        <w:tc>
          <w:tcPr>
            <w:tcW w:w="2256" w:type="dxa"/>
            <w:shd w:val="clear" w:color="auto" w:fill="auto"/>
            <w:noWrap/>
            <w:vAlign w:val="bottom"/>
            <w:hideMark/>
          </w:tcPr>
          <w:p w14:paraId="0A78867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gonorynchus</w:t>
            </w:r>
          </w:p>
        </w:tc>
        <w:tc>
          <w:tcPr>
            <w:tcW w:w="1355" w:type="dxa"/>
            <w:shd w:val="clear" w:color="auto" w:fill="auto"/>
            <w:noWrap/>
            <w:vAlign w:val="bottom"/>
            <w:hideMark/>
          </w:tcPr>
          <w:p w14:paraId="4CCAE85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37.3</w:t>
            </w:r>
          </w:p>
        </w:tc>
        <w:tc>
          <w:tcPr>
            <w:tcW w:w="1440" w:type="dxa"/>
            <w:vAlign w:val="bottom"/>
          </w:tcPr>
          <w:p w14:paraId="575EBCE0" w14:textId="0130855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0.1</w:t>
            </w:r>
          </w:p>
        </w:tc>
      </w:tr>
      <w:tr w:rsidR="00891529" w:rsidRPr="00891529" w14:paraId="65EB2223" w14:textId="6880B736" w:rsidTr="00013DAD">
        <w:trPr>
          <w:trHeight w:val="300"/>
        </w:trPr>
        <w:tc>
          <w:tcPr>
            <w:tcW w:w="1620" w:type="dxa"/>
            <w:shd w:val="clear" w:color="auto" w:fill="auto"/>
            <w:noWrap/>
            <w:vAlign w:val="bottom"/>
            <w:hideMark/>
          </w:tcPr>
          <w:p w14:paraId="6F1C785A"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3242010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Merluccius</w:t>
            </w:r>
          </w:p>
        </w:tc>
        <w:tc>
          <w:tcPr>
            <w:tcW w:w="2256" w:type="dxa"/>
            <w:shd w:val="clear" w:color="auto" w:fill="auto"/>
            <w:noWrap/>
            <w:vAlign w:val="bottom"/>
            <w:hideMark/>
          </w:tcPr>
          <w:p w14:paraId="292ECFA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paradoxus</w:t>
            </w:r>
          </w:p>
        </w:tc>
        <w:tc>
          <w:tcPr>
            <w:tcW w:w="1355" w:type="dxa"/>
            <w:shd w:val="clear" w:color="auto" w:fill="auto"/>
            <w:noWrap/>
            <w:vAlign w:val="bottom"/>
            <w:hideMark/>
          </w:tcPr>
          <w:p w14:paraId="03E0E62E"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95.9</w:t>
            </w:r>
          </w:p>
        </w:tc>
        <w:tc>
          <w:tcPr>
            <w:tcW w:w="1440" w:type="dxa"/>
            <w:vAlign w:val="bottom"/>
          </w:tcPr>
          <w:p w14:paraId="2D018AA7" w14:textId="3D789806"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50.4</w:t>
            </w:r>
          </w:p>
        </w:tc>
      </w:tr>
      <w:tr w:rsidR="00891529" w:rsidRPr="00891529" w14:paraId="4727727F" w14:textId="2F31020F" w:rsidTr="00013DAD">
        <w:trPr>
          <w:trHeight w:val="300"/>
        </w:trPr>
        <w:tc>
          <w:tcPr>
            <w:tcW w:w="1620" w:type="dxa"/>
            <w:shd w:val="clear" w:color="auto" w:fill="auto"/>
            <w:noWrap/>
            <w:vAlign w:val="bottom"/>
            <w:hideMark/>
          </w:tcPr>
          <w:p w14:paraId="0889981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219CA27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Merluccius</w:t>
            </w:r>
          </w:p>
        </w:tc>
        <w:tc>
          <w:tcPr>
            <w:tcW w:w="2256" w:type="dxa"/>
            <w:shd w:val="clear" w:color="auto" w:fill="auto"/>
            <w:noWrap/>
            <w:vAlign w:val="bottom"/>
            <w:hideMark/>
          </w:tcPr>
          <w:p w14:paraId="11118F9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capensis</w:t>
            </w:r>
          </w:p>
        </w:tc>
        <w:tc>
          <w:tcPr>
            <w:tcW w:w="1355" w:type="dxa"/>
            <w:shd w:val="clear" w:color="auto" w:fill="auto"/>
            <w:noWrap/>
            <w:vAlign w:val="bottom"/>
            <w:hideMark/>
          </w:tcPr>
          <w:p w14:paraId="69BE5DF5"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119.4</w:t>
            </w:r>
          </w:p>
        </w:tc>
        <w:tc>
          <w:tcPr>
            <w:tcW w:w="1440" w:type="dxa"/>
            <w:vAlign w:val="bottom"/>
          </w:tcPr>
          <w:p w14:paraId="0628C7AE" w14:textId="566CFF36"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18.7</w:t>
            </w:r>
          </w:p>
        </w:tc>
      </w:tr>
      <w:tr w:rsidR="00891529" w:rsidRPr="00891529" w14:paraId="1700BE32" w14:textId="65810399" w:rsidTr="00013DAD">
        <w:trPr>
          <w:trHeight w:val="300"/>
        </w:trPr>
        <w:tc>
          <w:tcPr>
            <w:tcW w:w="1620" w:type="dxa"/>
            <w:shd w:val="clear" w:color="auto" w:fill="auto"/>
            <w:noWrap/>
            <w:vAlign w:val="bottom"/>
            <w:hideMark/>
          </w:tcPr>
          <w:p w14:paraId="4F603A97"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39B4A57F"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Chelidonichthys</w:t>
            </w:r>
          </w:p>
        </w:tc>
        <w:tc>
          <w:tcPr>
            <w:tcW w:w="2256" w:type="dxa"/>
            <w:shd w:val="clear" w:color="auto" w:fill="auto"/>
            <w:noWrap/>
            <w:vAlign w:val="bottom"/>
            <w:hideMark/>
          </w:tcPr>
          <w:p w14:paraId="623DCF8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capensis</w:t>
            </w:r>
          </w:p>
        </w:tc>
        <w:tc>
          <w:tcPr>
            <w:tcW w:w="1355" w:type="dxa"/>
            <w:shd w:val="clear" w:color="auto" w:fill="auto"/>
            <w:noWrap/>
            <w:vAlign w:val="bottom"/>
            <w:hideMark/>
          </w:tcPr>
          <w:p w14:paraId="784F5870"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64.6</w:t>
            </w:r>
          </w:p>
        </w:tc>
        <w:tc>
          <w:tcPr>
            <w:tcW w:w="1440" w:type="dxa"/>
            <w:vAlign w:val="bottom"/>
          </w:tcPr>
          <w:p w14:paraId="2173F6ED" w14:textId="2E87A88A"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7.4</w:t>
            </w:r>
          </w:p>
        </w:tc>
      </w:tr>
      <w:tr w:rsidR="00891529" w:rsidRPr="00891529" w14:paraId="0DED66D3" w14:textId="78D49C9D" w:rsidTr="00013DAD">
        <w:trPr>
          <w:trHeight w:val="300"/>
        </w:trPr>
        <w:tc>
          <w:tcPr>
            <w:tcW w:w="1620" w:type="dxa"/>
            <w:shd w:val="clear" w:color="auto" w:fill="auto"/>
            <w:noWrap/>
            <w:vAlign w:val="bottom"/>
            <w:hideMark/>
          </w:tcPr>
          <w:p w14:paraId="128D413C"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lastRenderedPageBreak/>
              <w:t>SAWC</w:t>
            </w:r>
          </w:p>
        </w:tc>
        <w:tc>
          <w:tcPr>
            <w:tcW w:w="2149" w:type="dxa"/>
            <w:shd w:val="clear" w:color="auto" w:fill="auto"/>
            <w:noWrap/>
            <w:vAlign w:val="bottom"/>
            <w:hideMark/>
          </w:tcPr>
          <w:p w14:paraId="500C4FB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Coelorinchus</w:t>
            </w:r>
          </w:p>
        </w:tc>
        <w:tc>
          <w:tcPr>
            <w:tcW w:w="2256" w:type="dxa"/>
            <w:shd w:val="clear" w:color="auto" w:fill="auto"/>
            <w:noWrap/>
            <w:vAlign w:val="bottom"/>
            <w:hideMark/>
          </w:tcPr>
          <w:p w14:paraId="035A42A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simorhynchus</w:t>
            </w:r>
          </w:p>
        </w:tc>
        <w:tc>
          <w:tcPr>
            <w:tcW w:w="1355" w:type="dxa"/>
            <w:shd w:val="clear" w:color="auto" w:fill="auto"/>
            <w:noWrap/>
            <w:vAlign w:val="bottom"/>
            <w:hideMark/>
          </w:tcPr>
          <w:p w14:paraId="38BB8BC2"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33.8</w:t>
            </w:r>
          </w:p>
        </w:tc>
        <w:tc>
          <w:tcPr>
            <w:tcW w:w="1440" w:type="dxa"/>
            <w:vAlign w:val="bottom"/>
          </w:tcPr>
          <w:p w14:paraId="0F892DEC" w14:textId="25597B85"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3.3</w:t>
            </w:r>
          </w:p>
        </w:tc>
      </w:tr>
      <w:tr w:rsidR="00891529" w:rsidRPr="00891529" w14:paraId="270E1C9C" w14:textId="1CB36604" w:rsidTr="00013DAD">
        <w:trPr>
          <w:trHeight w:val="300"/>
        </w:trPr>
        <w:tc>
          <w:tcPr>
            <w:tcW w:w="1620" w:type="dxa"/>
            <w:shd w:val="clear" w:color="auto" w:fill="auto"/>
            <w:noWrap/>
            <w:vAlign w:val="bottom"/>
            <w:hideMark/>
          </w:tcPr>
          <w:p w14:paraId="678E5BDB"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5B66CB0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Callorhinchus</w:t>
            </w:r>
          </w:p>
        </w:tc>
        <w:tc>
          <w:tcPr>
            <w:tcW w:w="2256" w:type="dxa"/>
            <w:shd w:val="clear" w:color="auto" w:fill="auto"/>
            <w:noWrap/>
            <w:vAlign w:val="bottom"/>
            <w:hideMark/>
          </w:tcPr>
          <w:p w14:paraId="1187D00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capensis</w:t>
            </w:r>
          </w:p>
        </w:tc>
        <w:tc>
          <w:tcPr>
            <w:tcW w:w="1355" w:type="dxa"/>
            <w:shd w:val="clear" w:color="auto" w:fill="auto"/>
            <w:noWrap/>
            <w:vAlign w:val="bottom"/>
            <w:hideMark/>
          </w:tcPr>
          <w:p w14:paraId="224408B0"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83.5</w:t>
            </w:r>
          </w:p>
        </w:tc>
        <w:tc>
          <w:tcPr>
            <w:tcW w:w="1440" w:type="dxa"/>
            <w:vAlign w:val="bottom"/>
          </w:tcPr>
          <w:p w14:paraId="295D7288" w14:textId="74E4586F"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w:t>
            </w:r>
          </w:p>
        </w:tc>
      </w:tr>
      <w:tr w:rsidR="00891529" w:rsidRPr="00891529" w14:paraId="5EF155D7" w14:textId="00FFA566" w:rsidTr="00013DAD">
        <w:trPr>
          <w:trHeight w:val="300"/>
        </w:trPr>
        <w:tc>
          <w:tcPr>
            <w:tcW w:w="1620" w:type="dxa"/>
            <w:shd w:val="clear" w:color="auto" w:fill="auto"/>
            <w:noWrap/>
            <w:vAlign w:val="bottom"/>
            <w:hideMark/>
          </w:tcPr>
          <w:p w14:paraId="636C49E3"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4C5B72A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Lophius</w:t>
            </w:r>
          </w:p>
        </w:tc>
        <w:tc>
          <w:tcPr>
            <w:tcW w:w="2256" w:type="dxa"/>
            <w:shd w:val="clear" w:color="auto" w:fill="auto"/>
            <w:noWrap/>
            <w:vAlign w:val="bottom"/>
            <w:hideMark/>
          </w:tcPr>
          <w:p w14:paraId="6B4ABE7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vomerinus</w:t>
            </w:r>
          </w:p>
        </w:tc>
        <w:tc>
          <w:tcPr>
            <w:tcW w:w="1355" w:type="dxa"/>
            <w:shd w:val="clear" w:color="auto" w:fill="auto"/>
            <w:noWrap/>
            <w:vAlign w:val="bottom"/>
            <w:hideMark/>
          </w:tcPr>
          <w:p w14:paraId="2D7AE6B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96.1</w:t>
            </w:r>
          </w:p>
        </w:tc>
        <w:tc>
          <w:tcPr>
            <w:tcW w:w="1440" w:type="dxa"/>
            <w:vAlign w:val="bottom"/>
          </w:tcPr>
          <w:p w14:paraId="6A78F34C" w14:textId="7721803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3</w:t>
            </w:r>
          </w:p>
        </w:tc>
      </w:tr>
      <w:tr w:rsidR="00891529" w:rsidRPr="00891529" w14:paraId="08E2FCBE" w14:textId="3D1AA21F" w:rsidTr="00013DAD">
        <w:trPr>
          <w:trHeight w:val="300"/>
        </w:trPr>
        <w:tc>
          <w:tcPr>
            <w:tcW w:w="1620" w:type="dxa"/>
            <w:shd w:val="clear" w:color="auto" w:fill="auto"/>
            <w:noWrap/>
            <w:vAlign w:val="bottom"/>
            <w:hideMark/>
          </w:tcPr>
          <w:p w14:paraId="6B76F9C3"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4E5893D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Squalus</w:t>
            </w:r>
          </w:p>
        </w:tc>
        <w:tc>
          <w:tcPr>
            <w:tcW w:w="2256" w:type="dxa"/>
            <w:shd w:val="clear" w:color="auto" w:fill="auto"/>
            <w:noWrap/>
            <w:vAlign w:val="bottom"/>
            <w:hideMark/>
          </w:tcPr>
          <w:p w14:paraId="372B9B0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megalops</w:t>
            </w:r>
          </w:p>
        </w:tc>
        <w:tc>
          <w:tcPr>
            <w:tcW w:w="1355" w:type="dxa"/>
            <w:shd w:val="clear" w:color="auto" w:fill="auto"/>
            <w:noWrap/>
            <w:vAlign w:val="bottom"/>
            <w:hideMark/>
          </w:tcPr>
          <w:p w14:paraId="1EE66CA7"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82.2</w:t>
            </w:r>
          </w:p>
        </w:tc>
        <w:tc>
          <w:tcPr>
            <w:tcW w:w="1440" w:type="dxa"/>
            <w:vAlign w:val="bottom"/>
          </w:tcPr>
          <w:p w14:paraId="41CA59B3" w14:textId="5B410C1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2.6</w:t>
            </w:r>
          </w:p>
        </w:tc>
      </w:tr>
      <w:tr w:rsidR="00891529" w:rsidRPr="00891529" w14:paraId="598A0106" w14:textId="0AE00B16" w:rsidTr="00013DAD">
        <w:trPr>
          <w:trHeight w:val="300"/>
        </w:trPr>
        <w:tc>
          <w:tcPr>
            <w:tcW w:w="1620" w:type="dxa"/>
            <w:shd w:val="clear" w:color="auto" w:fill="auto"/>
            <w:noWrap/>
            <w:vAlign w:val="bottom"/>
            <w:hideMark/>
          </w:tcPr>
          <w:p w14:paraId="0706AFBD"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2690874E"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Zeus</w:t>
            </w:r>
          </w:p>
        </w:tc>
        <w:tc>
          <w:tcPr>
            <w:tcW w:w="2256" w:type="dxa"/>
            <w:shd w:val="clear" w:color="auto" w:fill="auto"/>
            <w:noWrap/>
            <w:vAlign w:val="bottom"/>
            <w:hideMark/>
          </w:tcPr>
          <w:p w14:paraId="11A3842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capensis</w:t>
            </w:r>
          </w:p>
        </w:tc>
        <w:tc>
          <w:tcPr>
            <w:tcW w:w="1355" w:type="dxa"/>
            <w:shd w:val="clear" w:color="auto" w:fill="auto"/>
            <w:noWrap/>
            <w:vAlign w:val="bottom"/>
            <w:hideMark/>
          </w:tcPr>
          <w:p w14:paraId="49122E60"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50.8</w:t>
            </w:r>
          </w:p>
        </w:tc>
        <w:tc>
          <w:tcPr>
            <w:tcW w:w="1440" w:type="dxa"/>
            <w:vAlign w:val="bottom"/>
          </w:tcPr>
          <w:p w14:paraId="5016036A" w14:textId="697A5C52"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2</w:t>
            </w:r>
          </w:p>
        </w:tc>
      </w:tr>
      <w:tr w:rsidR="00891529" w:rsidRPr="00891529" w14:paraId="0400D781" w14:textId="778DCABA" w:rsidTr="00013DAD">
        <w:trPr>
          <w:trHeight w:val="300"/>
        </w:trPr>
        <w:tc>
          <w:tcPr>
            <w:tcW w:w="1620" w:type="dxa"/>
            <w:shd w:val="clear" w:color="auto" w:fill="auto"/>
            <w:noWrap/>
            <w:vAlign w:val="bottom"/>
            <w:hideMark/>
          </w:tcPr>
          <w:p w14:paraId="1E562F74"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6B673AA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Helicolenus</w:t>
            </w:r>
          </w:p>
        </w:tc>
        <w:tc>
          <w:tcPr>
            <w:tcW w:w="2256" w:type="dxa"/>
            <w:shd w:val="clear" w:color="auto" w:fill="auto"/>
            <w:noWrap/>
            <w:vAlign w:val="bottom"/>
            <w:hideMark/>
          </w:tcPr>
          <w:p w14:paraId="7242C7E6"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dactylopterus</w:t>
            </w:r>
          </w:p>
        </w:tc>
        <w:tc>
          <w:tcPr>
            <w:tcW w:w="1355" w:type="dxa"/>
            <w:shd w:val="clear" w:color="auto" w:fill="auto"/>
            <w:noWrap/>
            <w:vAlign w:val="bottom"/>
            <w:hideMark/>
          </w:tcPr>
          <w:p w14:paraId="06FBC6A8"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36.5</w:t>
            </w:r>
          </w:p>
        </w:tc>
        <w:tc>
          <w:tcPr>
            <w:tcW w:w="1440" w:type="dxa"/>
            <w:vAlign w:val="bottom"/>
          </w:tcPr>
          <w:p w14:paraId="15A73DE1" w14:textId="1634A0F0"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1.6</w:t>
            </w:r>
          </w:p>
        </w:tc>
      </w:tr>
      <w:tr w:rsidR="00891529" w:rsidRPr="00891529" w14:paraId="780DF820" w14:textId="4BFDA167" w:rsidTr="00013DAD">
        <w:trPr>
          <w:trHeight w:val="300"/>
        </w:trPr>
        <w:tc>
          <w:tcPr>
            <w:tcW w:w="1620" w:type="dxa"/>
            <w:shd w:val="clear" w:color="auto" w:fill="auto"/>
            <w:noWrap/>
            <w:vAlign w:val="bottom"/>
            <w:hideMark/>
          </w:tcPr>
          <w:p w14:paraId="2F581361"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60EC4DD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Lepidopus</w:t>
            </w:r>
          </w:p>
        </w:tc>
        <w:tc>
          <w:tcPr>
            <w:tcW w:w="2256" w:type="dxa"/>
            <w:shd w:val="clear" w:color="auto" w:fill="auto"/>
            <w:noWrap/>
            <w:vAlign w:val="bottom"/>
            <w:hideMark/>
          </w:tcPr>
          <w:p w14:paraId="64726C7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caudatus</w:t>
            </w:r>
          </w:p>
        </w:tc>
        <w:tc>
          <w:tcPr>
            <w:tcW w:w="1355" w:type="dxa"/>
            <w:shd w:val="clear" w:color="auto" w:fill="auto"/>
            <w:noWrap/>
            <w:vAlign w:val="bottom"/>
            <w:hideMark/>
          </w:tcPr>
          <w:p w14:paraId="14B8291D"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153.4</w:t>
            </w:r>
          </w:p>
        </w:tc>
        <w:tc>
          <w:tcPr>
            <w:tcW w:w="1440" w:type="dxa"/>
            <w:vAlign w:val="bottom"/>
          </w:tcPr>
          <w:p w14:paraId="5C25BCE4" w14:textId="7C0EE748"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1.6</w:t>
            </w:r>
          </w:p>
        </w:tc>
      </w:tr>
      <w:tr w:rsidR="00891529" w:rsidRPr="00891529" w14:paraId="338B6D19" w14:textId="2ECC53D1" w:rsidTr="00013DAD">
        <w:trPr>
          <w:trHeight w:val="300"/>
        </w:trPr>
        <w:tc>
          <w:tcPr>
            <w:tcW w:w="1620" w:type="dxa"/>
            <w:shd w:val="clear" w:color="auto" w:fill="auto"/>
            <w:noWrap/>
            <w:vAlign w:val="bottom"/>
            <w:hideMark/>
          </w:tcPr>
          <w:p w14:paraId="4AF4E57A"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30144AEB"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Thyrsites</w:t>
            </w:r>
          </w:p>
        </w:tc>
        <w:tc>
          <w:tcPr>
            <w:tcW w:w="2256" w:type="dxa"/>
            <w:shd w:val="clear" w:color="auto" w:fill="auto"/>
            <w:noWrap/>
            <w:vAlign w:val="bottom"/>
            <w:hideMark/>
          </w:tcPr>
          <w:p w14:paraId="158AEBCC"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atun</w:t>
            </w:r>
          </w:p>
        </w:tc>
        <w:tc>
          <w:tcPr>
            <w:tcW w:w="1355" w:type="dxa"/>
            <w:shd w:val="clear" w:color="auto" w:fill="auto"/>
            <w:noWrap/>
            <w:vAlign w:val="bottom"/>
            <w:hideMark/>
          </w:tcPr>
          <w:p w14:paraId="0D849D18"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47.4</w:t>
            </w:r>
          </w:p>
        </w:tc>
        <w:tc>
          <w:tcPr>
            <w:tcW w:w="1440" w:type="dxa"/>
            <w:vAlign w:val="bottom"/>
          </w:tcPr>
          <w:p w14:paraId="6FB83C5C" w14:textId="62CBBC06"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1.2</w:t>
            </w:r>
          </w:p>
        </w:tc>
      </w:tr>
      <w:tr w:rsidR="00891529" w:rsidRPr="00891529" w14:paraId="3953EB73" w14:textId="09F0818C" w:rsidTr="00013DAD">
        <w:trPr>
          <w:trHeight w:val="300"/>
        </w:trPr>
        <w:tc>
          <w:tcPr>
            <w:tcW w:w="1620" w:type="dxa"/>
            <w:shd w:val="clear" w:color="auto" w:fill="auto"/>
            <w:noWrap/>
            <w:vAlign w:val="bottom"/>
            <w:hideMark/>
          </w:tcPr>
          <w:p w14:paraId="06E52796"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202C4E41"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Genypterus</w:t>
            </w:r>
          </w:p>
        </w:tc>
        <w:tc>
          <w:tcPr>
            <w:tcW w:w="2256" w:type="dxa"/>
            <w:shd w:val="clear" w:color="auto" w:fill="auto"/>
            <w:noWrap/>
            <w:vAlign w:val="bottom"/>
            <w:hideMark/>
          </w:tcPr>
          <w:p w14:paraId="5EC2E64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capensis</w:t>
            </w:r>
          </w:p>
        </w:tc>
        <w:tc>
          <w:tcPr>
            <w:tcW w:w="1355" w:type="dxa"/>
            <w:shd w:val="clear" w:color="auto" w:fill="auto"/>
            <w:noWrap/>
            <w:vAlign w:val="bottom"/>
            <w:hideMark/>
          </w:tcPr>
          <w:p w14:paraId="7608593A"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128.8</w:t>
            </w:r>
          </w:p>
        </w:tc>
        <w:tc>
          <w:tcPr>
            <w:tcW w:w="1440" w:type="dxa"/>
            <w:vAlign w:val="bottom"/>
          </w:tcPr>
          <w:p w14:paraId="6AA68F87" w14:textId="3CF93096"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1.2</w:t>
            </w:r>
          </w:p>
        </w:tc>
      </w:tr>
      <w:tr w:rsidR="00891529" w:rsidRPr="00891529" w14:paraId="75F472AB" w14:textId="12DD2CAD" w:rsidTr="00013DAD">
        <w:trPr>
          <w:trHeight w:val="300"/>
        </w:trPr>
        <w:tc>
          <w:tcPr>
            <w:tcW w:w="1620" w:type="dxa"/>
            <w:shd w:val="clear" w:color="auto" w:fill="auto"/>
            <w:noWrap/>
            <w:vAlign w:val="bottom"/>
            <w:hideMark/>
          </w:tcPr>
          <w:p w14:paraId="637C6B7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3733F2D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Raja</w:t>
            </w:r>
          </w:p>
        </w:tc>
        <w:tc>
          <w:tcPr>
            <w:tcW w:w="2256" w:type="dxa"/>
            <w:shd w:val="clear" w:color="auto" w:fill="auto"/>
            <w:noWrap/>
            <w:vAlign w:val="bottom"/>
            <w:hideMark/>
          </w:tcPr>
          <w:p w14:paraId="5EF84C4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straeleni</w:t>
            </w:r>
          </w:p>
        </w:tc>
        <w:tc>
          <w:tcPr>
            <w:tcW w:w="1355" w:type="dxa"/>
            <w:shd w:val="clear" w:color="auto" w:fill="auto"/>
            <w:noWrap/>
            <w:vAlign w:val="bottom"/>
            <w:hideMark/>
          </w:tcPr>
          <w:p w14:paraId="7692B9F2"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99.4</w:t>
            </w:r>
          </w:p>
        </w:tc>
        <w:tc>
          <w:tcPr>
            <w:tcW w:w="1440" w:type="dxa"/>
            <w:vAlign w:val="bottom"/>
          </w:tcPr>
          <w:p w14:paraId="4A079B46" w14:textId="3EC9AE61"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1.2</w:t>
            </w:r>
          </w:p>
        </w:tc>
      </w:tr>
      <w:tr w:rsidR="00891529" w:rsidRPr="00891529" w14:paraId="4198CB65" w14:textId="20DCAFA3" w:rsidTr="00013DAD">
        <w:trPr>
          <w:trHeight w:val="300"/>
        </w:trPr>
        <w:tc>
          <w:tcPr>
            <w:tcW w:w="1620" w:type="dxa"/>
            <w:shd w:val="clear" w:color="auto" w:fill="auto"/>
            <w:noWrap/>
            <w:vAlign w:val="bottom"/>
            <w:hideMark/>
          </w:tcPr>
          <w:p w14:paraId="3DE010C5"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57F018C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Squalus</w:t>
            </w:r>
          </w:p>
        </w:tc>
        <w:tc>
          <w:tcPr>
            <w:tcW w:w="2256" w:type="dxa"/>
            <w:shd w:val="clear" w:color="auto" w:fill="auto"/>
            <w:noWrap/>
            <w:vAlign w:val="bottom"/>
            <w:hideMark/>
          </w:tcPr>
          <w:p w14:paraId="30F3618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mitsukurii</w:t>
            </w:r>
          </w:p>
        </w:tc>
        <w:tc>
          <w:tcPr>
            <w:tcW w:w="1355" w:type="dxa"/>
            <w:shd w:val="clear" w:color="auto" w:fill="auto"/>
            <w:noWrap/>
            <w:vAlign w:val="bottom"/>
            <w:hideMark/>
          </w:tcPr>
          <w:p w14:paraId="03F0A28E"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103.4</w:t>
            </w:r>
          </w:p>
        </w:tc>
        <w:tc>
          <w:tcPr>
            <w:tcW w:w="1440" w:type="dxa"/>
            <w:vAlign w:val="bottom"/>
          </w:tcPr>
          <w:p w14:paraId="4D4AC692" w14:textId="5A338871"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0.6</w:t>
            </w:r>
          </w:p>
        </w:tc>
      </w:tr>
      <w:tr w:rsidR="00891529" w:rsidRPr="00891529" w14:paraId="39A93DE3" w14:textId="48B0BE62" w:rsidTr="00013DAD">
        <w:trPr>
          <w:trHeight w:val="300"/>
        </w:trPr>
        <w:tc>
          <w:tcPr>
            <w:tcW w:w="1620" w:type="dxa"/>
            <w:shd w:val="clear" w:color="auto" w:fill="auto"/>
            <w:noWrap/>
            <w:vAlign w:val="bottom"/>
            <w:hideMark/>
          </w:tcPr>
          <w:p w14:paraId="1DBFC92B"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61954A8A"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Malacocephalus</w:t>
            </w:r>
          </w:p>
        </w:tc>
        <w:tc>
          <w:tcPr>
            <w:tcW w:w="2256" w:type="dxa"/>
            <w:shd w:val="clear" w:color="auto" w:fill="auto"/>
            <w:noWrap/>
            <w:vAlign w:val="bottom"/>
            <w:hideMark/>
          </w:tcPr>
          <w:p w14:paraId="37597AC2"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laevis</w:t>
            </w:r>
          </w:p>
        </w:tc>
        <w:tc>
          <w:tcPr>
            <w:tcW w:w="1355" w:type="dxa"/>
            <w:shd w:val="clear" w:color="auto" w:fill="auto"/>
            <w:noWrap/>
            <w:vAlign w:val="bottom"/>
            <w:hideMark/>
          </w:tcPr>
          <w:p w14:paraId="7EC72A28"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51.2</w:t>
            </w:r>
          </w:p>
        </w:tc>
        <w:tc>
          <w:tcPr>
            <w:tcW w:w="1440" w:type="dxa"/>
            <w:vAlign w:val="bottom"/>
          </w:tcPr>
          <w:p w14:paraId="3F848C4B" w14:textId="060642A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0.6</w:t>
            </w:r>
          </w:p>
        </w:tc>
      </w:tr>
      <w:tr w:rsidR="00891529" w:rsidRPr="00891529" w14:paraId="0DD1DBFB" w14:textId="5B06F927" w:rsidTr="00013DAD">
        <w:trPr>
          <w:trHeight w:val="300"/>
        </w:trPr>
        <w:tc>
          <w:tcPr>
            <w:tcW w:w="1620" w:type="dxa"/>
            <w:shd w:val="clear" w:color="auto" w:fill="auto"/>
            <w:noWrap/>
            <w:vAlign w:val="bottom"/>
            <w:hideMark/>
          </w:tcPr>
          <w:p w14:paraId="2CB802F6"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2A56548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Lepidotrigla</w:t>
            </w:r>
          </w:p>
        </w:tc>
        <w:tc>
          <w:tcPr>
            <w:tcW w:w="2256" w:type="dxa"/>
            <w:shd w:val="clear" w:color="auto" w:fill="auto"/>
            <w:noWrap/>
            <w:vAlign w:val="bottom"/>
            <w:hideMark/>
          </w:tcPr>
          <w:p w14:paraId="4CF4E175"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multispinosa</w:t>
            </w:r>
          </w:p>
        </w:tc>
        <w:tc>
          <w:tcPr>
            <w:tcW w:w="1355" w:type="dxa"/>
            <w:shd w:val="clear" w:color="auto" w:fill="auto"/>
            <w:noWrap/>
            <w:vAlign w:val="bottom"/>
            <w:hideMark/>
          </w:tcPr>
          <w:p w14:paraId="697A245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24.6</w:t>
            </w:r>
          </w:p>
        </w:tc>
        <w:tc>
          <w:tcPr>
            <w:tcW w:w="1440" w:type="dxa"/>
            <w:vAlign w:val="bottom"/>
          </w:tcPr>
          <w:p w14:paraId="35913A31" w14:textId="3937ADDA"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0.5</w:t>
            </w:r>
          </w:p>
        </w:tc>
      </w:tr>
      <w:tr w:rsidR="00891529" w:rsidRPr="00891529" w14:paraId="515DE243" w14:textId="1F72284B" w:rsidTr="00013DAD">
        <w:trPr>
          <w:trHeight w:val="300"/>
        </w:trPr>
        <w:tc>
          <w:tcPr>
            <w:tcW w:w="1620" w:type="dxa"/>
            <w:shd w:val="clear" w:color="auto" w:fill="auto"/>
            <w:noWrap/>
            <w:vAlign w:val="bottom"/>
            <w:hideMark/>
          </w:tcPr>
          <w:p w14:paraId="46F0D7A4"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208D95E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Brama</w:t>
            </w:r>
          </w:p>
        </w:tc>
        <w:tc>
          <w:tcPr>
            <w:tcW w:w="2256" w:type="dxa"/>
            <w:shd w:val="clear" w:color="auto" w:fill="auto"/>
            <w:noWrap/>
            <w:vAlign w:val="bottom"/>
            <w:hideMark/>
          </w:tcPr>
          <w:p w14:paraId="72BCAB43"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brama</w:t>
            </w:r>
          </w:p>
        </w:tc>
        <w:tc>
          <w:tcPr>
            <w:tcW w:w="1355" w:type="dxa"/>
            <w:shd w:val="clear" w:color="auto" w:fill="auto"/>
            <w:noWrap/>
            <w:vAlign w:val="bottom"/>
            <w:hideMark/>
          </w:tcPr>
          <w:p w14:paraId="4B031C34"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61.6</w:t>
            </w:r>
          </w:p>
        </w:tc>
        <w:tc>
          <w:tcPr>
            <w:tcW w:w="1440" w:type="dxa"/>
            <w:vAlign w:val="bottom"/>
          </w:tcPr>
          <w:p w14:paraId="79808B73" w14:textId="28154BFA"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0.5</w:t>
            </w:r>
          </w:p>
        </w:tc>
      </w:tr>
      <w:tr w:rsidR="00891529" w:rsidRPr="00891529" w14:paraId="1E12AE3C" w14:textId="5372C28C" w:rsidTr="00013DAD">
        <w:trPr>
          <w:trHeight w:val="300"/>
        </w:trPr>
        <w:tc>
          <w:tcPr>
            <w:tcW w:w="1620" w:type="dxa"/>
            <w:shd w:val="clear" w:color="auto" w:fill="auto"/>
            <w:noWrap/>
            <w:vAlign w:val="bottom"/>
            <w:hideMark/>
          </w:tcPr>
          <w:p w14:paraId="19BE0959"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2A79491D"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Holohalaelurus</w:t>
            </w:r>
          </w:p>
        </w:tc>
        <w:tc>
          <w:tcPr>
            <w:tcW w:w="2256" w:type="dxa"/>
            <w:shd w:val="clear" w:color="auto" w:fill="auto"/>
            <w:noWrap/>
            <w:vAlign w:val="bottom"/>
            <w:hideMark/>
          </w:tcPr>
          <w:p w14:paraId="09F6B6B4"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regani</w:t>
            </w:r>
          </w:p>
        </w:tc>
        <w:tc>
          <w:tcPr>
            <w:tcW w:w="1355" w:type="dxa"/>
            <w:shd w:val="clear" w:color="auto" w:fill="auto"/>
            <w:noWrap/>
            <w:vAlign w:val="bottom"/>
            <w:hideMark/>
          </w:tcPr>
          <w:p w14:paraId="58CBD0B6"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121.1</w:t>
            </w:r>
          </w:p>
        </w:tc>
        <w:tc>
          <w:tcPr>
            <w:tcW w:w="1440" w:type="dxa"/>
            <w:vAlign w:val="bottom"/>
          </w:tcPr>
          <w:p w14:paraId="749E53CA" w14:textId="5410901C"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0.4</w:t>
            </w:r>
          </w:p>
        </w:tc>
      </w:tr>
      <w:tr w:rsidR="00891529" w:rsidRPr="00891529" w14:paraId="3A36C3F9" w14:textId="790171E7" w:rsidTr="00013DAD">
        <w:trPr>
          <w:trHeight w:val="300"/>
        </w:trPr>
        <w:tc>
          <w:tcPr>
            <w:tcW w:w="1620" w:type="dxa"/>
            <w:shd w:val="clear" w:color="auto" w:fill="auto"/>
            <w:noWrap/>
            <w:vAlign w:val="bottom"/>
            <w:hideMark/>
          </w:tcPr>
          <w:p w14:paraId="4DB2FEA6"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66E011C0"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Cynoglossus</w:t>
            </w:r>
          </w:p>
        </w:tc>
        <w:tc>
          <w:tcPr>
            <w:tcW w:w="2256" w:type="dxa"/>
            <w:shd w:val="clear" w:color="auto" w:fill="auto"/>
            <w:noWrap/>
            <w:vAlign w:val="bottom"/>
            <w:hideMark/>
          </w:tcPr>
          <w:p w14:paraId="3D15DEB9"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zanzibarensis</w:t>
            </w:r>
          </w:p>
        </w:tc>
        <w:tc>
          <w:tcPr>
            <w:tcW w:w="1355" w:type="dxa"/>
            <w:shd w:val="clear" w:color="auto" w:fill="auto"/>
            <w:noWrap/>
            <w:vAlign w:val="bottom"/>
            <w:hideMark/>
          </w:tcPr>
          <w:p w14:paraId="0B0E2F3C"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36</w:t>
            </w:r>
          </w:p>
        </w:tc>
        <w:tc>
          <w:tcPr>
            <w:tcW w:w="1440" w:type="dxa"/>
            <w:vAlign w:val="bottom"/>
          </w:tcPr>
          <w:p w14:paraId="477B9F22" w14:textId="1A75574B"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0.1</w:t>
            </w:r>
          </w:p>
        </w:tc>
      </w:tr>
      <w:tr w:rsidR="00891529" w:rsidRPr="00891529" w14:paraId="062E0630" w14:textId="6C94AAB3" w:rsidTr="00013DAD">
        <w:trPr>
          <w:trHeight w:val="300"/>
        </w:trPr>
        <w:tc>
          <w:tcPr>
            <w:tcW w:w="1620" w:type="dxa"/>
            <w:shd w:val="clear" w:color="auto" w:fill="auto"/>
            <w:noWrap/>
            <w:vAlign w:val="bottom"/>
            <w:hideMark/>
          </w:tcPr>
          <w:p w14:paraId="6209039E" w14:textId="77777777" w:rsidR="00891529" w:rsidRPr="00891529" w:rsidRDefault="00891529" w:rsidP="00891529">
            <w:pPr>
              <w:spacing w:after="0" w:line="480" w:lineRule="auto"/>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SAWC</w:t>
            </w:r>
          </w:p>
        </w:tc>
        <w:tc>
          <w:tcPr>
            <w:tcW w:w="2149" w:type="dxa"/>
            <w:shd w:val="clear" w:color="auto" w:fill="auto"/>
            <w:noWrap/>
            <w:vAlign w:val="bottom"/>
            <w:hideMark/>
          </w:tcPr>
          <w:p w14:paraId="0EDCAE47"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Congiopodus</w:t>
            </w:r>
          </w:p>
        </w:tc>
        <w:tc>
          <w:tcPr>
            <w:tcW w:w="2256" w:type="dxa"/>
            <w:shd w:val="clear" w:color="auto" w:fill="auto"/>
            <w:noWrap/>
            <w:vAlign w:val="bottom"/>
            <w:hideMark/>
          </w:tcPr>
          <w:p w14:paraId="43168028" w14:textId="77777777" w:rsidR="00891529" w:rsidRPr="00891529" w:rsidRDefault="00891529" w:rsidP="00891529">
            <w:pPr>
              <w:spacing w:after="0" w:line="480" w:lineRule="auto"/>
              <w:rPr>
                <w:rFonts w:ascii="Times New Roman" w:eastAsia="Times New Roman" w:hAnsi="Times New Roman" w:cs="Times New Roman"/>
                <w:i/>
                <w:color w:val="000000"/>
                <w:sz w:val="24"/>
                <w:szCs w:val="24"/>
                <w:lang w:eastAsia="en-GB"/>
              </w:rPr>
            </w:pPr>
            <w:r w:rsidRPr="00891529">
              <w:rPr>
                <w:rFonts w:ascii="Times New Roman" w:eastAsia="Times New Roman" w:hAnsi="Times New Roman" w:cs="Times New Roman"/>
                <w:i/>
                <w:color w:val="000000"/>
                <w:sz w:val="24"/>
                <w:szCs w:val="24"/>
                <w:lang w:eastAsia="en-GB"/>
              </w:rPr>
              <w:t>spinifer</w:t>
            </w:r>
          </w:p>
        </w:tc>
        <w:tc>
          <w:tcPr>
            <w:tcW w:w="1355" w:type="dxa"/>
            <w:shd w:val="clear" w:color="auto" w:fill="auto"/>
            <w:noWrap/>
            <w:vAlign w:val="bottom"/>
            <w:hideMark/>
          </w:tcPr>
          <w:p w14:paraId="513F585F" w14:textId="77777777"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eastAsia="Times New Roman" w:hAnsi="Times New Roman" w:cs="Times New Roman"/>
                <w:color w:val="000000"/>
                <w:sz w:val="24"/>
                <w:szCs w:val="24"/>
                <w:lang w:eastAsia="en-GB"/>
              </w:rPr>
              <w:t>28.8</w:t>
            </w:r>
          </w:p>
        </w:tc>
        <w:tc>
          <w:tcPr>
            <w:tcW w:w="1440" w:type="dxa"/>
            <w:vAlign w:val="bottom"/>
          </w:tcPr>
          <w:p w14:paraId="1E657C95" w14:textId="22A298E9" w:rsidR="00891529" w:rsidRPr="00891529" w:rsidRDefault="00891529" w:rsidP="00891529">
            <w:pPr>
              <w:spacing w:after="0" w:line="480" w:lineRule="auto"/>
              <w:jc w:val="right"/>
              <w:rPr>
                <w:rFonts w:ascii="Times New Roman" w:eastAsia="Times New Roman" w:hAnsi="Times New Roman" w:cs="Times New Roman"/>
                <w:color w:val="000000"/>
                <w:sz w:val="24"/>
                <w:szCs w:val="24"/>
                <w:lang w:eastAsia="en-GB"/>
              </w:rPr>
            </w:pPr>
            <w:r w:rsidRPr="00891529">
              <w:rPr>
                <w:rFonts w:ascii="Times New Roman" w:hAnsi="Times New Roman" w:cs="Times New Roman"/>
                <w:color w:val="000000"/>
                <w:sz w:val="24"/>
                <w:szCs w:val="24"/>
              </w:rPr>
              <w:t>0.1</w:t>
            </w:r>
          </w:p>
        </w:tc>
      </w:tr>
    </w:tbl>
    <w:p w14:paraId="2EB01277" w14:textId="77777777" w:rsidR="00FE0CBE" w:rsidRDefault="00FE0CBE" w:rsidP="00FE0CBE">
      <w:pPr>
        <w:spacing w:line="480" w:lineRule="auto"/>
        <w:rPr>
          <w:rFonts w:ascii="Times New Roman" w:hAnsi="Times New Roman" w:cs="Times New Roman"/>
          <w:sz w:val="24"/>
          <w:szCs w:val="24"/>
        </w:rPr>
      </w:pPr>
    </w:p>
    <w:p w14:paraId="55954A46" w14:textId="0C0EE5AF" w:rsidR="00012A27" w:rsidRDefault="00012A27">
      <w:pPr>
        <w:rPr>
          <w:rFonts w:ascii="Times New Roman" w:hAnsi="Times New Roman" w:cs="Times New Roman"/>
          <w:b/>
          <w:sz w:val="28"/>
          <w:szCs w:val="28"/>
        </w:rPr>
      </w:pPr>
      <w:r>
        <w:rPr>
          <w:rFonts w:ascii="Times New Roman" w:hAnsi="Times New Roman" w:cs="Times New Roman"/>
          <w:b/>
          <w:sz w:val="28"/>
          <w:szCs w:val="28"/>
        </w:rPr>
        <w:br w:type="page"/>
      </w:r>
    </w:p>
    <w:p w14:paraId="199226B6" w14:textId="208B615C" w:rsidR="00012A27" w:rsidRPr="000929B2" w:rsidRDefault="00E926AF" w:rsidP="00012A27">
      <w:pPr>
        <w:tabs>
          <w:tab w:val="left" w:pos="360"/>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Supporting Information 4</w:t>
      </w:r>
      <w:r w:rsidR="00012A27">
        <w:rPr>
          <w:rFonts w:ascii="Times New Roman" w:hAnsi="Times New Roman" w:cs="Times New Roman"/>
          <w:b/>
          <w:sz w:val="28"/>
          <w:szCs w:val="28"/>
        </w:rPr>
        <w:t>:  Diagnostics for model fit</w:t>
      </w:r>
      <w:r w:rsidR="00012A27" w:rsidRPr="000929B2">
        <w:rPr>
          <w:rFonts w:ascii="Times New Roman" w:hAnsi="Times New Roman" w:cs="Times New Roman"/>
          <w:b/>
          <w:sz w:val="28"/>
          <w:szCs w:val="28"/>
        </w:rPr>
        <w:t xml:space="preserve"> </w:t>
      </w:r>
    </w:p>
    <w:p w14:paraId="26DB9905" w14:textId="52636F3D" w:rsidR="00012A27" w:rsidRDefault="00012A27" w:rsidP="00012A27">
      <w:pPr>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We here show diagnostics regarding model goodness-of-fit.  To do so, we compute two metrics: (1) the expected and observed number of encounters when dividing data </w:t>
      </w:r>
      <w:r>
        <w:rPr>
          <w:rFonts w:ascii="Times New Roman" w:eastAsiaTheme="minorEastAsia" w:hAnsi="Times New Roman" w:cs="Times New Roman"/>
          <w:sz w:val="24"/>
          <w:szCs w:val="24"/>
        </w:rPr>
        <w:t>into bins, and (2) the quantile distribution for data given that a given species is encountered.  The first metric evaluates goodness-of-fit for the encounter-probability (1</w:t>
      </w:r>
      <w:r w:rsidRPr="00012A27">
        <w:rPr>
          <w:rFonts w:ascii="Times New Roman" w:eastAsiaTheme="minorEastAsia" w:hAnsi="Times New Roman" w:cs="Times New Roman"/>
          <w:sz w:val="24"/>
          <w:szCs w:val="24"/>
          <w:vertAlign w:val="superscript"/>
        </w:rPr>
        <w:t>st</w:t>
      </w:r>
      <w:r>
        <w:rPr>
          <w:rFonts w:ascii="Times New Roman" w:eastAsiaTheme="minorEastAsia" w:hAnsi="Times New Roman" w:cs="Times New Roman"/>
          <w:sz w:val="24"/>
          <w:szCs w:val="24"/>
        </w:rPr>
        <w:t xml:space="preserve"> component) of the delta-model (</w:t>
      </w:r>
      <w:r w:rsidR="005A062A">
        <w:rPr>
          <w:rFonts w:ascii="Times New Roman" w:eastAsiaTheme="minorEastAsia" w:hAnsi="Times New Roman" w:cs="Times New Roman"/>
          <w:sz w:val="24"/>
          <w:szCs w:val="24"/>
        </w:rPr>
        <w:t xml:space="preserve">see </w:t>
      </w:r>
      <w:r w:rsidR="005A062A" w:rsidRPr="005A062A">
        <w:rPr>
          <w:rFonts w:ascii="Times New Roman" w:eastAsiaTheme="minorEastAsia" w:hAnsi="Times New Roman" w:cs="Times New Roman"/>
          <w:i/>
          <w:sz w:val="24"/>
          <w:szCs w:val="24"/>
        </w:rPr>
        <w:t xml:space="preserve">Joint dynamic species distribution model </w:t>
      </w:r>
      <w:r w:rsidR="005A062A">
        <w:rPr>
          <w:rFonts w:ascii="Times New Roman" w:eastAsiaTheme="minorEastAsia" w:hAnsi="Times New Roman" w:cs="Times New Roman"/>
          <w:sz w:val="24"/>
          <w:szCs w:val="24"/>
        </w:rPr>
        <w:t>section in main text</w:t>
      </w:r>
      <w:r>
        <w:rPr>
          <w:rFonts w:ascii="Times New Roman" w:eastAsiaTheme="minorEastAsia" w:hAnsi="Times New Roman" w:cs="Times New Roman"/>
          <w:sz w:val="24"/>
          <w:szCs w:val="24"/>
        </w:rPr>
        <w:t>) while the second metric evaluates fit for the positive catch-rate (2</w:t>
      </w:r>
      <w:r w:rsidRPr="00012A27">
        <w:rPr>
          <w:rFonts w:ascii="Times New Roman" w:eastAsiaTheme="minorEastAsia" w:hAnsi="Times New Roman" w:cs="Times New Roman"/>
          <w:sz w:val="24"/>
          <w:szCs w:val="24"/>
          <w:vertAlign w:val="superscript"/>
        </w:rPr>
        <w:t>nd</w:t>
      </w:r>
      <w:r>
        <w:rPr>
          <w:rFonts w:ascii="Times New Roman" w:eastAsiaTheme="minorEastAsia" w:hAnsi="Times New Roman" w:cs="Times New Roman"/>
          <w:sz w:val="24"/>
          <w:szCs w:val="24"/>
        </w:rPr>
        <w:t xml:space="preserve"> component) of the delta-model. </w:t>
      </w:r>
    </w:p>
    <w:p w14:paraId="3CD6A4A7" w14:textId="1C5092D5" w:rsidR="00247FD5" w:rsidRDefault="00012A27" w:rsidP="00247FD5">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compute the first metric, we divide the set of possible predicted encounter probabilities</w:t>
      </w:r>
      <w:r w:rsidR="00247FD5">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(c)</m:t>
        </m:r>
      </m:oMath>
      <w:r w:rsidR="00247FD5">
        <w:rPr>
          <w:rFonts w:ascii="Times New Roman" w:eastAsiaTheme="minorEastAsia" w:hAnsi="Times New Roman" w:cs="Times New Roman"/>
          <w:sz w:val="24"/>
          <w:szCs w:val="24"/>
        </w:rPr>
        <w:t xml:space="preserve"> into 20 evenly spaced bins, where the first bin includes all observations </w:t>
      </w:r>
      <m:oMath>
        <m:r>
          <w:rPr>
            <w:rFonts w:ascii="Cambria Math" w:eastAsiaTheme="minorEastAsia" w:hAnsi="Cambria Math" w:cs="Times New Roman"/>
            <w:sz w:val="24"/>
            <w:szCs w:val="24"/>
          </w:rPr>
          <m:t>i</m:t>
        </m:r>
      </m:oMath>
      <w:r w:rsidR="00247FD5">
        <w:rPr>
          <w:rFonts w:ascii="Times New Roman" w:eastAsiaTheme="minorEastAsia" w:hAnsi="Times New Roman" w:cs="Times New Roman"/>
          <w:sz w:val="24"/>
          <w:szCs w:val="24"/>
        </w:rPr>
        <w:t xml:space="preserve"> and species </w:t>
      </w:r>
      <m:oMath>
        <m:r>
          <w:rPr>
            <w:rFonts w:ascii="Cambria Math" w:eastAsiaTheme="minorEastAsia" w:hAnsi="Cambria Math" w:cs="Times New Roman"/>
            <w:sz w:val="24"/>
            <w:szCs w:val="24"/>
          </w:rPr>
          <m:t>c</m:t>
        </m:r>
      </m:oMath>
      <w:r w:rsidR="00247FD5">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(c)&lt;0.05</m:t>
        </m:r>
      </m:oMath>
      <w:r w:rsidR="00247FD5">
        <w:rPr>
          <w:rFonts w:ascii="Times New Roman" w:eastAsiaTheme="minorEastAsia" w:hAnsi="Times New Roman" w:cs="Times New Roman"/>
          <w:sz w:val="24"/>
          <w:szCs w:val="24"/>
        </w:rPr>
        <w:t xml:space="preserve">, etc.  For each bin, we then compute the expected number of encounters as the sum of predicted encounter probability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(c)</m:t>
        </m:r>
      </m:oMath>
      <w:r w:rsidR="00247FD5">
        <w:rPr>
          <w:rFonts w:ascii="Times New Roman" w:eastAsiaTheme="minorEastAsia" w:hAnsi="Times New Roman" w:cs="Times New Roman"/>
          <w:sz w:val="24"/>
          <w:szCs w:val="24"/>
        </w:rPr>
        <w:t xml:space="preserve"> for all observations within that bin, and also the observed number of encounters.  We then compute the predicted standard deviation for the number of encounters given the formula for a binomial random variable.  To compute the second metric, we calculate the predictive distribution for all non-zero observations, and the quantile for each non-zero observation given this predictive distribution.  We compare this quantile distribution with its expectation, which is a uniform quantile distribution.  For a well-fitting model, both metrics fall will fall along a 1-to-1 line.  </w:t>
      </w:r>
    </w:p>
    <w:p w14:paraId="658B0C90" w14:textId="4672946A" w:rsidR="00247FD5" w:rsidRPr="00247FD5" w:rsidRDefault="00247FD5" w:rsidP="00247FD5">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Finally, we also calculate Pearson residuals for all observations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associated with each knot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year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and species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for both encounter probability (1</w:t>
      </w:r>
      <w:r w:rsidRPr="00247FD5">
        <w:rPr>
          <w:rFonts w:ascii="Times New Roman" w:eastAsiaTheme="minorEastAsia" w:hAnsi="Times New Roman" w:cs="Times New Roman"/>
          <w:sz w:val="24"/>
          <w:szCs w:val="24"/>
          <w:vertAlign w:val="superscript"/>
        </w:rPr>
        <w:t>st</w:t>
      </w:r>
      <w:r>
        <w:rPr>
          <w:rFonts w:ascii="Times New Roman" w:eastAsiaTheme="minorEastAsia" w:hAnsi="Times New Roman" w:cs="Times New Roman"/>
          <w:sz w:val="24"/>
          <w:szCs w:val="24"/>
        </w:rPr>
        <w:t xml:space="preserve"> component) and positive catch rates (2</w:t>
      </w:r>
      <w:r w:rsidRPr="00247FD5">
        <w:rPr>
          <w:rFonts w:ascii="Times New Roman" w:eastAsiaTheme="minorEastAsia" w:hAnsi="Times New Roman" w:cs="Times New Roman"/>
          <w:sz w:val="24"/>
          <w:szCs w:val="24"/>
          <w:vertAlign w:val="superscript"/>
        </w:rPr>
        <w:t>nd</w:t>
      </w:r>
      <w:r>
        <w:rPr>
          <w:rFonts w:ascii="Times New Roman" w:eastAsiaTheme="minorEastAsia" w:hAnsi="Times New Roman" w:cs="Times New Roman"/>
          <w:sz w:val="24"/>
          <w:szCs w:val="24"/>
        </w:rPr>
        <w:t xml:space="preserve"> component) of the delta model.  We then plot these Pearson residuals on a map.  For a well-fitted model, there will be no consistent pattern in Pearson residuals across space, time, or species.  </w:t>
      </w:r>
    </w:p>
    <w:p w14:paraId="14898C1B" w14:textId="794B4DE7" w:rsidR="00012A27" w:rsidRDefault="00247FD5" w:rsidP="00012A27">
      <w:pPr>
        <w:spacing w:line="480" w:lineRule="auto"/>
        <w:rPr>
          <w:rFonts w:ascii="Times New Roman" w:hAnsi="Times New Roman" w:cs="Times New Roman"/>
          <w:sz w:val="24"/>
          <w:szCs w:val="24"/>
        </w:rPr>
      </w:pPr>
      <w:r>
        <w:rPr>
          <w:rFonts w:ascii="Times New Roman" w:hAnsi="Times New Roman" w:cs="Times New Roman"/>
          <w:sz w:val="24"/>
          <w:szCs w:val="24"/>
        </w:rPr>
        <w:tab/>
        <w:t>Examination of the observed encounter probability shows that it is well explained by the model for each region (Fig. S1, left column).  Similarly, examination of the quantile-</w:t>
      </w:r>
      <w:r>
        <w:rPr>
          <w:rFonts w:ascii="Times New Roman" w:hAnsi="Times New Roman" w:cs="Times New Roman"/>
          <w:sz w:val="24"/>
          <w:szCs w:val="24"/>
        </w:rPr>
        <w:lastRenderedPageBreak/>
        <w:t xml:space="preserve">distribution for positive catch rates shows that residual variation in non-zero data are well-explained by the model (Fig. S1, right column).  Examination of Pearson residuals for each knot, year, and species for encounter probability (Fig. S2) and positive catch rates (Fig. S3) shows </w:t>
      </w:r>
      <w:r w:rsidR="0049750F">
        <w:rPr>
          <w:rFonts w:ascii="Times New Roman" w:hAnsi="Times New Roman" w:cs="Times New Roman"/>
          <w:sz w:val="24"/>
          <w:szCs w:val="24"/>
        </w:rPr>
        <w:t xml:space="preserve">some residual spatial patterns within individual years for a given species.  These patterns occur when spatial variation in a given year occurs at multiple scales, or at different scales than the average scale of spatial variation for a given region.  However, we see </w:t>
      </w:r>
      <w:r>
        <w:rPr>
          <w:rFonts w:ascii="Times New Roman" w:hAnsi="Times New Roman" w:cs="Times New Roman"/>
          <w:sz w:val="24"/>
          <w:szCs w:val="24"/>
        </w:rPr>
        <w:t xml:space="preserve">no consistent pattern across </w:t>
      </w:r>
      <w:r w:rsidR="0049750F">
        <w:rPr>
          <w:rFonts w:ascii="Times New Roman" w:hAnsi="Times New Roman" w:cs="Times New Roman"/>
          <w:sz w:val="24"/>
          <w:szCs w:val="24"/>
        </w:rPr>
        <w:t>multiple species or multiple years</w:t>
      </w:r>
      <w:r>
        <w:rPr>
          <w:rFonts w:ascii="Times New Roman" w:hAnsi="Times New Roman" w:cs="Times New Roman"/>
          <w:sz w:val="24"/>
          <w:szCs w:val="24"/>
        </w:rPr>
        <w:t xml:space="preserve">.  </w:t>
      </w:r>
      <w:r w:rsidR="003A330E">
        <w:rPr>
          <w:rFonts w:ascii="Times New Roman" w:hAnsi="Times New Roman" w:cs="Times New Roman"/>
          <w:sz w:val="24"/>
          <w:szCs w:val="24"/>
        </w:rPr>
        <w:t xml:space="preserve">We note that the Pearson residuals for positive catch rate (Fig. S3) includes more unusually large positive residuals (plotted in red) than unusually large negative residuals (plotted in blue), and that this pattern </w:t>
      </w:r>
      <w:r w:rsidR="00255729">
        <w:rPr>
          <w:rFonts w:ascii="Times New Roman" w:hAnsi="Times New Roman" w:cs="Times New Roman"/>
          <w:sz w:val="24"/>
          <w:szCs w:val="24"/>
        </w:rPr>
        <w:t>is common</w:t>
      </w:r>
      <w:r w:rsidR="003A330E">
        <w:rPr>
          <w:rFonts w:ascii="Times New Roman" w:hAnsi="Times New Roman" w:cs="Times New Roman"/>
          <w:sz w:val="24"/>
          <w:szCs w:val="24"/>
        </w:rPr>
        <w:t xml:space="preserve"> </w:t>
      </w:r>
      <w:r w:rsidR="00255729">
        <w:rPr>
          <w:rFonts w:ascii="Times New Roman" w:hAnsi="Times New Roman" w:cs="Times New Roman"/>
          <w:sz w:val="24"/>
          <w:szCs w:val="24"/>
        </w:rPr>
        <w:t xml:space="preserve">in biomass-sampling </w:t>
      </w:r>
      <w:r w:rsidR="003A330E">
        <w:rPr>
          <w:rFonts w:ascii="Times New Roman" w:hAnsi="Times New Roman" w:cs="Times New Roman"/>
          <w:sz w:val="24"/>
          <w:szCs w:val="24"/>
        </w:rPr>
        <w:t>data that include infrequent, extremely large catches</w:t>
      </w:r>
      <w:r w:rsidR="001D72BA">
        <w:rPr>
          <w:rFonts w:ascii="Times New Roman" w:hAnsi="Times New Roman" w:cs="Times New Roman"/>
          <w:sz w:val="24"/>
          <w:szCs w:val="24"/>
        </w:rPr>
        <w:t xml:space="preserve"> arising from trawling in fish shoals or other </w:t>
      </w:r>
      <w:r w:rsidR="00255729">
        <w:rPr>
          <w:rFonts w:ascii="Times New Roman" w:hAnsi="Times New Roman" w:cs="Times New Roman"/>
          <w:sz w:val="24"/>
          <w:szCs w:val="24"/>
        </w:rPr>
        <w:t xml:space="preserve">dense </w:t>
      </w:r>
      <w:r w:rsidR="001D72BA">
        <w:rPr>
          <w:rFonts w:ascii="Times New Roman" w:hAnsi="Times New Roman" w:cs="Times New Roman"/>
          <w:sz w:val="24"/>
          <w:szCs w:val="24"/>
        </w:rPr>
        <w:t>aggregations (1)</w:t>
      </w:r>
      <w:r w:rsidR="003A330E">
        <w:rPr>
          <w:rFonts w:ascii="Times New Roman" w:hAnsi="Times New Roman" w:cs="Times New Roman"/>
          <w:sz w:val="24"/>
          <w:szCs w:val="24"/>
        </w:rPr>
        <w:t xml:space="preserve">.  </w:t>
      </w:r>
      <w:r>
        <w:rPr>
          <w:rFonts w:ascii="Times New Roman" w:hAnsi="Times New Roman" w:cs="Times New Roman"/>
          <w:sz w:val="24"/>
          <w:szCs w:val="24"/>
        </w:rPr>
        <w:t xml:space="preserve">Collectively, we conclude that the model is capable of reconstructing spatio-temporal patterns in biomass density </w:t>
      </w:r>
      <m:oMath>
        <m:r>
          <w:rPr>
            <w:rFonts w:ascii="Cambria Math" w:hAnsi="Cambria Math" w:cs="Times New Roman"/>
            <w:sz w:val="24"/>
            <w:szCs w:val="24"/>
          </w:rPr>
          <m:t>d</m:t>
        </m:r>
        <m:r>
          <w:rPr>
            <w:rFonts w:ascii="Cambria Math" w:eastAsiaTheme="minorEastAsia" w:hAnsi="Cambria Math" w:cs="Times New Roman"/>
            <w:sz w:val="24"/>
            <w:szCs w:val="24"/>
          </w:rPr>
          <m:t>(s,c,t)</m:t>
        </m:r>
      </m:oMath>
      <w:r>
        <w:rPr>
          <w:rFonts w:ascii="Times New Roman" w:eastAsiaTheme="minorEastAsia" w:hAnsi="Times New Roman" w:cs="Times New Roman"/>
          <w:sz w:val="24"/>
          <w:szCs w:val="24"/>
        </w:rPr>
        <w:t xml:space="preserve"> for each region.  </w:t>
      </w:r>
    </w:p>
    <w:p w14:paraId="73F4EECC" w14:textId="77777777" w:rsidR="001D72BA" w:rsidRDefault="001D72BA">
      <w:pPr>
        <w:rPr>
          <w:rFonts w:ascii="Times New Roman" w:hAnsi="Times New Roman" w:cs="Times New Roman"/>
          <w:sz w:val="24"/>
          <w:szCs w:val="24"/>
        </w:rPr>
      </w:pPr>
    </w:p>
    <w:p w14:paraId="01B458B4" w14:textId="1EFB47B2" w:rsidR="001D72BA" w:rsidRDefault="001D72BA">
      <w:pPr>
        <w:rPr>
          <w:rFonts w:ascii="Times New Roman" w:hAnsi="Times New Roman" w:cs="Times New Roman"/>
          <w:sz w:val="24"/>
          <w:szCs w:val="24"/>
        </w:rPr>
      </w:pPr>
      <w:r>
        <w:rPr>
          <w:rFonts w:ascii="Times New Roman" w:hAnsi="Times New Roman" w:cs="Times New Roman"/>
          <w:sz w:val="24"/>
          <w:szCs w:val="24"/>
        </w:rPr>
        <w:t>Works cited:</w:t>
      </w:r>
    </w:p>
    <w:p w14:paraId="293AA0E6" w14:textId="0313C84A" w:rsidR="001D72BA" w:rsidRPr="001D72BA" w:rsidRDefault="001D72BA" w:rsidP="001D72BA">
      <w:pPr>
        <w:pStyle w:val="Bibliography"/>
        <w:rPr>
          <w:rFonts w:ascii="Calibri" w:hAnsi="Calibri"/>
        </w:rPr>
      </w:pPr>
      <w:r>
        <w:rPr>
          <w:rFonts w:ascii="Calibri" w:hAnsi="Calibri"/>
        </w:rPr>
        <w:t xml:space="preserve">1. </w:t>
      </w:r>
      <w:r w:rsidRPr="001D72BA">
        <w:rPr>
          <w:rFonts w:ascii="Calibri" w:hAnsi="Calibri"/>
        </w:rPr>
        <w:t xml:space="preserve"> </w:t>
      </w:r>
      <w:r w:rsidRPr="001D72BA">
        <w:rPr>
          <w:rFonts w:ascii="Calibri" w:hAnsi="Calibri"/>
        </w:rPr>
        <w:tab/>
        <w:t xml:space="preserve">Thorson JT, Stewart IJ, Punt AE (2011) Accounting for fish shoals in single-and multi-species survey data using mixture distribution models. </w:t>
      </w:r>
      <w:r w:rsidRPr="001D72BA">
        <w:rPr>
          <w:rFonts w:ascii="Calibri" w:hAnsi="Calibri"/>
          <w:i/>
          <w:iCs/>
        </w:rPr>
        <w:t>Can J Fish Aquat Sci</w:t>
      </w:r>
      <w:r w:rsidRPr="001D72BA">
        <w:rPr>
          <w:rFonts w:ascii="Calibri" w:hAnsi="Calibri"/>
        </w:rPr>
        <w:t xml:space="preserve"> 68(9):1681–1693.</w:t>
      </w:r>
    </w:p>
    <w:p w14:paraId="28FA491D" w14:textId="77777777" w:rsidR="001D72BA" w:rsidRDefault="001D72BA">
      <w:pPr>
        <w:rPr>
          <w:rFonts w:ascii="Times New Roman" w:hAnsi="Times New Roman" w:cs="Times New Roman"/>
          <w:sz w:val="24"/>
          <w:szCs w:val="24"/>
        </w:rPr>
      </w:pPr>
    </w:p>
    <w:p w14:paraId="628FB56F" w14:textId="7209EC1F" w:rsidR="00247FD5" w:rsidRDefault="00247FD5">
      <w:pPr>
        <w:rPr>
          <w:rFonts w:ascii="Times New Roman" w:hAnsi="Times New Roman" w:cs="Times New Roman"/>
          <w:sz w:val="24"/>
          <w:szCs w:val="24"/>
        </w:rPr>
      </w:pPr>
      <w:r>
        <w:rPr>
          <w:rFonts w:ascii="Times New Roman" w:hAnsi="Times New Roman" w:cs="Times New Roman"/>
          <w:sz w:val="24"/>
          <w:szCs w:val="24"/>
        </w:rPr>
        <w:br w:type="page"/>
      </w:r>
    </w:p>
    <w:p w14:paraId="16E3C31A" w14:textId="044635E8" w:rsidR="00012A27" w:rsidRDefault="00E926AF" w:rsidP="00012A27">
      <w:pPr>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lastRenderedPageBreak/>
        <w:t>Fig. S2</w:t>
      </w:r>
      <w:r w:rsidR="00012A27" w:rsidRPr="00CD3E58">
        <w:rPr>
          <w:rFonts w:ascii="Times New Roman" w:hAnsi="Times New Roman" w:cs="Times New Roman"/>
          <w:sz w:val="24"/>
          <w:szCs w:val="24"/>
        </w:rPr>
        <w:t xml:space="preserve"> – </w:t>
      </w:r>
      <w:r w:rsidR="00012A27">
        <w:rPr>
          <w:rFonts w:ascii="Times New Roman" w:hAnsi="Times New Roman" w:cs="Times New Roman"/>
          <w:sz w:val="24"/>
          <w:szCs w:val="24"/>
        </w:rPr>
        <w:t>Diagnostics for goodness-of-fit for the model interpreted in the main text (Fig. 2-6), specifically describing fit for the 1</w:t>
      </w:r>
      <w:r w:rsidR="00012A27" w:rsidRPr="001C37A4">
        <w:rPr>
          <w:rFonts w:ascii="Times New Roman" w:hAnsi="Times New Roman" w:cs="Times New Roman"/>
          <w:sz w:val="24"/>
          <w:szCs w:val="24"/>
          <w:vertAlign w:val="superscript"/>
        </w:rPr>
        <w:t>st</w:t>
      </w:r>
      <w:r w:rsidR="00012A27">
        <w:rPr>
          <w:rFonts w:ascii="Times New Roman" w:hAnsi="Times New Roman" w:cs="Times New Roman"/>
          <w:sz w:val="24"/>
          <w:szCs w:val="24"/>
        </w:rPr>
        <w:t xml:space="preserve"> component (presence/absence, left column) and 2</w:t>
      </w:r>
      <w:r w:rsidR="00012A27" w:rsidRPr="001C37A4">
        <w:rPr>
          <w:rFonts w:ascii="Times New Roman" w:hAnsi="Times New Roman" w:cs="Times New Roman"/>
          <w:sz w:val="24"/>
          <w:szCs w:val="24"/>
          <w:vertAlign w:val="superscript"/>
        </w:rPr>
        <w:t>nd</w:t>
      </w:r>
      <w:r w:rsidR="00012A27">
        <w:rPr>
          <w:rFonts w:ascii="Times New Roman" w:hAnsi="Times New Roman" w:cs="Times New Roman"/>
          <w:sz w:val="24"/>
          <w:szCs w:val="24"/>
        </w:rPr>
        <w:t xml:space="preserve"> component of the delta-model (positive catch rates, right column) for each region (rows).  The diagnostic for presence/absence shows the observed encounter proportion (y-axis, black line) for all observations with a predicted encounter probability (binned from 0 to 1 by bins with 0.05 width), as well as a expected encounter proportion and its 95% confidence interval (red line and shaded area) computed from the number of observations in a given bin.  The diagnostic for positive catch rates shows the quantile for biomass for each encounter (i.e., whenever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&gt;0</m:t>
        </m:r>
      </m:oMath>
      <w:r w:rsidR="00012A27">
        <w:rPr>
          <w:rFonts w:ascii="Times New Roman" w:eastAsiaTheme="minorEastAsia" w:hAnsi="Times New Roman" w:cs="Times New Roman"/>
          <w:sz w:val="24"/>
          <w:szCs w:val="24"/>
        </w:rPr>
        <w:t xml:space="preserve">) from its predictive distribution, compared with the quantiles from a uniform distribution.  A well-fitted model with have diagnostics that fall along the one-to-one line.  </w:t>
      </w:r>
    </w:p>
    <w:p w14:paraId="3AC06BA7" w14:textId="77777777" w:rsidR="00012A27" w:rsidRPr="00CD3E58" w:rsidRDefault="00012A27" w:rsidP="00012A27">
      <w:pPr>
        <w:spacing w:line="480" w:lineRule="auto"/>
        <w:rPr>
          <w:rFonts w:ascii="Times New Roman" w:hAnsi="Times New Roman" w:cs="Times New Roman"/>
          <w:sz w:val="28"/>
          <w:szCs w:val="28"/>
        </w:rPr>
      </w:pPr>
      <w:r w:rsidRPr="001C37A4">
        <w:rPr>
          <w:rFonts w:ascii="Times New Roman" w:hAnsi="Times New Roman" w:cs="Times New Roman"/>
          <w:noProof/>
          <w:sz w:val="28"/>
          <w:szCs w:val="28"/>
          <w:lang w:eastAsia="en-GB"/>
        </w:rPr>
        <w:lastRenderedPageBreak/>
        <w:drawing>
          <wp:inline distT="0" distB="0" distL="0" distR="0" wp14:anchorId="18F41568" wp14:editId="66E5EFA7">
            <wp:extent cx="5731510" cy="5731510"/>
            <wp:effectExtent l="0" t="0" r="2540" b="2540"/>
            <wp:docPr id="11" name="Picture 11" descr="C:\Users\James.Thorson\Desktop\UW Hideaway\Collaborations\2016 -- Global synchrony\2018-04-07_V420_Block=Duration_Set=Density_N=20_REML=TRUE_10year\Fig_S6_Diagnostics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Thorson\Desktop\UW Hideaway\Collaborations\2016 -- Global synchrony\2018-04-07_V420_Block=Duration_Set=Density_N=20_REML=TRUE_10year\Fig_S6_Diagnostics_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2EEA9C8" w14:textId="77777777" w:rsidR="00012A27" w:rsidRDefault="00012A27" w:rsidP="00012A27">
      <w:pPr>
        <w:rPr>
          <w:rFonts w:ascii="Times New Roman" w:hAnsi="Times New Roman" w:cs="Times New Roman"/>
          <w:b/>
          <w:sz w:val="28"/>
          <w:szCs w:val="28"/>
        </w:rPr>
      </w:pPr>
    </w:p>
    <w:p w14:paraId="328E2DC9" w14:textId="4DDD7422" w:rsidR="00247FD5" w:rsidRDefault="00247FD5">
      <w:pPr>
        <w:rPr>
          <w:rFonts w:ascii="Times New Roman" w:hAnsi="Times New Roman" w:cs="Times New Roman"/>
          <w:b/>
          <w:sz w:val="28"/>
          <w:szCs w:val="28"/>
        </w:rPr>
      </w:pPr>
      <w:r>
        <w:rPr>
          <w:rFonts w:ascii="Times New Roman" w:hAnsi="Times New Roman" w:cs="Times New Roman"/>
          <w:b/>
          <w:sz w:val="28"/>
          <w:szCs w:val="28"/>
        </w:rPr>
        <w:br w:type="page"/>
      </w:r>
    </w:p>
    <w:p w14:paraId="43BD2540" w14:textId="62756D34" w:rsidR="00FE0CBE" w:rsidRDefault="00E926AF">
      <w:pPr>
        <w:rPr>
          <w:rFonts w:ascii="Times New Roman" w:hAnsi="Times New Roman" w:cs="Times New Roman"/>
          <w:sz w:val="24"/>
          <w:szCs w:val="24"/>
        </w:rPr>
      </w:pPr>
      <w:r>
        <w:rPr>
          <w:rFonts w:ascii="Times New Roman" w:hAnsi="Times New Roman" w:cs="Times New Roman"/>
          <w:sz w:val="24"/>
          <w:szCs w:val="24"/>
        </w:rPr>
        <w:lastRenderedPageBreak/>
        <w:t>Fig. S3</w:t>
      </w:r>
      <w:r w:rsidR="00247FD5">
        <w:rPr>
          <w:rFonts w:ascii="Times New Roman" w:hAnsi="Times New Roman" w:cs="Times New Roman"/>
          <w:sz w:val="24"/>
          <w:szCs w:val="24"/>
        </w:rPr>
        <w:t xml:space="preserve"> –</w:t>
      </w:r>
      <w:r w:rsidR="00CE3CD4">
        <w:rPr>
          <w:rFonts w:ascii="Times New Roman" w:hAnsi="Times New Roman" w:cs="Times New Roman"/>
          <w:sz w:val="24"/>
          <w:szCs w:val="24"/>
        </w:rPr>
        <w:t xml:space="preserve"> </w:t>
      </w:r>
      <w:r w:rsidR="00247FD5">
        <w:rPr>
          <w:rFonts w:ascii="Times New Roman" w:hAnsi="Times New Roman" w:cs="Times New Roman"/>
          <w:sz w:val="24"/>
          <w:szCs w:val="24"/>
        </w:rPr>
        <w:t>Pearson residuals for encounter probability for each species in every region (pages, sorted by species within region)</w:t>
      </w:r>
      <w:r w:rsidR="00C31844">
        <w:rPr>
          <w:rFonts w:ascii="Times New Roman" w:hAnsi="Times New Roman" w:cs="Times New Roman"/>
          <w:sz w:val="24"/>
          <w:szCs w:val="24"/>
        </w:rPr>
        <w:t xml:space="preserve"> across years (panels) and knots (locations</w:t>
      </w:r>
      <w:r w:rsidR="00CE3CD4">
        <w:rPr>
          <w:rFonts w:ascii="Times New Roman" w:hAnsi="Times New Roman" w:cs="Times New Roman"/>
          <w:sz w:val="24"/>
          <w:szCs w:val="24"/>
        </w:rPr>
        <w:t>, shown using colored squares</w:t>
      </w:r>
      <w:r w:rsidR="00C31844">
        <w:rPr>
          <w:rFonts w:ascii="Times New Roman" w:hAnsi="Times New Roman" w:cs="Times New Roman"/>
          <w:sz w:val="24"/>
          <w:szCs w:val="24"/>
        </w:rPr>
        <w:t>) where strong colors indicate large residuals (see color code in bottom-right panel).</w:t>
      </w:r>
      <w:r w:rsidR="00CE3CD4">
        <w:rPr>
          <w:rFonts w:ascii="Times New Roman" w:hAnsi="Times New Roman" w:cs="Times New Roman"/>
          <w:sz w:val="24"/>
          <w:szCs w:val="24"/>
        </w:rPr>
        <w:t xml:space="preserve">  We plot residuals at knots (rather than all locations within a given spatial domain, e.g., </w:t>
      </w:r>
      <w:r w:rsidR="00F2487E">
        <w:rPr>
          <w:rFonts w:ascii="Times New Roman" w:hAnsi="Times New Roman" w:cs="Times New Roman"/>
          <w:sz w:val="24"/>
          <w:szCs w:val="24"/>
        </w:rPr>
        <w:t xml:space="preserve">as done in </w:t>
      </w:r>
      <w:r w:rsidR="00CE3CD4">
        <w:rPr>
          <w:rFonts w:ascii="Times New Roman" w:hAnsi="Times New Roman" w:cs="Times New Roman"/>
          <w:sz w:val="24"/>
          <w:szCs w:val="24"/>
        </w:rPr>
        <w:t xml:space="preserve">Fig. 5-6 in main text) </w:t>
      </w:r>
      <w:r w:rsidR="005B502E">
        <w:rPr>
          <w:rFonts w:ascii="Times New Roman" w:hAnsi="Times New Roman" w:cs="Times New Roman"/>
          <w:sz w:val="24"/>
          <w:szCs w:val="24"/>
        </w:rPr>
        <w:t xml:space="preserve">and refrain from plotting the coastline bordering each ecosystem </w:t>
      </w:r>
      <w:r w:rsidR="00CE3CD4">
        <w:rPr>
          <w:rFonts w:ascii="Times New Roman" w:hAnsi="Times New Roman" w:cs="Times New Roman"/>
          <w:sz w:val="24"/>
          <w:szCs w:val="24"/>
        </w:rPr>
        <w:t xml:space="preserve">to compress file size.  </w:t>
      </w:r>
    </w:p>
    <w:p w14:paraId="47A0D55E" w14:textId="5EC2A45A" w:rsidR="00C31844" w:rsidRDefault="00A94212">
      <w:pPr>
        <w:rPr>
          <w:rFonts w:ascii="Times New Roman" w:hAnsi="Times New Roman" w:cs="Times New Roman"/>
          <w:sz w:val="24"/>
          <w:szCs w:val="24"/>
        </w:rPr>
      </w:pPr>
      <w:r>
        <w:rPr>
          <w:rFonts w:ascii="Times New Roman" w:hAnsi="Times New Roman" w:cs="Times New Roman"/>
          <w:sz w:val="24"/>
          <w:szCs w:val="24"/>
        </w:rPr>
        <w:t>[See Supporting Figure S3]</w:t>
      </w:r>
    </w:p>
    <w:p w14:paraId="614654D3" w14:textId="77777777" w:rsidR="00A94212" w:rsidRDefault="00A94212">
      <w:pPr>
        <w:rPr>
          <w:rFonts w:ascii="Times New Roman" w:hAnsi="Times New Roman" w:cs="Times New Roman"/>
          <w:sz w:val="24"/>
          <w:szCs w:val="24"/>
        </w:rPr>
      </w:pPr>
    </w:p>
    <w:p w14:paraId="1447E7CA" w14:textId="7ECCE5AD" w:rsidR="00C31844" w:rsidRDefault="00C31844" w:rsidP="00CE3CD4">
      <w:pPr>
        <w:rPr>
          <w:rFonts w:ascii="Times New Roman" w:hAnsi="Times New Roman" w:cs="Times New Roman"/>
          <w:sz w:val="24"/>
          <w:szCs w:val="24"/>
        </w:rPr>
      </w:pPr>
      <w:r w:rsidRPr="00247FD5">
        <w:rPr>
          <w:rFonts w:ascii="Times New Roman" w:hAnsi="Times New Roman" w:cs="Times New Roman"/>
          <w:sz w:val="24"/>
          <w:szCs w:val="24"/>
        </w:rPr>
        <w:t xml:space="preserve">Fig. </w:t>
      </w:r>
      <w:r w:rsidR="00E926AF">
        <w:rPr>
          <w:rFonts w:ascii="Times New Roman" w:hAnsi="Times New Roman" w:cs="Times New Roman"/>
          <w:sz w:val="24"/>
          <w:szCs w:val="24"/>
        </w:rPr>
        <w:t>S4</w:t>
      </w:r>
      <w:r>
        <w:rPr>
          <w:rFonts w:ascii="Times New Roman" w:hAnsi="Times New Roman" w:cs="Times New Roman"/>
          <w:sz w:val="24"/>
          <w:szCs w:val="24"/>
        </w:rPr>
        <w:t xml:space="preserve"> – Illustration of Pearson residuals for positive catch rates for each species in every region (</w:t>
      </w:r>
      <w:r w:rsidR="00FE6092">
        <w:rPr>
          <w:rFonts w:ascii="Times New Roman" w:hAnsi="Times New Roman" w:cs="Times New Roman"/>
          <w:sz w:val="24"/>
          <w:szCs w:val="24"/>
        </w:rPr>
        <w:t>see Fig. S3</w:t>
      </w:r>
      <w:bookmarkStart w:id="0" w:name="_GoBack"/>
      <w:bookmarkEnd w:id="0"/>
      <w:r w:rsidR="007254E0">
        <w:rPr>
          <w:rFonts w:ascii="Times New Roman" w:hAnsi="Times New Roman" w:cs="Times New Roman"/>
          <w:sz w:val="24"/>
          <w:szCs w:val="24"/>
        </w:rPr>
        <w:t xml:space="preserve"> caption for details)</w:t>
      </w:r>
      <w:r w:rsidR="00CE3CD4">
        <w:rPr>
          <w:rFonts w:ascii="Times New Roman" w:hAnsi="Times New Roman" w:cs="Times New Roman"/>
          <w:sz w:val="24"/>
          <w:szCs w:val="24"/>
        </w:rPr>
        <w:t>.</w:t>
      </w:r>
    </w:p>
    <w:p w14:paraId="7A92402E" w14:textId="7FA1A033" w:rsidR="00A94212" w:rsidRDefault="00A94212" w:rsidP="00A94212">
      <w:pPr>
        <w:rPr>
          <w:rFonts w:ascii="Times New Roman" w:hAnsi="Times New Roman" w:cs="Times New Roman"/>
          <w:sz w:val="24"/>
          <w:szCs w:val="24"/>
        </w:rPr>
      </w:pPr>
      <w:r>
        <w:rPr>
          <w:rFonts w:ascii="Times New Roman" w:hAnsi="Times New Roman" w:cs="Times New Roman"/>
          <w:sz w:val="24"/>
          <w:szCs w:val="24"/>
        </w:rPr>
        <w:t>[See Supporting Figure S4</w:t>
      </w:r>
      <w:r>
        <w:rPr>
          <w:rFonts w:ascii="Times New Roman" w:hAnsi="Times New Roman" w:cs="Times New Roman"/>
          <w:sz w:val="24"/>
          <w:szCs w:val="24"/>
        </w:rPr>
        <w:t>]</w:t>
      </w:r>
    </w:p>
    <w:p w14:paraId="5FB3B2BC" w14:textId="77777777" w:rsidR="00C31844" w:rsidRPr="00247FD5" w:rsidRDefault="00C31844">
      <w:pPr>
        <w:rPr>
          <w:rFonts w:ascii="Times New Roman" w:hAnsi="Times New Roman" w:cs="Times New Roman"/>
          <w:sz w:val="24"/>
          <w:szCs w:val="24"/>
        </w:rPr>
      </w:pPr>
    </w:p>
    <w:p w14:paraId="6A9C6978" w14:textId="77777777" w:rsidR="00247FD5" w:rsidRDefault="00247FD5">
      <w:pPr>
        <w:rPr>
          <w:rFonts w:ascii="Times New Roman" w:hAnsi="Times New Roman" w:cs="Times New Roman"/>
          <w:b/>
          <w:sz w:val="28"/>
          <w:szCs w:val="28"/>
        </w:rPr>
      </w:pPr>
    </w:p>
    <w:p w14:paraId="0A9FE6B9" w14:textId="662312FD" w:rsidR="00FE0CBE" w:rsidRDefault="00FE0CBE">
      <w:pPr>
        <w:rPr>
          <w:rFonts w:ascii="Times New Roman" w:hAnsi="Times New Roman" w:cs="Times New Roman"/>
          <w:b/>
          <w:sz w:val="28"/>
          <w:szCs w:val="28"/>
        </w:rPr>
      </w:pPr>
      <w:r>
        <w:rPr>
          <w:rFonts w:ascii="Times New Roman" w:hAnsi="Times New Roman" w:cs="Times New Roman"/>
          <w:b/>
          <w:sz w:val="28"/>
          <w:szCs w:val="28"/>
        </w:rPr>
        <w:br w:type="page"/>
      </w:r>
    </w:p>
    <w:p w14:paraId="027092C8" w14:textId="5F770F00" w:rsidR="00CD3E58" w:rsidRDefault="00E926AF" w:rsidP="00CD3E58">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Supporting Information 5</w:t>
      </w:r>
      <w:r w:rsidR="00CD3E58">
        <w:rPr>
          <w:rFonts w:ascii="Times New Roman" w:hAnsi="Times New Roman" w:cs="Times New Roman"/>
          <w:b/>
          <w:sz w:val="28"/>
          <w:szCs w:val="28"/>
        </w:rPr>
        <w:t xml:space="preserve">:  </w:t>
      </w:r>
      <w:r w:rsidR="00D87905">
        <w:rPr>
          <w:rFonts w:ascii="Times New Roman" w:hAnsi="Times New Roman" w:cs="Times New Roman"/>
          <w:b/>
          <w:sz w:val="28"/>
          <w:szCs w:val="28"/>
        </w:rPr>
        <w:t>Sensitivity of portfolio-effect estimates to short, medium, or long moving windows</w:t>
      </w:r>
    </w:p>
    <w:p w14:paraId="441B0B43" w14:textId="6321055B" w:rsidR="00CD3E58" w:rsidRPr="00CD3E58" w:rsidRDefault="00E926AF" w:rsidP="00DC277A">
      <w:pPr>
        <w:spacing w:line="240" w:lineRule="auto"/>
        <w:rPr>
          <w:rFonts w:ascii="Times New Roman" w:hAnsi="Times New Roman" w:cs="Times New Roman"/>
          <w:sz w:val="28"/>
          <w:szCs w:val="28"/>
        </w:rPr>
      </w:pPr>
      <w:r>
        <w:rPr>
          <w:rFonts w:ascii="Times New Roman" w:hAnsi="Times New Roman" w:cs="Times New Roman"/>
          <w:sz w:val="24"/>
          <w:szCs w:val="24"/>
        </w:rPr>
        <w:t>Fig. S5</w:t>
      </w:r>
      <w:r w:rsidR="00CD3E58" w:rsidRPr="00CD3E58">
        <w:rPr>
          <w:rFonts w:ascii="Times New Roman" w:hAnsi="Times New Roman" w:cs="Times New Roman"/>
          <w:sz w:val="24"/>
          <w:szCs w:val="24"/>
        </w:rPr>
        <w:t xml:space="preserve"> – Sensitivity of portfolio-effect estimates </w:t>
      </w:r>
      <w:r w:rsidR="00CD3E58">
        <w:rPr>
          <w:rFonts w:ascii="Times New Roman" w:hAnsi="Times New Roman" w:cs="Times New Roman"/>
          <w:sz w:val="24"/>
          <w:szCs w:val="24"/>
        </w:rPr>
        <w:t xml:space="preserve">to different sizes for the moving-window, showing results using a 6-year window (left column); 10-year window (middle columns; also shown in Fig. 3); and 15-year window (right column).  </w:t>
      </w:r>
      <w:r w:rsidR="00DC277A">
        <w:rPr>
          <w:rFonts w:ascii="Times New Roman" w:hAnsi="Times New Roman" w:cs="Times New Roman"/>
          <w:sz w:val="24"/>
          <w:szCs w:val="24"/>
        </w:rPr>
        <w:t xml:space="preserve">Note that we do not show results for South Africa South Coast (SASC) or West Coast (SAWC) because a 6-year window cannot be computed for these regions (e.g., because the window centered at 2000 has only one sampled year within it and hence the variance cannot be computed during that window).  </w:t>
      </w:r>
      <w:r w:rsidR="00CD3E58">
        <w:rPr>
          <w:rFonts w:ascii="Times New Roman" w:hAnsi="Times New Roman" w:cs="Times New Roman"/>
          <w:sz w:val="24"/>
          <w:szCs w:val="24"/>
        </w:rPr>
        <w:t>See Fig. 3 caption for more details.</w:t>
      </w:r>
    </w:p>
    <w:p w14:paraId="7EB576C6" w14:textId="62FE4178" w:rsidR="00CD3E58" w:rsidRDefault="0054337C" w:rsidP="00CD3E58">
      <w:pPr>
        <w:spacing w:line="480" w:lineRule="auto"/>
        <w:rPr>
          <w:rFonts w:ascii="Times New Roman" w:hAnsi="Times New Roman" w:cs="Times New Roman"/>
          <w:b/>
          <w:sz w:val="28"/>
          <w:szCs w:val="28"/>
        </w:rPr>
      </w:pPr>
      <w:r w:rsidRPr="0054337C">
        <w:rPr>
          <w:rFonts w:ascii="Times New Roman" w:hAnsi="Times New Roman" w:cs="Times New Roman"/>
          <w:b/>
          <w:noProof/>
          <w:sz w:val="28"/>
          <w:szCs w:val="28"/>
          <w:lang w:eastAsia="en-GB"/>
        </w:rPr>
        <w:drawing>
          <wp:inline distT="0" distB="0" distL="0" distR="0" wp14:anchorId="7BD8720E" wp14:editId="4FF1BF32">
            <wp:extent cx="5731510" cy="5731510"/>
            <wp:effectExtent l="0" t="0" r="2540" b="2540"/>
            <wp:docPr id="3" name="Picture 3" descr="C:\Users\James.Thorson\Desktop\UW Hideaway\Collaborations\2016 -- Global synchrony\Drafts\PRSB\R1\Fig_S1_Portfolio_effects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Thorson\Desktop\UW Hideaway\Collaborations\2016 -- Global synchrony\Drafts\PRSB\R1\Fig_S1_Portfolio_effects_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C0F7F10" w14:textId="1533C912" w:rsidR="00CD3E58" w:rsidRDefault="00CD3E58" w:rsidP="00CD3E58">
      <w:pPr>
        <w:spacing w:line="480" w:lineRule="auto"/>
        <w:rPr>
          <w:rFonts w:ascii="Times New Roman" w:hAnsi="Times New Roman" w:cs="Times New Roman"/>
          <w:b/>
          <w:sz w:val="28"/>
          <w:szCs w:val="28"/>
        </w:rPr>
      </w:pPr>
      <w:r>
        <w:rPr>
          <w:rFonts w:ascii="Times New Roman" w:hAnsi="Times New Roman" w:cs="Times New Roman"/>
          <w:b/>
          <w:sz w:val="28"/>
          <w:szCs w:val="28"/>
        </w:rPr>
        <w:br w:type="page"/>
      </w:r>
    </w:p>
    <w:p w14:paraId="4D88125F" w14:textId="7C1EA2C0" w:rsidR="00000DF7" w:rsidRPr="000929B2" w:rsidRDefault="00E926AF" w:rsidP="00000DF7">
      <w:pPr>
        <w:tabs>
          <w:tab w:val="left" w:pos="360"/>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Supporting Information 6</w:t>
      </w:r>
      <w:r w:rsidR="00000DF7">
        <w:rPr>
          <w:rFonts w:ascii="Times New Roman" w:hAnsi="Times New Roman" w:cs="Times New Roman"/>
          <w:b/>
          <w:sz w:val="28"/>
          <w:szCs w:val="28"/>
        </w:rPr>
        <w:t xml:space="preserve">:  </w:t>
      </w:r>
      <w:r w:rsidR="005D17C8">
        <w:rPr>
          <w:rFonts w:ascii="Times New Roman" w:hAnsi="Times New Roman" w:cs="Times New Roman"/>
          <w:b/>
          <w:sz w:val="28"/>
          <w:szCs w:val="28"/>
        </w:rPr>
        <w:t>Sensitivity of portfolio-effect estimates to decreased number of species</w:t>
      </w:r>
      <w:r w:rsidR="00000DF7" w:rsidRPr="000929B2">
        <w:rPr>
          <w:rFonts w:ascii="Times New Roman" w:hAnsi="Times New Roman" w:cs="Times New Roman"/>
          <w:b/>
          <w:sz w:val="28"/>
          <w:szCs w:val="28"/>
        </w:rPr>
        <w:t xml:space="preserve"> </w:t>
      </w:r>
    </w:p>
    <w:p w14:paraId="226AE3EB" w14:textId="5FBCF328" w:rsidR="00000DF7" w:rsidRDefault="00E926AF" w:rsidP="00000DF7">
      <w:pPr>
        <w:spacing w:line="480" w:lineRule="auto"/>
        <w:rPr>
          <w:rFonts w:ascii="Times New Roman" w:hAnsi="Times New Roman" w:cs="Times New Roman"/>
          <w:sz w:val="24"/>
          <w:szCs w:val="24"/>
        </w:rPr>
      </w:pPr>
      <w:r>
        <w:rPr>
          <w:rFonts w:ascii="Times New Roman" w:hAnsi="Times New Roman" w:cs="Times New Roman"/>
          <w:sz w:val="24"/>
          <w:szCs w:val="24"/>
        </w:rPr>
        <w:t>Fig. S6</w:t>
      </w:r>
      <w:r w:rsidR="00000DF7" w:rsidRPr="00CD3E58">
        <w:rPr>
          <w:rFonts w:ascii="Times New Roman" w:hAnsi="Times New Roman" w:cs="Times New Roman"/>
          <w:sz w:val="24"/>
          <w:szCs w:val="24"/>
        </w:rPr>
        <w:t xml:space="preserve"> – </w:t>
      </w:r>
      <w:r w:rsidR="00000DF7" w:rsidRPr="00000DF7">
        <w:rPr>
          <w:rFonts w:ascii="Times New Roman" w:hAnsi="Times New Roman" w:cs="Times New Roman"/>
          <w:sz w:val="24"/>
          <w:szCs w:val="24"/>
        </w:rPr>
        <w:t xml:space="preserve">Sensitivity of portfolio-effect estimates to different </w:t>
      </w:r>
      <w:r w:rsidR="00000DF7">
        <w:rPr>
          <w:rFonts w:ascii="Times New Roman" w:hAnsi="Times New Roman" w:cs="Times New Roman"/>
          <w:sz w:val="24"/>
          <w:szCs w:val="24"/>
        </w:rPr>
        <w:t>numbers of modelled species</w:t>
      </w:r>
      <w:r w:rsidR="00000DF7" w:rsidRPr="00000DF7">
        <w:rPr>
          <w:rFonts w:ascii="Times New Roman" w:hAnsi="Times New Roman" w:cs="Times New Roman"/>
          <w:sz w:val="24"/>
          <w:szCs w:val="24"/>
        </w:rPr>
        <w:t xml:space="preserve">, showing results using a </w:t>
      </w:r>
      <w:r w:rsidR="0054337C">
        <w:rPr>
          <w:rFonts w:ascii="Times New Roman" w:hAnsi="Times New Roman" w:cs="Times New Roman"/>
          <w:sz w:val="24"/>
          <w:szCs w:val="24"/>
        </w:rPr>
        <w:t>10</w:t>
      </w:r>
      <w:r w:rsidR="00000DF7">
        <w:rPr>
          <w:rFonts w:ascii="Times New Roman" w:hAnsi="Times New Roman" w:cs="Times New Roman"/>
          <w:sz w:val="24"/>
          <w:szCs w:val="24"/>
        </w:rPr>
        <w:t xml:space="preserve"> species </w:t>
      </w:r>
      <w:r w:rsidR="00000DF7" w:rsidRPr="00000DF7">
        <w:rPr>
          <w:rFonts w:ascii="Times New Roman" w:hAnsi="Times New Roman" w:cs="Times New Roman"/>
          <w:sz w:val="24"/>
          <w:szCs w:val="24"/>
        </w:rPr>
        <w:t xml:space="preserve">(left column); </w:t>
      </w:r>
      <w:r w:rsidR="00000DF7">
        <w:rPr>
          <w:rFonts w:ascii="Times New Roman" w:hAnsi="Times New Roman" w:cs="Times New Roman"/>
          <w:sz w:val="24"/>
          <w:szCs w:val="24"/>
        </w:rPr>
        <w:t>15 species (middle columns</w:t>
      </w:r>
      <w:r w:rsidR="00000DF7" w:rsidRPr="00000DF7">
        <w:rPr>
          <w:rFonts w:ascii="Times New Roman" w:hAnsi="Times New Roman" w:cs="Times New Roman"/>
          <w:sz w:val="24"/>
          <w:szCs w:val="24"/>
        </w:rPr>
        <w:t xml:space="preserve">); and </w:t>
      </w:r>
      <w:r w:rsidR="0054337C">
        <w:rPr>
          <w:rFonts w:ascii="Times New Roman" w:hAnsi="Times New Roman" w:cs="Times New Roman"/>
          <w:sz w:val="24"/>
          <w:szCs w:val="24"/>
        </w:rPr>
        <w:t>20</w:t>
      </w:r>
      <w:r w:rsidR="00000DF7">
        <w:rPr>
          <w:rFonts w:ascii="Times New Roman" w:hAnsi="Times New Roman" w:cs="Times New Roman"/>
          <w:sz w:val="24"/>
          <w:szCs w:val="24"/>
        </w:rPr>
        <w:t xml:space="preserve"> species</w:t>
      </w:r>
      <w:r w:rsidR="00000DF7" w:rsidRPr="00000DF7">
        <w:rPr>
          <w:rFonts w:ascii="Times New Roman" w:hAnsi="Times New Roman" w:cs="Times New Roman"/>
          <w:sz w:val="24"/>
          <w:szCs w:val="24"/>
        </w:rPr>
        <w:t xml:space="preserve"> (right column</w:t>
      </w:r>
      <w:r w:rsidR="0054337C">
        <w:rPr>
          <w:rFonts w:ascii="Times New Roman" w:hAnsi="Times New Roman" w:cs="Times New Roman"/>
          <w:sz w:val="24"/>
          <w:szCs w:val="24"/>
        </w:rPr>
        <w:t>; also shown in Fig. 3</w:t>
      </w:r>
      <w:r w:rsidR="00000DF7" w:rsidRPr="00000DF7">
        <w:rPr>
          <w:rFonts w:ascii="Times New Roman" w:hAnsi="Times New Roman" w:cs="Times New Roman"/>
          <w:sz w:val="24"/>
          <w:szCs w:val="24"/>
        </w:rPr>
        <w:t>).  See Fig. 3 caption for more details.</w:t>
      </w:r>
    </w:p>
    <w:p w14:paraId="18F578D6" w14:textId="4C44B228" w:rsidR="00000DF7" w:rsidRDefault="0054337C" w:rsidP="00000DF7">
      <w:pPr>
        <w:rPr>
          <w:rFonts w:ascii="Times New Roman" w:hAnsi="Times New Roman" w:cs="Times New Roman"/>
          <w:sz w:val="24"/>
          <w:szCs w:val="24"/>
        </w:rPr>
      </w:pPr>
      <w:r w:rsidRPr="0054337C">
        <w:rPr>
          <w:rFonts w:ascii="Times New Roman" w:hAnsi="Times New Roman" w:cs="Times New Roman"/>
          <w:noProof/>
          <w:sz w:val="24"/>
          <w:szCs w:val="24"/>
          <w:lang w:eastAsia="en-GB"/>
        </w:rPr>
        <w:drawing>
          <wp:inline distT="0" distB="0" distL="0" distR="0" wp14:anchorId="7A790076" wp14:editId="2A317065">
            <wp:extent cx="5731510" cy="5731510"/>
            <wp:effectExtent l="0" t="0" r="2540" b="2540"/>
            <wp:docPr id="7" name="Picture 7" descr="C:\Users\James.Thorson\Desktop\UW Hideaway\Collaborations\2016 -- Global synchrony\Drafts\PRSB\R1\Fig_S4_Portfolio_effects--SpeciesNum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Thorson\Desktop\UW Hideaway\Collaborations\2016 -- Global synchrony\Drafts\PRSB\R1\Fig_S4_Portfolio_effects--SpeciesNum_H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15C64E1" w14:textId="477CC745" w:rsidR="00000DF7" w:rsidRDefault="00000DF7" w:rsidP="00000DF7">
      <w:pPr>
        <w:rPr>
          <w:rFonts w:ascii="Times New Roman" w:hAnsi="Times New Roman" w:cs="Times New Roman"/>
          <w:b/>
          <w:sz w:val="28"/>
          <w:szCs w:val="28"/>
        </w:rPr>
      </w:pPr>
      <w:r>
        <w:rPr>
          <w:rFonts w:ascii="Times New Roman" w:hAnsi="Times New Roman" w:cs="Times New Roman"/>
          <w:b/>
          <w:sz w:val="28"/>
          <w:szCs w:val="28"/>
        </w:rPr>
        <w:br w:type="page"/>
      </w:r>
    </w:p>
    <w:p w14:paraId="7AB26E47" w14:textId="2A6DF765" w:rsidR="005D17C8" w:rsidRPr="000929B2" w:rsidRDefault="00E926AF" w:rsidP="005D17C8">
      <w:pPr>
        <w:tabs>
          <w:tab w:val="left" w:pos="360"/>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Supporting Information 7</w:t>
      </w:r>
      <w:r w:rsidR="005D17C8">
        <w:rPr>
          <w:rFonts w:ascii="Times New Roman" w:hAnsi="Times New Roman" w:cs="Times New Roman"/>
          <w:b/>
          <w:sz w:val="28"/>
          <w:szCs w:val="28"/>
        </w:rPr>
        <w:t>:  Sensitivity of portfolio-effect estimates to decreased spatial resolution</w:t>
      </w:r>
      <w:r w:rsidR="005D17C8" w:rsidRPr="000929B2">
        <w:rPr>
          <w:rFonts w:ascii="Times New Roman" w:hAnsi="Times New Roman" w:cs="Times New Roman"/>
          <w:b/>
          <w:sz w:val="28"/>
          <w:szCs w:val="28"/>
        </w:rPr>
        <w:t xml:space="preserve"> </w:t>
      </w:r>
    </w:p>
    <w:p w14:paraId="47FFF7A4" w14:textId="5A374663" w:rsidR="005D17C8" w:rsidRDefault="00E926AF" w:rsidP="005D17C8">
      <w:pPr>
        <w:spacing w:line="480" w:lineRule="auto"/>
        <w:rPr>
          <w:rFonts w:ascii="Times New Roman" w:hAnsi="Times New Roman" w:cs="Times New Roman"/>
          <w:sz w:val="24"/>
          <w:szCs w:val="24"/>
        </w:rPr>
      </w:pPr>
      <w:r>
        <w:rPr>
          <w:rFonts w:ascii="Times New Roman" w:hAnsi="Times New Roman" w:cs="Times New Roman"/>
          <w:sz w:val="24"/>
          <w:szCs w:val="24"/>
        </w:rPr>
        <w:t>Fig. S7</w:t>
      </w:r>
      <w:r w:rsidR="005D17C8" w:rsidRPr="00CD3E58">
        <w:rPr>
          <w:rFonts w:ascii="Times New Roman" w:hAnsi="Times New Roman" w:cs="Times New Roman"/>
          <w:sz w:val="24"/>
          <w:szCs w:val="24"/>
        </w:rPr>
        <w:t xml:space="preserve"> – </w:t>
      </w:r>
      <w:r w:rsidR="005D17C8" w:rsidRPr="00000DF7">
        <w:rPr>
          <w:rFonts w:ascii="Times New Roman" w:hAnsi="Times New Roman" w:cs="Times New Roman"/>
          <w:sz w:val="24"/>
          <w:szCs w:val="24"/>
        </w:rPr>
        <w:t xml:space="preserve">Sensitivity of portfolio-effect estimates to </w:t>
      </w:r>
      <w:r w:rsidR="005D17C8">
        <w:rPr>
          <w:rFonts w:ascii="Times New Roman" w:hAnsi="Times New Roman" w:cs="Times New Roman"/>
          <w:sz w:val="24"/>
          <w:szCs w:val="24"/>
        </w:rPr>
        <w:t>different spatial resolution</w:t>
      </w:r>
      <w:r w:rsidR="005D17C8" w:rsidRPr="00000DF7">
        <w:rPr>
          <w:rFonts w:ascii="Times New Roman" w:hAnsi="Times New Roman" w:cs="Times New Roman"/>
          <w:sz w:val="24"/>
          <w:szCs w:val="24"/>
        </w:rPr>
        <w:t xml:space="preserve">, showing results </w:t>
      </w:r>
      <w:r w:rsidR="005D17C8">
        <w:rPr>
          <w:rFonts w:ascii="Times New Roman" w:hAnsi="Times New Roman" w:cs="Times New Roman"/>
          <w:sz w:val="24"/>
          <w:szCs w:val="24"/>
        </w:rPr>
        <w:t xml:space="preserve">when modelling spatial variation in density at 25 knots </w:t>
      </w:r>
      <w:r w:rsidR="005D17C8" w:rsidRPr="00000DF7">
        <w:rPr>
          <w:rFonts w:ascii="Times New Roman" w:hAnsi="Times New Roman" w:cs="Times New Roman"/>
          <w:sz w:val="24"/>
          <w:szCs w:val="24"/>
        </w:rPr>
        <w:t xml:space="preserve">(left column); </w:t>
      </w:r>
      <w:r w:rsidR="005D17C8">
        <w:rPr>
          <w:rFonts w:ascii="Times New Roman" w:hAnsi="Times New Roman" w:cs="Times New Roman"/>
          <w:sz w:val="24"/>
          <w:szCs w:val="24"/>
        </w:rPr>
        <w:t>50 knots (middle columns</w:t>
      </w:r>
      <w:r w:rsidR="005D17C8" w:rsidRPr="00000DF7">
        <w:rPr>
          <w:rFonts w:ascii="Times New Roman" w:hAnsi="Times New Roman" w:cs="Times New Roman"/>
          <w:sz w:val="24"/>
          <w:szCs w:val="24"/>
        </w:rPr>
        <w:t xml:space="preserve">); and </w:t>
      </w:r>
      <w:r w:rsidR="005D17C8">
        <w:rPr>
          <w:rFonts w:ascii="Times New Roman" w:hAnsi="Times New Roman" w:cs="Times New Roman"/>
          <w:sz w:val="24"/>
          <w:szCs w:val="24"/>
        </w:rPr>
        <w:t xml:space="preserve">100 knots </w:t>
      </w:r>
      <w:r w:rsidR="005D17C8" w:rsidRPr="00000DF7">
        <w:rPr>
          <w:rFonts w:ascii="Times New Roman" w:hAnsi="Times New Roman" w:cs="Times New Roman"/>
          <w:sz w:val="24"/>
          <w:szCs w:val="24"/>
        </w:rPr>
        <w:t>(right column</w:t>
      </w:r>
      <w:r w:rsidR="005D17C8">
        <w:rPr>
          <w:rFonts w:ascii="Times New Roman" w:hAnsi="Times New Roman" w:cs="Times New Roman"/>
          <w:sz w:val="24"/>
          <w:szCs w:val="24"/>
        </w:rPr>
        <w:t>; also shown in Fig. 3</w:t>
      </w:r>
      <w:r w:rsidR="005D17C8" w:rsidRPr="00000DF7">
        <w:rPr>
          <w:rFonts w:ascii="Times New Roman" w:hAnsi="Times New Roman" w:cs="Times New Roman"/>
          <w:sz w:val="24"/>
          <w:szCs w:val="24"/>
        </w:rPr>
        <w:t>).  See Fig. 3 caption for more details.</w:t>
      </w:r>
    </w:p>
    <w:p w14:paraId="70F2EC38" w14:textId="5169F3A2" w:rsidR="005D17C8" w:rsidRDefault="0054337C">
      <w:pPr>
        <w:rPr>
          <w:rFonts w:ascii="Times New Roman" w:hAnsi="Times New Roman" w:cs="Times New Roman"/>
          <w:b/>
          <w:sz w:val="28"/>
          <w:szCs w:val="28"/>
        </w:rPr>
      </w:pPr>
      <w:r w:rsidRPr="0054337C">
        <w:rPr>
          <w:rFonts w:ascii="Times New Roman" w:hAnsi="Times New Roman" w:cs="Times New Roman"/>
          <w:b/>
          <w:noProof/>
          <w:sz w:val="28"/>
          <w:szCs w:val="28"/>
          <w:lang w:eastAsia="en-GB"/>
        </w:rPr>
        <w:drawing>
          <wp:inline distT="0" distB="0" distL="0" distR="0" wp14:anchorId="37DD19FB" wp14:editId="3A803445">
            <wp:extent cx="5731510" cy="5731510"/>
            <wp:effectExtent l="0" t="0" r="2540" b="2540"/>
            <wp:docPr id="8" name="Picture 8" descr="C:\Users\James.Thorson\Desktop\UW Hideaway\Collaborations\2016 -- Global synchrony\Drafts\PRSB\R1\Fig_S5_Portfolio_effects--KnotNum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Thorson\Desktop\UW Hideaway\Collaborations\2016 -- Global synchrony\Drafts\PRSB\R1\Fig_S5_Portfolio_effects--KnotNum_H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B315B51" w14:textId="77777777" w:rsidR="005D17C8" w:rsidRDefault="005D17C8">
      <w:pPr>
        <w:rPr>
          <w:rFonts w:ascii="Times New Roman" w:hAnsi="Times New Roman" w:cs="Times New Roman"/>
          <w:b/>
          <w:sz w:val="28"/>
          <w:szCs w:val="28"/>
        </w:rPr>
      </w:pPr>
      <w:r>
        <w:rPr>
          <w:rFonts w:ascii="Times New Roman" w:hAnsi="Times New Roman" w:cs="Times New Roman"/>
          <w:b/>
          <w:sz w:val="28"/>
          <w:szCs w:val="28"/>
        </w:rPr>
        <w:br w:type="page"/>
      </w:r>
    </w:p>
    <w:p w14:paraId="53C27313" w14:textId="205E930D" w:rsidR="001E259A" w:rsidRDefault="00E926AF" w:rsidP="001E259A">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Fig. S8</w:t>
      </w:r>
      <w:r w:rsidR="005D17C8" w:rsidRPr="00CD3E58">
        <w:rPr>
          <w:rFonts w:ascii="Times New Roman" w:hAnsi="Times New Roman" w:cs="Times New Roman"/>
          <w:sz w:val="24"/>
          <w:szCs w:val="24"/>
        </w:rPr>
        <w:t xml:space="preserve"> – </w:t>
      </w:r>
      <w:r w:rsidR="001E259A">
        <w:rPr>
          <w:rFonts w:ascii="Times New Roman" w:hAnsi="Times New Roman" w:cs="Times New Roman"/>
          <w:sz w:val="24"/>
          <w:szCs w:val="24"/>
        </w:rPr>
        <w:t xml:space="preserve">Species-PE for each 10-year moving window at each site </w:t>
      </w:r>
      <m:oMath>
        <m:r>
          <w:rPr>
            <w:rFonts w:ascii="Cambria Math" w:hAnsi="Cambria Math" w:cs="Times New Roman"/>
            <w:sz w:val="24"/>
            <w:szCs w:val="24"/>
          </w:rPr>
          <m:t>s</m:t>
        </m:r>
      </m:oMath>
      <w:r w:rsidR="001E259A">
        <w:rPr>
          <w:rFonts w:ascii="Times New Roman" w:hAnsi="Times New Roman" w:cs="Times New Roman"/>
          <w:sz w:val="24"/>
          <w:szCs w:val="24"/>
        </w:rPr>
        <w:t xml:space="preserve"> when approximating spatial variation at a course spatial resolution (25 knots) in the bottom-associated fish community of the Northwest Atlantic (see Fig. 5 caption in main text for details). </w:t>
      </w:r>
    </w:p>
    <w:p w14:paraId="3780E34C" w14:textId="0A614ED4" w:rsidR="001E259A" w:rsidRDefault="0054337C" w:rsidP="001E259A">
      <w:pPr>
        <w:spacing w:line="480" w:lineRule="auto"/>
        <w:rPr>
          <w:rFonts w:ascii="Times New Roman" w:hAnsi="Times New Roman" w:cs="Times New Roman"/>
          <w:sz w:val="24"/>
          <w:szCs w:val="24"/>
        </w:rPr>
      </w:pPr>
      <w:r w:rsidRPr="0054337C">
        <w:rPr>
          <w:rFonts w:ascii="Times New Roman" w:hAnsi="Times New Roman" w:cs="Times New Roman"/>
          <w:noProof/>
          <w:sz w:val="24"/>
          <w:szCs w:val="24"/>
          <w:lang w:eastAsia="en-GB"/>
        </w:rPr>
        <w:drawing>
          <wp:inline distT="0" distB="0" distL="0" distR="0" wp14:anchorId="73861E66" wp14:editId="4FA8DE29">
            <wp:extent cx="5731510" cy="6061436"/>
            <wp:effectExtent l="0" t="0" r="2540" b="0"/>
            <wp:docPr id="9" name="Picture 9" descr="C:\Users\James.Thorson\Desktop\UW Hideaway\Collaborations\2016 -- Global synchrony\Drafts\PRSB\R1\Fig_S4_phi_xt-Northwest_Atlantic_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Thorson\Desktop\UW Hideaway\Collaborations\2016 -- Global synchrony\Drafts\PRSB\R1\Fig_S4_phi_xt-Northwest_Atlantic_H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061436"/>
                    </a:xfrm>
                    <a:prstGeom prst="rect">
                      <a:avLst/>
                    </a:prstGeom>
                    <a:noFill/>
                    <a:ln>
                      <a:noFill/>
                    </a:ln>
                  </pic:spPr>
                </pic:pic>
              </a:graphicData>
            </a:graphic>
          </wp:inline>
        </w:drawing>
      </w:r>
    </w:p>
    <w:p w14:paraId="386F1CBE" w14:textId="1B055B01" w:rsidR="005D17C8" w:rsidRDefault="005D17C8" w:rsidP="001E259A">
      <w:pPr>
        <w:spacing w:line="480" w:lineRule="auto"/>
        <w:rPr>
          <w:rFonts w:ascii="Times New Roman" w:hAnsi="Times New Roman" w:cs="Times New Roman"/>
          <w:b/>
          <w:sz w:val="28"/>
          <w:szCs w:val="28"/>
        </w:rPr>
      </w:pPr>
      <w:r>
        <w:rPr>
          <w:rFonts w:ascii="Times New Roman" w:hAnsi="Times New Roman" w:cs="Times New Roman"/>
          <w:b/>
          <w:sz w:val="28"/>
          <w:szCs w:val="28"/>
        </w:rPr>
        <w:br w:type="page"/>
      </w:r>
    </w:p>
    <w:p w14:paraId="6CBFF72D" w14:textId="572C7FA9" w:rsidR="00EA6FB2" w:rsidRPr="000929B2" w:rsidRDefault="00E926AF" w:rsidP="00EA6FB2">
      <w:pPr>
        <w:tabs>
          <w:tab w:val="left" w:pos="360"/>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Supporting Information 8</w:t>
      </w:r>
      <w:r w:rsidR="00EA6FB2">
        <w:rPr>
          <w:rFonts w:ascii="Times New Roman" w:hAnsi="Times New Roman" w:cs="Times New Roman"/>
          <w:b/>
          <w:sz w:val="28"/>
          <w:szCs w:val="28"/>
        </w:rPr>
        <w:t>:  Changes in community biomass for each ecosystem</w:t>
      </w:r>
      <w:r w:rsidR="00EA6FB2" w:rsidRPr="000929B2">
        <w:rPr>
          <w:rFonts w:ascii="Times New Roman" w:hAnsi="Times New Roman" w:cs="Times New Roman"/>
          <w:b/>
          <w:sz w:val="28"/>
          <w:szCs w:val="28"/>
        </w:rPr>
        <w:t xml:space="preserve"> </w:t>
      </w:r>
    </w:p>
    <w:p w14:paraId="61A28EFF" w14:textId="6E6A30AC" w:rsidR="00EA6FB2" w:rsidRPr="00CD3E58" w:rsidRDefault="001E259A" w:rsidP="00EA6FB2">
      <w:pPr>
        <w:spacing w:line="480" w:lineRule="auto"/>
        <w:rPr>
          <w:rFonts w:ascii="Times New Roman" w:hAnsi="Times New Roman" w:cs="Times New Roman"/>
          <w:sz w:val="28"/>
          <w:szCs w:val="28"/>
        </w:rPr>
      </w:pPr>
      <w:r>
        <w:rPr>
          <w:rFonts w:ascii="Times New Roman" w:hAnsi="Times New Roman" w:cs="Times New Roman"/>
          <w:sz w:val="24"/>
          <w:szCs w:val="24"/>
        </w:rPr>
        <w:t>Fig. S</w:t>
      </w:r>
      <w:r w:rsidR="00E926AF">
        <w:rPr>
          <w:rFonts w:ascii="Times New Roman" w:hAnsi="Times New Roman" w:cs="Times New Roman"/>
          <w:sz w:val="24"/>
          <w:szCs w:val="24"/>
        </w:rPr>
        <w:t>9</w:t>
      </w:r>
      <w:r w:rsidR="00EA6FB2" w:rsidRPr="00CD3E58">
        <w:rPr>
          <w:rFonts w:ascii="Times New Roman" w:hAnsi="Times New Roman" w:cs="Times New Roman"/>
          <w:sz w:val="24"/>
          <w:szCs w:val="24"/>
        </w:rPr>
        <w:t xml:space="preserve"> – </w:t>
      </w:r>
      <w:r w:rsidR="00EA6FB2">
        <w:rPr>
          <w:rFonts w:ascii="Times New Roman" w:hAnsi="Times New Roman" w:cs="Times New Roman"/>
          <w:sz w:val="24"/>
          <w:szCs w:val="24"/>
        </w:rPr>
        <w:t>Estimated biomass for all twenty modelled species (averaged across years within a 10-year moving window, and scaled relative to its maximum) for each region (color, with legend at bottom) and each 10-year moving window (x-axis)</w:t>
      </w:r>
    </w:p>
    <w:p w14:paraId="1CFB275E" w14:textId="275FE615" w:rsidR="00EA6FB2" w:rsidRDefault="0054337C">
      <w:pPr>
        <w:rPr>
          <w:rFonts w:ascii="Times New Roman" w:hAnsi="Times New Roman" w:cs="Times New Roman"/>
          <w:b/>
          <w:sz w:val="28"/>
          <w:szCs w:val="28"/>
        </w:rPr>
      </w:pPr>
      <w:r w:rsidRPr="0054337C">
        <w:rPr>
          <w:rFonts w:ascii="Times New Roman" w:hAnsi="Times New Roman" w:cs="Times New Roman"/>
          <w:b/>
          <w:noProof/>
          <w:sz w:val="28"/>
          <w:szCs w:val="28"/>
          <w:lang w:eastAsia="en-GB"/>
        </w:rPr>
        <w:drawing>
          <wp:inline distT="0" distB="0" distL="0" distR="0" wp14:anchorId="4E756E85" wp14:editId="39164B9F">
            <wp:extent cx="4572000" cy="3657600"/>
            <wp:effectExtent l="0" t="0" r="0" b="0"/>
            <wp:docPr id="10" name="Picture 10" descr="C:\Users\James.Thorson\Desktop\UW Hideaway\Collaborations\2016 -- Global synchrony\Drafts\PRSB\R1\Fig_S2_Total_abundance-window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Thorson\Desktop\UW Hideaway\Collaborations\2016 -- Global synchrony\Drafts\PRSB\R1\Fig_S2_Total_abundance-windowsH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32DE42C6" w14:textId="6CEA6ECA" w:rsidR="001C37A4" w:rsidRDefault="001C37A4">
      <w:pPr>
        <w:rPr>
          <w:rFonts w:ascii="Times New Roman" w:hAnsi="Times New Roman" w:cs="Times New Roman"/>
          <w:b/>
          <w:sz w:val="28"/>
          <w:szCs w:val="28"/>
        </w:rPr>
      </w:pPr>
    </w:p>
    <w:sectPr w:rsidR="001C37A4" w:rsidSect="00E35D67">
      <w:footerReference w:type="default" r:id="rId15"/>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952D3" w14:textId="77777777" w:rsidR="00AB317C" w:rsidRDefault="00AB317C" w:rsidP="00E35D67">
      <w:pPr>
        <w:spacing w:after="0" w:line="240" w:lineRule="auto"/>
      </w:pPr>
      <w:r>
        <w:separator/>
      </w:r>
    </w:p>
  </w:endnote>
  <w:endnote w:type="continuationSeparator" w:id="0">
    <w:p w14:paraId="3677CB73" w14:textId="77777777" w:rsidR="00AB317C" w:rsidRDefault="00AB317C" w:rsidP="00E35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Yu Mincho">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 w:name="Yu Gothic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663840"/>
      <w:docPartObj>
        <w:docPartGallery w:val="Page Numbers (Bottom of Page)"/>
        <w:docPartUnique/>
      </w:docPartObj>
    </w:sdtPr>
    <w:sdtEndPr>
      <w:rPr>
        <w:noProof/>
      </w:rPr>
    </w:sdtEndPr>
    <w:sdtContent>
      <w:p w14:paraId="2606926A" w14:textId="42A342DE" w:rsidR="008F181E" w:rsidRDefault="008F181E">
        <w:pPr>
          <w:pStyle w:val="Footer"/>
          <w:jc w:val="center"/>
        </w:pPr>
        <w:r>
          <w:fldChar w:fldCharType="begin"/>
        </w:r>
        <w:r>
          <w:instrText xml:space="preserve"> PAGE   \* MERGEFORMAT </w:instrText>
        </w:r>
        <w:r>
          <w:fldChar w:fldCharType="separate"/>
        </w:r>
        <w:r w:rsidR="00FE6092">
          <w:rPr>
            <w:noProof/>
          </w:rPr>
          <w:t>19</w:t>
        </w:r>
        <w:r>
          <w:rPr>
            <w:noProof/>
          </w:rPr>
          <w:fldChar w:fldCharType="end"/>
        </w:r>
      </w:p>
    </w:sdtContent>
  </w:sdt>
  <w:p w14:paraId="652BC00D" w14:textId="77777777" w:rsidR="008F181E" w:rsidRDefault="008F1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C1C2C" w14:textId="77777777" w:rsidR="00AB317C" w:rsidRDefault="00AB317C" w:rsidP="00E35D67">
      <w:pPr>
        <w:spacing w:after="0" w:line="240" w:lineRule="auto"/>
      </w:pPr>
      <w:r>
        <w:separator/>
      </w:r>
    </w:p>
  </w:footnote>
  <w:footnote w:type="continuationSeparator" w:id="0">
    <w:p w14:paraId="174A074B" w14:textId="77777777" w:rsidR="00AB317C" w:rsidRDefault="00AB317C" w:rsidP="00E35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83FFA"/>
    <w:multiLevelType w:val="hybridMultilevel"/>
    <w:tmpl w:val="64EE76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6163859"/>
    <w:multiLevelType w:val="hybridMultilevel"/>
    <w:tmpl w:val="EEC6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EC55A2C"/>
    <w:multiLevelType w:val="hybridMultilevel"/>
    <w:tmpl w:val="26AA98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1DF120F"/>
    <w:multiLevelType w:val="hybridMultilevel"/>
    <w:tmpl w:val="F18C0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B863EAA"/>
    <w:multiLevelType w:val="hybridMultilevel"/>
    <w:tmpl w:val="64EE76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D436C80"/>
    <w:multiLevelType w:val="hybridMultilevel"/>
    <w:tmpl w:val="6FD809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AFD"/>
    <w:rsid w:val="00000DF7"/>
    <w:rsid w:val="00012A27"/>
    <w:rsid w:val="00017D7D"/>
    <w:rsid w:val="0002526B"/>
    <w:rsid w:val="000255A5"/>
    <w:rsid w:val="00026EDC"/>
    <w:rsid w:val="00030FB2"/>
    <w:rsid w:val="000334F6"/>
    <w:rsid w:val="0004029B"/>
    <w:rsid w:val="0004086B"/>
    <w:rsid w:val="00040FE6"/>
    <w:rsid w:val="00045E81"/>
    <w:rsid w:val="00052389"/>
    <w:rsid w:val="00054022"/>
    <w:rsid w:val="0005605E"/>
    <w:rsid w:val="000563E8"/>
    <w:rsid w:val="000577A8"/>
    <w:rsid w:val="0008158E"/>
    <w:rsid w:val="00082CB3"/>
    <w:rsid w:val="000955EC"/>
    <w:rsid w:val="000A0491"/>
    <w:rsid w:val="000A4138"/>
    <w:rsid w:val="000A7FC5"/>
    <w:rsid w:val="000B4E22"/>
    <w:rsid w:val="000B61BA"/>
    <w:rsid w:val="000B7970"/>
    <w:rsid w:val="000C5D9C"/>
    <w:rsid w:val="000E144A"/>
    <w:rsid w:val="000E56E8"/>
    <w:rsid w:val="000F0010"/>
    <w:rsid w:val="000F17A5"/>
    <w:rsid w:val="000F6595"/>
    <w:rsid w:val="00125495"/>
    <w:rsid w:val="00131957"/>
    <w:rsid w:val="001429E1"/>
    <w:rsid w:val="00142F13"/>
    <w:rsid w:val="001443FB"/>
    <w:rsid w:val="00144CB3"/>
    <w:rsid w:val="001528FE"/>
    <w:rsid w:val="00160096"/>
    <w:rsid w:val="0016215E"/>
    <w:rsid w:val="00162250"/>
    <w:rsid w:val="00172DB6"/>
    <w:rsid w:val="00177E57"/>
    <w:rsid w:val="0018545C"/>
    <w:rsid w:val="0018583E"/>
    <w:rsid w:val="001878FD"/>
    <w:rsid w:val="00194A2F"/>
    <w:rsid w:val="001971C9"/>
    <w:rsid w:val="001C0114"/>
    <w:rsid w:val="001C37A4"/>
    <w:rsid w:val="001C3809"/>
    <w:rsid w:val="001C398D"/>
    <w:rsid w:val="001C7E50"/>
    <w:rsid w:val="001D499F"/>
    <w:rsid w:val="001D72BA"/>
    <w:rsid w:val="001E259A"/>
    <w:rsid w:val="001F4B22"/>
    <w:rsid w:val="00205FFA"/>
    <w:rsid w:val="002070F1"/>
    <w:rsid w:val="002148CE"/>
    <w:rsid w:val="00215273"/>
    <w:rsid w:val="00216AAB"/>
    <w:rsid w:val="00224911"/>
    <w:rsid w:val="002409CB"/>
    <w:rsid w:val="00244886"/>
    <w:rsid w:val="00245830"/>
    <w:rsid w:val="00247FD5"/>
    <w:rsid w:val="00250742"/>
    <w:rsid w:val="00253424"/>
    <w:rsid w:val="00253CEC"/>
    <w:rsid w:val="0025487B"/>
    <w:rsid w:val="00255729"/>
    <w:rsid w:val="002562BF"/>
    <w:rsid w:val="00263FCA"/>
    <w:rsid w:val="00267C2E"/>
    <w:rsid w:val="00276144"/>
    <w:rsid w:val="00277498"/>
    <w:rsid w:val="00282721"/>
    <w:rsid w:val="00285896"/>
    <w:rsid w:val="00290B3B"/>
    <w:rsid w:val="002927FC"/>
    <w:rsid w:val="0029359F"/>
    <w:rsid w:val="00294C2D"/>
    <w:rsid w:val="002A0249"/>
    <w:rsid w:val="002A70A5"/>
    <w:rsid w:val="002B15DB"/>
    <w:rsid w:val="002D0D35"/>
    <w:rsid w:val="002D3126"/>
    <w:rsid w:val="002D32F0"/>
    <w:rsid w:val="002D486C"/>
    <w:rsid w:val="002E26ED"/>
    <w:rsid w:val="002E38E2"/>
    <w:rsid w:val="002E3E55"/>
    <w:rsid w:val="002F0685"/>
    <w:rsid w:val="002F54E4"/>
    <w:rsid w:val="002F7FA1"/>
    <w:rsid w:val="00301874"/>
    <w:rsid w:val="00301E15"/>
    <w:rsid w:val="00303C5C"/>
    <w:rsid w:val="003134E1"/>
    <w:rsid w:val="0031534D"/>
    <w:rsid w:val="0031549E"/>
    <w:rsid w:val="00322802"/>
    <w:rsid w:val="003269CA"/>
    <w:rsid w:val="00330EEC"/>
    <w:rsid w:val="00333ECB"/>
    <w:rsid w:val="003414BE"/>
    <w:rsid w:val="003430C1"/>
    <w:rsid w:val="0034467D"/>
    <w:rsid w:val="00346DA8"/>
    <w:rsid w:val="0035352F"/>
    <w:rsid w:val="003549A4"/>
    <w:rsid w:val="003614D8"/>
    <w:rsid w:val="003624E8"/>
    <w:rsid w:val="00365B69"/>
    <w:rsid w:val="00383AE2"/>
    <w:rsid w:val="00385042"/>
    <w:rsid w:val="003920C8"/>
    <w:rsid w:val="00397863"/>
    <w:rsid w:val="003A330E"/>
    <w:rsid w:val="003A4900"/>
    <w:rsid w:val="003B1DAE"/>
    <w:rsid w:val="003B6F53"/>
    <w:rsid w:val="003C2A2D"/>
    <w:rsid w:val="003C2FDE"/>
    <w:rsid w:val="003C7C3B"/>
    <w:rsid w:val="003D7A3B"/>
    <w:rsid w:val="003E6C58"/>
    <w:rsid w:val="003E7791"/>
    <w:rsid w:val="003F5B34"/>
    <w:rsid w:val="00417B84"/>
    <w:rsid w:val="0042650B"/>
    <w:rsid w:val="0045113D"/>
    <w:rsid w:val="00453F63"/>
    <w:rsid w:val="00461712"/>
    <w:rsid w:val="00467243"/>
    <w:rsid w:val="00470AE7"/>
    <w:rsid w:val="00476B26"/>
    <w:rsid w:val="004918D4"/>
    <w:rsid w:val="00493061"/>
    <w:rsid w:val="00494236"/>
    <w:rsid w:val="00497045"/>
    <w:rsid w:val="0049750F"/>
    <w:rsid w:val="004A7CC0"/>
    <w:rsid w:val="004B626C"/>
    <w:rsid w:val="004C4718"/>
    <w:rsid w:val="004C7209"/>
    <w:rsid w:val="004D4B8A"/>
    <w:rsid w:val="004D6FA6"/>
    <w:rsid w:val="004D733F"/>
    <w:rsid w:val="004E11F5"/>
    <w:rsid w:val="004E5EAB"/>
    <w:rsid w:val="004F62C1"/>
    <w:rsid w:val="0051311E"/>
    <w:rsid w:val="00513600"/>
    <w:rsid w:val="00516F3A"/>
    <w:rsid w:val="00520D41"/>
    <w:rsid w:val="005220F3"/>
    <w:rsid w:val="00533EB2"/>
    <w:rsid w:val="005374DF"/>
    <w:rsid w:val="0054131F"/>
    <w:rsid w:val="0054337C"/>
    <w:rsid w:val="00555E33"/>
    <w:rsid w:val="00556072"/>
    <w:rsid w:val="00560AF7"/>
    <w:rsid w:val="00561CFB"/>
    <w:rsid w:val="00570B9C"/>
    <w:rsid w:val="00575F1F"/>
    <w:rsid w:val="005777B8"/>
    <w:rsid w:val="00580BB6"/>
    <w:rsid w:val="00581CC1"/>
    <w:rsid w:val="005871CA"/>
    <w:rsid w:val="00591803"/>
    <w:rsid w:val="005933C8"/>
    <w:rsid w:val="005A062A"/>
    <w:rsid w:val="005A0C5A"/>
    <w:rsid w:val="005A627E"/>
    <w:rsid w:val="005B0AFD"/>
    <w:rsid w:val="005B2DB7"/>
    <w:rsid w:val="005B502E"/>
    <w:rsid w:val="005C5B84"/>
    <w:rsid w:val="005D17C8"/>
    <w:rsid w:val="005D45C6"/>
    <w:rsid w:val="005D4EA8"/>
    <w:rsid w:val="005D55A0"/>
    <w:rsid w:val="005E45EF"/>
    <w:rsid w:val="005F7636"/>
    <w:rsid w:val="0060314D"/>
    <w:rsid w:val="00604602"/>
    <w:rsid w:val="00605C9B"/>
    <w:rsid w:val="00607E7C"/>
    <w:rsid w:val="00611CFB"/>
    <w:rsid w:val="00614CD1"/>
    <w:rsid w:val="00617CB0"/>
    <w:rsid w:val="00620455"/>
    <w:rsid w:val="006265C0"/>
    <w:rsid w:val="00635F8B"/>
    <w:rsid w:val="00636FC2"/>
    <w:rsid w:val="00637714"/>
    <w:rsid w:val="0064079C"/>
    <w:rsid w:val="0064242F"/>
    <w:rsid w:val="006533B4"/>
    <w:rsid w:val="006543B9"/>
    <w:rsid w:val="006550DE"/>
    <w:rsid w:val="00656C0B"/>
    <w:rsid w:val="006576AB"/>
    <w:rsid w:val="0066120A"/>
    <w:rsid w:val="00663656"/>
    <w:rsid w:val="0066555C"/>
    <w:rsid w:val="00665D67"/>
    <w:rsid w:val="00667BA8"/>
    <w:rsid w:val="00670581"/>
    <w:rsid w:val="00671A05"/>
    <w:rsid w:val="00672291"/>
    <w:rsid w:val="00674A19"/>
    <w:rsid w:val="00676A20"/>
    <w:rsid w:val="006826C0"/>
    <w:rsid w:val="00686C62"/>
    <w:rsid w:val="00687CEF"/>
    <w:rsid w:val="00694290"/>
    <w:rsid w:val="00696E7B"/>
    <w:rsid w:val="006C62C3"/>
    <w:rsid w:val="006D097E"/>
    <w:rsid w:val="006D6F10"/>
    <w:rsid w:val="006E01CB"/>
    <w:rsid w:val="006E0A8D"/>
    <w:rsid w:val="006E22EA"/>
    <w:rsid w:val="006E65A6"/>
    <w:rsid w:val="006F4C4E"/>
    <w:rsid w:val="0070157A"/>
    <w:rsid w:val="00701DE7"/>
    <w:rsid w:val="007045F6"/>
    <w:rsid w:val="007072BD"/>
    <w:rsid w:val="00710047"/>
    <w:rsid w:val="00720D84"/>
    <w:rsid w:val="007216D7"/>
    <w:rsid w:val="0072425E"/>
    <w:rsid w:val="007254E0"/>
    <w:rsid w:val="007303E9"/>
    <w:rsid w:val="00770199"/>
    <w:rsid w:val="007827CD"/>
    <w:rsid w:val="00785BF5"/>
    <w:rsid w:val="00786F4F"/>
    <w:rsid w:val="00793403"/>
    <w:rsid w:val="00793E10"/>
    <w:rsid w:val="007961DF"/>
    <w:rsid w:val="007A33D5"/>
    <w:rsid w:val="007A4D0D"/>
    <w:rsid w:val="007B24C3"/>
    <w:rsid w:val="007B3A1F"/>
    <w:rsid w:val="007C0AD7"/>
    <w:rsid w:val="007C25A4"/>
    <w:rsid w:val="007D0436"/>
    <w:rsid w:val="007E0FC7"/>
    <w:rsid w:val="007E3662"/>
    <w:rsid w:val="007E7991"/>
    <w:rsid w:val="007F40DB"/>
    <w:rsid w:val="00804A0C"/>
    <w:rsid w:val="00811A56"/>
    <w:rsid w:val="00816EE7"/>
    <w:rsid w:val="00817CCB"/>
    <w:rsid w:val="00823BEA"/>
    <w:rsid w:val="00824EC5"/>
    <w:rsid w:val="00862088"/>
    <w:rsid w:val="00862B6A"/>
    <w:rsid w:val="0086614D"/>
    <w:rsid w:val="00866F43"/>
    <w:rsid w:val="00882D78"/>
    <w:rsid w:val="0088316B"/>
    <w:rsid w:val="008853A3"/>
    <w:rsid w:val="00891529"/>
    <w:rsid w:val="008B3541"/>
    <w:rsid w:val="008C01B9"/>
    <w:rsid w:val="008C74CE"/>
    <w:rsid w:val="008D1321"/>
    <w:rsid w:val="008D3B37"/>
    <w:rsid w:val="008E004E"/>
    <w:rsid w:val="008E17DC"/>
    <w:rsid w:val="008E2DF7"/>
    <w:rsid w:val="008F181E"/>
    <w:rsid w:val="009134AA"/>
    <w:rsid w:val="00916485"/>
    <w:rsid w:val="009347F3"/>
    <w:rsid w:val="009360D8"/>
    <w:rsid w:val="00947C8B"/>
    <w:rsid w:val="0095224B"/>
    <w:rsid w:val="009562EF"/>
    <w:rsid w:val="009658F3"/>
    <w:rsid w:val="009674A3"/>
    <w:rsid w:val="00970C71"/>
    <w:rsid w:val="00971C60"/>
    <w:rsid w:val="009732F3"/>
    <w:rsid w:val="00973B13"/>
    <w:rsid w:val="00973E48"/>
    <w:rsid w:val="0097641E"/>
    <w:rsid w:val="009847C8"/>
    <w:rsid w:val="009855AF"/>
    <w:rsid w:val="00997043"/>
    <w:rsid w:val="009A4292"/>
    <w:rsid w:val="009D632B"/>
    <w:rsid w:val="009E0E3F"/>
    <w:rsid w:val="009E29DA"/>
    <w:rsid w:val="009E3F69"/>
    <w:rsid w:val="009E43CE"/>
    <w:rsid w:val="009E7854"/>
    <w:rsid w:val="009F23F3"/>
    <w:rsid w:val="009F583F"/>
    <w:rsid w:val="00A24AF3"/>
    <w:rsid w:val="00A32788"/>
    <w:rsid w:val="00A33208"/>
    <w:rsid w:val="00A42058"/>
    <w:rsid w:val="00A474AF"/>
    <w:rsid w:val="00A546C6"/>
    <w:rsid w:val="00A56D75"/>
    <w:rsid w:val="00A61915"/>
    <w:rsid w:val="00A62859"/>
    <w:rsid w:val="00A70958"/>
    <w:rsid w:val="00A804C4"/>
    <w:rsid w:val="00A85616"/>
    <w:rsid w:val="00A94212"/>
    <w:rsid w:val="00AA2E8B"/>
    <w:rsid w:val="00AA42FE"/>
    <w:rsid w:val="00AA5240"/>
    <w:rsid w:val="00AA62B9"/>
    <w:rsid w:val="00AA7B6F"/>
    <w:rsid w:val="00AB317C"/>
    <w:rsid w:val="00AC4084"/>
    <w:rsid w:val="00AC5C28"/>
    <w:rsid w:val="00AC6D81"/>
    <w:rsid w:val="00AD2A29"/>
    <w:rsid w:val="00AD60EE"/>
    <w:rsid w:val="00AE7C28"/>
    <w:rsid w:val="00AF166D"/>
    <w:rsid w:val="00AF28B8"/>
    <w:rsid w:val="00AF33EE"/>
    <w:rsid w:val="00AF721B"/>
    <w:rsid w:val="00B01382"/>
    <w:rsid w:val="00B01C68"/>
    <w:rsid w:val="00B01D4A"/>
    <w:rsid w:val="00B0378F"/>
    <w:rsid w:val="00B11FA8"/>
    <w:rsid w:val="00B121EF"/>
    <w:rsid w:val="00B2022D"/>
    <w:rsid w:val="00B31451"/>
    <w:rsid w:val="00B37DCB"/>
    <w:rsid w:val="00B44F89"/>
    <w:rsid w:val="00B55261"/>
    <w:rsid w:val="00B55E33"/>
    <w:rsid w:val="00B56C96"/>
    <w:rsid w:val="00B57F91"/>
    <w:rsid w:val="00B6152A"/>
    <w:rsid w:val="00B6178E"/>
    <w:rsid w:val="00B66B23"/>
    <w:rsid w:val="00B67C76"/>
    <w:rsid w:val="00B75036"/>
    <w:rsid w:val="00B81E21"/>
    <w:rsid w:val="00B86191"/>
    <w:rsid w:val="00B90987"/>
    <w:rsid w:val="00B90B50"/>
    <w:rsid w:val="00B9214F"/>
    <w:rsid w:val="00B94324"/>
    <w:rsid w:val="00BA1E24"/>
    <w:rsid w:val="00BB5CBC"/>
    <w:rsid w:val="00BB6912"/>
    <w:rsid w:val="00BC27A9"/>
    <w:rsid w:val="00BC674D"/>
    <w:rsid w:val="00BC781E"/>
    <w:rsid w:val="00BD59F7"/>
    <w:rsid w:val="00BE2796"/>
    <w:rsid w:val="00BE31C8"/>
    <w:rsid w:val="00BE350A"/>
    <w:rsid w:val="00BE7255"/>
    <w:rsid w:val="00C01DE5"/>
    <w:rsid w:val="00C02C34"/>
    <w:rsid w:val="00C04F2E"/>
    <w:rsid w:val="00C04F97"/>
    <w:rsid w:val="00C12FA6"/>
    <w:rsid w:val="00C143F9"/>
    <w:rsid w:val="00C177ED"/>
    <w:rsid w:val="00C20C8D"/>
    <w:rsid w:val="00C22DAB"/>
    <w:rsid w:val="00C26A0A"/>
    <w:rsid w:val="00C31844"/>
    <w:rsid w:val="00C4559A"/>
    <w:rsid w:val="00C517FE"/>
    <w:rsid w:val="00C60A33"/>
    <w:rsid w:val="00C81439"/>
    <w:rsid w:val="00C84A59"/>
    <w:rsid w:val="00C852DF"/>
    <w:rsid w:val="00C8557E"/>
    <w:rsid w:val="00CA79F4"/>
    <w:rsid w:val="00CC6ADD"/>
    <w:rsid w:val="00CD385F"/>
    <w:rsid w:val="00CD3E58"/>
    <w:rsid w:val="00CD58BC"/>
    <w:rsid w:val="00CD5F97"/>
    <w:rsid w:val="00CE3CD4"/>
    <w:rsid w:val="00CF2DCD"/>
    <w:rsid w:val="00CF7F4F"/>
    <w:rsid w:val="00D153E1"/>
    <w:rsid w:val="00D2043B"/>
    <w:rsid w:val="00D26139"/>
    <w:rsid w:val="00D334D8"/>
    <w:rsid w:val="00D3354E"/>
    <w:rsid w:val="00D5483B"/>
    <w:rsid w:val="00D57A40"/>
    <w:rsid w:val="00D60EEE"/>
    <w:rsid w:val="00D621E4"/>
    <w:rsid w:val="00D7080E"/>
    <w:rsid w:val="00D70DF1"/>
    <w:rsid w:val="00D71692"/>
    <w:rsid w:val="00D8370D"/>
    <w:rsid w:val="00D8449B"/>
    <w:rsid w:val="00D87905"/>
    <w:rsid w:val="00D97847"/>
    <w:rsid w:val="00D97A51"/>
    <w:rsid w:val="00DA1068"/>
    <w:rsid w:val="00DA3597"/>
    <w:rsid w:val="00DA4457"/>
    <w:rsid w:val="00DA6639"/>
    <w:rsid w:val="00DB1050"/>
    <w:rsid w:val="00DB16C5"/>
    <w:rsid w:val="00DB3309"/>
    <w:rsid w:val="00DB72E0"/>
    <w:rsid w:val="00DC0015"/>
    <w:rsid w:val="00DC15AE"/>
    <w:rsid w:val="00DC277A"/>
    <w:rsid w:val="00DC33D7"/>
    <w:rsid w:val="00DD05A2"/>
    <w:rsid w:val="00DD2986"/>
    <w:rsid w:val="00DD7127"/>
    <w:rsid w:val="00DE2EA6"/>
    <w:rsid w:val="00DE3169"/>
    <w:rsid w:val="00DE348D"/>
    <w:rsid w:val="00DE3727"/>
    <w:rsid w:val="00DE7EA5"/>
    <w:rsid w:val="00E0349E"/>
    <w:rsid w:val="00E11629"/>
    <w:rsid w:val="00E13D68"/>
    <w:rsid w:val="00E2589E"/>
    <w:rsid w:val="00E31948"/>
    <w:rsid w:val="00E34C09"/>
    <w:rsid w:val="00E35D67"/>
    <w:rsid w:val="00E43B5D"/>
    <w:rsid w:val="00E469D2"/>
    <w:rsid w:val="00E51FAE"/>
    <w:rsid w:val="00E53180"/>
    <w:rsid w:val="00E6381E"/>
    <w:rsid w:val="00E65911"/>
    <w:rsid w:val="00E717BF"/>
    <w:rsid w:val="00E77B4E"/>
    <w:rsid w:val="00E81C8E"/>
    <w:rsid w:val="00E84E51"/>
    <w:rsid w:val="00E86D3C"/>
    <w:rsid w:val="00E8716E"/>
    <w:rsid w:val="00E926AF"/>
    <w:rsid w:val="00EA1B17"/>
    <w:rsid w:val="00EA6FB2"/>
    <w:rsid w:val="00EB4B56"/>
    <w:rsid w:val="00EC0B7C"/>
    <w:rsid w:val="00EC15CB"/>
    <w:rsid w:val="00ED053C"/>
    <w:rsid w:val="00ED1A8E"/>
    <w:rsid w:val="00EE1028"/>
    <w:rsid w:val="00EE30C2"/>
    <w:rsid w:val="00EE3374"/>
    <w:rsid w:val="00EE4CB5"/>
    <w:rsid w:val="00EF3241"/>
    <w:rsid w:val="00EF6270"/>
    <w:rsid w:val="00F05946"/>
    <w:rsid w:val="00F128DA"/>
    <w:rsid w:val="00F13F82"/>
    <w:rsid w:val="00F15CE5"/>
    <w:rsid w:val="00F1631A"/>
    <w:rsid w:val="00F2487E"/>
    <w:rsid w:val="00F33620"/>
    <w:rsid w:val="00F34698"/>
    <w:rsid w:val="00F363D6"/>
    <w:rsid w:val="00F37C77"/>
    <w:rsid w:val="00F420FA"/>
    <w:rsid w:val="00F43CB4"/>
    <w:rsid w:val="00F461AA"/>
    <w:rsid w:val="00F50729"/>
    <w:rsid w:val="00F533E2"/>
    <w:rsid w:val="00F61C11"/>
    <w:rsid w:val="00F65A25"/>
    <w:rsid w:val="00F7582A"/>
    <w:rsid w:val="00F81690"/>
    <w:rsid w:val="00F81862"/>
    <w:rsid w:val="00F83FEA"/>
    <w:rsid w:val="00F91F4B"/>
    <w:rsid w:val="00FA63C3"/>
    <w:rsid w:val="00FA6C1C"/>
    <w:rsid w:val="00FB300F"/>
    <w:rsid w:val="00FB4AA4"/>
    <w:rsid w:val="00FB7A41"/>
    <w:rsid w:val="00FC251A"/>
    <w:rsid w:val="00FD6CA5"/>
    <w:rsid w:val="00FE0CBE"/>
    <w:rsid w:val="00FE6092"/>
    <w:rsid w:val="00FE70E3"/>
    <w:rsid w:val="00FF1D7B"/>
    <w:rsid w:val="00FF6C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B8615C"/>
  <w15:docId w15:val="{458B9405-4207-4424-80C0-32797216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D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D67"/>
  </w:style>
  <w:style w:type="paragraph" w:styleId="Footer">
    <w:name w:val="footer"/>
    <w:basedOn w:val="Normal"/>
    <w:link w:val="FooterChar"/>
    <w:uiPriority w:val="99"/>
    <w:unhideWhenUsed/>
    <w:rsid w:val="00E35D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D67"/>
  </w:style>
  <w:style w:type="character" w:styleId="LineNumber">
    <w:name w:val="line number"/>
    <w:basedOn w:val="DefaultParagraphFont"/>
    <w:uiPriority w:val="99"/>
    <w:semiHidden/>
    <w:unhideWhenUsed/>
    <w:rsid w:val="00E35D67"/>
  </w:style>
  <w:style w:type="character" w:styleId="PlaceholderText">
    <w:name w:val="Placeholder Text"/>
    <w:basedOn w:val="DefaultParagraphFont"/>
    <w:uiPriority w:val="99"/>
    <w:semiHidden/>
    <w:rsid w:val="00D97847"/>
    <w:rPr>
      <w:color w:val="808080"/>
    </w:rPr>
  </w:style>
  <w:style w:type="paragraph" w:styleId="Bibliography">
    <w:name w:val="Bibliography"/>
    <w:basedOn w:val="Normal"/>
    <w:next w:val="Normal"/>
    <w:uiPriority w:val="37"/>
    <w:unhideWhenUsed/>
    <w:rsid w:val="00253CEC"/>
    <w:pPr>
      <w:tabs>
        <w:tab w:val="left" w:pos="504"/>
      </w:tabs>
      <w:spacing w:after="240" w:line="240" w:lineRule="auto"/>
      <w:ind w:left="504" w:hanging="504"/>
    </w:pPr>
  </w:style>
  <w:style w:type="paragraph" w:styleId="ListParagraph">
    <w:name w:val="List Paragraph"/>
    <w:basedOn w:val="Normal"/>
    <w:uiPriority w:val="34"/>
    <w:qFormat/>
    <w:rsid w:val="00F128DA"/>
    <w:pPr>
      <w:ind w:left="720"/>
      <w:contextualSpacing/>
    </w:pPr>
  </w:style>
  <w:style w:type="character" w:styleId="CommentReference">
    <w:name w:val="annotation reference"/>
    <w:basedOn w:val="DefaultParagraphFont"/>
    <w:uiPriority w:val="99"/>
    <w:semiHidden/>
    <w:unhideWhenUsed/>
    <w:rsid w:val="00674A19"/>
    <w:rPr>
      <w:sz w:val="16"/>
      <w:szCs w:val="16"/>
    </w:rPr>
  </w:style>
  <w:style w:type="paragraph" w:styleId="CommentText">
    <w:name w:val="annotation text"/>
    <w:basedOn w:val="Normal"/>
    <w:link w:val="CommentTextChar"/>
    <w:uiPriority w:val="99"/>
    <w:semiHidden/>
    <w:unhideWhenUsed/>
    <w:rsid w:val="00674A19"/>
    <w:pPr>
      <w:spacing w:line="240" w:lineRule="auto"/>
    </w:pPr>
    <w:rPr>
      <w:sz w:val="20"/>
      <w:szCs w:val="20"/>
    </w:rPr>
  </w:style>
  <w:style w:type="character" w:customStyle="1" w:styleId="CommentTextChar">
    <w:name w:val="Comment Text Char"/>
    <w:basedOn w:val="DefaultParagraphFont"/>
    <w:link w:val="CommentText"/>
    <w:uiPriority w:val="99"/>
    <w:semiHidden/>
    <w:rsid w:val="00674A19"/>
    <w:rPr>
      <w:sz w:val="20"/>
      <w:szCs w:val="20"/>
    </w:rPr>
  </w:style>
  <w:style w:type="paragraph" w:styleId="CommentSubject">
    <w:name w:val="annotation subject"/>
    <w:basedOn w:val="CommentText"/>
    <w:next w:val="CommentText"/>
    <w:link w:val="CommentSubjectChar"/>
    <w:uiPriority w:val="99"/>
    <w:semiHidden/>
    <w:unhideWhenUsed/>
    <w:rsid w:val="00674A19"/>
    <w:rPr>
      <w:b/>
      <w:bCs/>
    </w:rPr>
  </w:style>
  <w:style w:type="character" w:customStyle="1" w:styleId="CommentSubjectChar">
    <w:name w:val="Comment Subject Char"/>
    <w:basedOn w:val="CommentTextChar"/>
    <w:link w:val="CommentSubject"/>
    <w:uiPriority w:val="99"/>
    <w:semiHidden/>
    <w:rsid w:val="00674A19"/>
    <w:rPr>
      <w:b/>
      <w:bCs/>
      <w:sz w:val="20"/>
      <w:szCs w:val="20"/>
    </w:rPr>
  </w:style>
  <w:style w:type="paragraph" w:styleId="BalloonText">
    <w:name w:val="Balloon Text"/>
    <w:basedOn w:val="Normal"/>
    <w:link w:val="BalloonTextChar"/>
    <w:uiPriority w:val="99"/>
    <w:semiHidden/>
    <w:unhideWhenUsed/>
    <w:rsid w:val="00674A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A19"/>
    <w:rPr>
      <w:rFonts w:ascii="Segoe UI" w:hAnsi="Segoe UI" w:cs="Segoe UI"/>
      <w:sz w:val="18"/>
      <w:szCs w:val="18"/>
    </w:rPr>
  </w:style>
  <w:style w:type="paragraph" w:styleId="Revision">
    <w:name w:val="Revision"/>
    <w:hidden/>
    <w:uiPriority w:val="99"/>
    <w:semiHidden/>
    <w:rsid w:val="006543B9"/>
    <w:pPr>
      <w:spacing w:after="0" w:line="240" w:lineRule="auto"/>
    </w:pPr>
  </w:style>
  <w:style w:type="character" w:styleId="Hyperlink">
    <w:name w:val="Hyperlink"/>
    <w:basedOn w:val="DefaultParagraphFont"/>
    <w:uiPriority w:val="99"/>
    <w:unhideWhenUsed/>
    <w:rsid w:val="00DB72E0"/>
    <w:rPr>
      <w:color w:val="0563C1" w:themeColor="hyperlink"/>
      <w:u w:val="single"/>
    </w:rPr>
  </w:style>
  <w:style w:type="paragraph" w:customStyle="1" w:styleId="EndNoteBibliography">
    <w:name w:val="EndNote Bibliography"/>
    <w:basedOn w:val="Normal"/>
    <w:rsid w:val="00B57F91"/>
    <w:pPr>
      <w:spacing w:after="0" w:line="240" w:lineRule="auto"/>
    </w:pPr>
    <w:rPr>
      <w:rFonts w:ascii="Times New Roman" w:eastAsiaTheme="minorEastAsia" w:hAnsi="Times New Roman" w:cs="Times New Roman"/>
      <w:sz w:val="24"/>
      <w:szCs w:val="24"/>
      <w:lang w:val="en-US"/>
    </w:rPr>
  </w:style>
  <w:style w:type="character" w:styleId="FollowedHyperlink">
    <w:name w:val="FollowedHyperlink"/>
    <w:basedOn w:val="DefaultParagraphFont"/>
    <w:uiPriority w:val="99"/>
    <w:semiHidden/>
    <w:unhideWhenUsed/>
    <w:rsid w:val="008D13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57741">
      <w:bodyDiv w:val="1"/>
      <w:marLeft w:val="0"/>
      <w:marRight w:val="0"/>
      <w:marTop w:val="0"/>
      <w:marBottom w:val="0"/>
      <w:divBdr>
        <w:top w:val="none" w:sz="0" w:space="0" w:color="auto"/>
        <w:left w:val="none" w:sz="0" w:space="0" w:color="auto"/>
        <w:bottom w:val="none" w:sz="0" w:space="0" w:color="auto"/>
        <w:right w:val="none" w:sz="0" w:space="0" w:color="auto"/>
      </w:divBdr>
      <w:divsChild>
        <w:div w:id="638147259">
          <w:marLeft w:val="0"/>
          <w:marRight w:val="0"/>
          <w:marTop w:val="0"/>
          <w:marBottom w:val="0"/>
          <w:divBdr>
            <w:top w:val="none" w:sz="0" w:space="0" w:color="auto"/>
            <w:left w:val="none" w:sz="0" w:space="0" w:color="auto"/>
            <w:bottom w:val="none" w:sz="0" w:space="0" w:color="auto"/>
            <w:right w:val="none" w:sz="0" w:space="0" w:color="auto"/>
          </w:divBdr>
        </w:div>
        <w:div w:id="1772578626">
          <w:marLeft w:val="0"/>
          <w:marRight w:val="0"/>
          <w:marTop w:val="0"/>
          <w:marBottom w:val="0"/>
          <w:divBdr>
            <w:top w:val="none" w:sz="0" w:space="0" w:color="auto"/>
            <w:left w:val="none" w:sz="0" w:space="0" w:color="auto"/>
            <w:bottom w:val="none" w:sz="0" w:space="0" w:color="auto"/>
            <w:right w:val="none" w:sz="0" w:space="0" w:color="auto"/>
          </w:divBdr>
        </w:div>
        <w:div w:id="1664967028">
          <w:marLeft w:val="0"/>
          <w:marRight w:val="0"/>
          <w:marTop w:val="0"/>
          <w:marBottom w:val="0"/>
          <w:divBdr>
            <w:top w:val="none" w:sz="0" w:space="0" w:color="auto"/>
            <w:left w:val="none" w:sz="0" w:space="0" w:color="auto"/>
            <w:bottom w:val="none" w:sz="0" w:space="0" w:color="auto"/>
            <w:right w:val="none" w:sz="0" w:space="0" w:color="auto"/>
          </w:divBdr>
        </w:div>
        <w:div w:id="861894542">
          <w:marLeft w:val="0"/>
          <w:marRight w:val="0"/>
          <w:marTop w:val="0"/>
          <w:marBottom w:val="0"/>
          <w:divBdr>
            <w:top w:val="none" w:sz="0" w:space="0" w:color="auto"/>
            <w:left w:val="none" w:sz="0" w:space="0" w:color="auto"/>
            <w:bottom w:val="none" w:sz="0" w:space="0" w:color="auto"/>
            <w:right w:val="none" w:sz="0" w:space="0" w:color="auto"/>
          </w:divBdr>
        </w:div>
        <w:div w:id="626738696">
          <w:marLeft w:val="0"/>
          <w:marRight w:val="0"/>
          <w:marTop w:val="0"/>
          <w:marBottom w:val="0"/>
          <w:divBdr>
            <w:top w:val="none" w:sz="0" w:space="0" w:color="auto"/>
            <w:left w:val="none" w:sz="0" w:space="0" w:color="auto"/>
            <w:bottom w:val="none" w:sz="0" w:space="0" w:color="auto"/>
            <w:right w:val="none" w:sz="0" w:space="0" w:color="auto"/>
          </w:divBdr>
        </w:div>
        <w:div w:id="935015782">
          <w:marLeft w:val="0"/>
          <w:marRight w:val="0"/>
          <w:marTop w:val="0"/>
          <w:marBottom w:val="0"/>
          <w:divBdr>
            <w:top w:val="none" w:sz="0" w:space="0" w:color="auto"/>
            <w:left w:val="none" w:sz="0" w:space="0" w:color="auto"/>
            <w:bottom w:val="none" w:sz="0" w:space="0" w:color="auto"/>
            <w:right w:val="none" w:sz="0" w:space="0" w:color="auto"/>
          </w:divBdr>
        </w:div>
        <w:div w:id="378865581">
          <w:marLeft w:val="0"/>
          <w:marRight w:val="0"/>
          <w:marTop w:val="0"/>
          <w:marBottom w:val="0"/>
          <w:divBdr>
            <w:top w:val="none" w:sz="0" w:space="0" w:color="auto"/>
            <w:left w:val="none" w:sz="0" w:space="0" w:color="auto"/>
            <w:bottom w:val="none" w:sz="0" w:space="0" w:color="auto"/>
            <w:right w:val="none" w:sz="0" w:space="0" w:color="auto"/>
          </w:divBdr>
        </w:div>
        <w:div w:id="346907435">
          <w:marLeft w:val="0"/>
          <w:marRight w:val="0"/>
          <w:marTop w:val="0"/>
          <w:marBottom w:val="0"/>
          <w:divBdr>
            <w:top w:val="none" w:sz="0" w:space="0" w:color="auto"/>
            <w:left w:val="none" w:sz="0" w:space="0" w:color="auto"/>
            <w:bottom w:val="none" w:sz="0" w:space="0" w:color="auto"/>
            <w:right w:val="none" w:sz="0" w:space="0" w:color="auto"/>
          </w:divBdr>
        </w:div>
        <w:div w:id="295258145">
          <w:marLeft w:val="0"/>
          <w:marRight w:val="0"/>
          <w:marTop w:val="0"/>
          <w:marBottom w:val="0"/>
          <w:divBdr>
            <w:top w:val="none" w:sz="0" w:space="0" w:color="auto"/>
            <w:left w:val="none" w:sz="0" w:space="0" w:color="auto"/>
            <w:bottom w:val="none" w:sz="0" w:space="0" w:color="auto"/>
            <w:right w:val="none" w:sz="0" w:space="0" w:color="auto"/>
          </w:divBdr>
        </w:div>
        <w:div w:id="1200243183">
          <w:marLeft w:val="0"/>
          <w:marRight w:val="0"/>
          <w:marTop w:val="0"/>
          <w:marBottom w:val="0"/>
          <w:divBdr>
            <w:top w:val="none" w:sz="0" w:space="0" w:color="auto"/>
            <w:left w:val="none" w:sz="0" w:space="0" w:color="auto"/>
            <w:bottom w:val="none" w:sz="0" w:space="0" w:color="auto"/>
            <w:right w:val="none" w:sz="0" w:space="0" w:color="auto"/>
          </w:divBdr>
        </w:div>
      </w:divsChild>
    </w:div>
    <w:div w:id="1749764594">
      <w:bodyDiv w:val="1"/>
      <w:marLeft w:val="0"/>
      <w:marRight w:val="0"/>
      <w:marTop w:val="0"/>
      <w:marBottom w:val="0"/>
      <w:divBdr>
        <w:top w:val="none" w:sz="0" w:space="0" w:color="auto"/>
        <w:left w:val="none" w:sz="0" w:space="0" w:color="auto"/>
        <w:bottom w:val="none" w:sz="0" w:space="0" w:color="auto"/>
        <w:right w:val="none" w:sz="0" w:space="0" w:color="auto"/>
      </w:divBdr>
    </w:div>
    <w:div w:id="1782384192">
      <w:bodyDiv w:val="1"/>
      <w:marLeft w:val="0"/>
      <w:marRight w:val="0"/>
      <w:marTop w:val="0"/>
      <w:marBottom w:val="0"/>
      <w:divBdr>
        <w:top w:val="none" w:sz="0" w:space="0" w:color="auto"/>
        <w:left w:val="none" w:sz="0" w:space="0" w:color="auto"/>
        <w:bottom w:val="none" w:sz="0" w:space="0" w:color="auto"/>
        <w:right w:val="none" w:sz="0" w:space="0" w:color="auto"/>
      </w:divBdr>
      <w:divsChild>
        <w:div w:id="856577104">
          <w:marLeft w:val="0"/>
          <w:marRight w:val="0"/>
          <w:marTop w:val="0"/>
          <w:marBottom w:val="0"/>
          <w:divBdr>
            <w:top w:val="none" w:sz="0" w:space="0" w:color="auto"/>
            <w:left w:val="none" w:sz="0" w:space="0" w:color="auto"/>
            <w:bottom w:val="none" w:sz="0" w:space="0" w:color="auto"/>
            <w:right w:val="none" w:sz="0" w:space="0" w:color="auto"/>
          </w:divBdr>
        </w:div>
        <w:div w:id="718285718">
          <w:marLeft w:val="0"/>
          <w:marRight w:val="0"/>
          <w:marTop w:val="0"/>
          <w:marBottom w:val="0"/>
          <w:divBdr>
            <w:top w:val="none" w:sz="0" w:space="0" w:color="auto"/>
            <w:left w:val="none" w:sz="0" w:space="0" w:color="auto"/>
            <w:bottom w:val="none" w:sz="0" w:space="0" w:color="auto"/>
            <w:right w:val="none" w:sz="0" w:space="0" w:color="auto"/>
          </w:divBdr>
        </w:div>
        <w:div w:id="716782442">
          <w:marLeft w:val="0"/>
          <w:marRight w:val="0"/>
          <w:marTop w:val="0"/>
          <w:marBottom w:val="0"/>
          <w:divBdr>
            <w:top w:val="none" w:sz="0" w:space="0" w:color="auto"/>
            <w:left w:val="none" w:sz="0" w:space="0" w:color="auto"/>
            <w:bottom w:val="none" w:sz="0" w:space="0" w:color="auto"/>
            <w:right w:val="none" w:sz="0" w:space="0" w:color="auto"/>
          </w:divBdr>
        </w:div>
        <w:div w:id="1479152279">
          <w:marLeft w:val="0"/>
          <w:marRight w:val="0"/>
          <w:marTop w:val="0"/>
          <w:marBottom w:val="0"/>
          <w:divBdr>
            <w:top w:val="none" w:sz="0" w:space="0" w:color="auto"/>
            <w:left w:val="none" w:sz="0" w:space="0" w:color="auto"/>
            <w:bottom w:val="none" w:sz="0" w:space="0" w:color="auto"/>
            <w:right w:val="none" w:sz="0" w:space="0" w:color="auto"/>
          </w:divBdr>
        </w:div>
        <w:div w:id="1048728789">
          <w:marLeft w:val="0"/>
          <w:marRight w:val="0"/>
          <w:marTop w:val="0"/>
          <w:marBottom w:val="0"/>
          <w:divBdr>
            <w:top w:val="none" w:sz="0" w:space="0" w:color="auto"/>
            <w:left w:val="none" w:sz="0" w:space="0" w:color="auto"/>
            <w:bottom w:val="none" w:sz="0" w:space="0" w:color="auto"/>
            <w:right w:val="none" w:sz="0" w:space="0" w:color="auto"/>
          </w:divBdr>
        </w:div>
        <w:div w:id="161166545">
          <w:marLeft w:val="0"/>
          <w:marRight w:val="0"/>
          <w:marTop w:val="0"/>
          <w:marBottom w:val="0"/>
          <w:divBdr>
            <w:top w:val="none" w:sz="0" w:space="0" w:color="auto"/>
            <w:left w:val="none" w:sz="0" w:space="0" w:color="auto"/>
            <w:bottom w:val="none" w:sz="0" w:space="0" w:color="auto"/>
            <w:right w:val="none" w:sz="0" w:space="0" w:color="auto"/>
          </w:divBdr>
        </w:div>
        <w:div w:id="1508204480">
          <w:marLeft w:val="0"/>
          <w:marRight w:val="0"/>
          <w:marTop w:val="0"/>
          <w:marBottom w:val="0"/>
          <w:divBdr>
            <w:top w:val="none" w:sz="0" w:space="0" w:color="auto"/>
            <w:left w:val="none" w:sz="0" w:space="0" w:color="auto"/>
            <w:bottom w:val="none" w:sz="0" w:space="0" w:color="auto"/>
            <w:right w:val="none" w:sz="0" w:space="0" w:color="auto"/>
          </w:divBdr>
        </w:div>
      </w:divsChild>
    </w:div>
    <w:div w:id="211794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2AA21-3FC1-4BCE-A41E-E71FC85F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3900</Words>
  <Characters>22235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NWFSC</Company>
  <LinksUpToDate>false</LinksUpToDate>
  <CharactersWithSpaces>26083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Thorson, James</dc:creator>
  <cp:keywords/>
  <dc:description/>
  <cp:lastModifiedBy>Thorson, James</cp:lastModifiedBy>
  <cp:revision>9</cp:revision>
  <cp:lastPrinted>2017-05-22T15:56:00Z</cp:lastPrinted>
  <dcterms:created xsi:type="dcterms:W3CDTF">2018-08-15T16:09:00Z</dcterms:created>
  <dcterms:modified xsi:type="dcterms:W3CDTF">2018-09-07T15:11:00Z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id="b8EBenoI"/&gt;&lt;style id="http://www.zotero.org/styles/pnas" hasBibliography="1" bibliographyStyleHasBeenSet="1"/&gt;&lt;prefs&gt;&lt;pref name="fieldType" value="Field"/&gt;&lt;pref name="storeReferences" value="tr</vt:lpwstr>
  </property>
  <property fmtid="{D5CDD505-2E9C-101B-9397-08002B2CF9AE}" pid="3" name="ZOTERO_PREF_2">
    <vt:lpwstr>ue"/&gt;&lt;pref name="automaticJournalAbbreviations" value="true"/&gt;&lt;pref name="noteType" value=""/&gt;&lt;/prefs&gt;&lt;/data&gt;</vt:lpwstr>
  </property>
</Properties>
</file>