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1496" w14:textId="77777777" w:rsidR="00CE6B24" w:rsidRDefault="00CE6B24">
      <w:bookmarkStart w:id="0" w:name="_GoBack"/>
      <w:bookmarkEnd w:id="0"/>
    </w:p>
    <w:p w14:paraId="265CA239" w14:textId="77777777" w:rsidR="001D76BC" w:rsidRPr="001D76BC" w:rsidRDefault="001D76BC" w:rsidP="001D76BC">
      <w:pPr>
        <w:tabs>
          <w:tab w:val="left" w:pos="156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76BC">
        <w:rPr>
          <w:rFonts w:asciiTheme="majorHAnsi" w:hAnsiTheme="majorHAnsi"/>
          <w:b/>
          <w:sz w:val="24"/>
          <w:szCs w:val="24"/>
        </w:rPr>
        <w:t>ELECTRONIC SUPPLEMENTARY MATERIAL</w:t>
      </w:r>
    </w:p>
    <w:p w14:paraId="4AC8358E" w14:textId="77777777" w:rsidR="001D76BC" w:rsidRPr="001D76BC" w:rsidRDefault="001D76BC" w:rsidP="001D76BC">
      <w:pPr>
        <w:tabs>
          <w:tab w:val="left" w:pos="156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DBB620C" w14:textId="77777777" w:rsidR="001D76BC" w:rsidRPr="001D76BC" w:rsidRDefault="001D76BC" w:rsidP="001D76BC">
      <w:pPr>
        <w:spacing w:after="0" w:line="360" w:lineRule="auto"/>
        <w:rPr>
          <w:rFonts w:asciiTheme="majorHAnsi" w:hAnsiTheme="majorHAnsi"/>
          <w:sz w:val="32"/>
          <w:szCs w:val="32"/>
        </w:rPr>
      </w:pPr>
      <w:r w:rsidRPr="001D76BC">
        <w:rPr>
          <w:rFonts w:asciiTheme="majorHAnsi" w:hAnsiTheme="majorHAnsi"/>
          <w:b/>
          <w:sz w:val="32"/>
          <w:szCs w:val="32"/>
        </w:rPr>
        <w:t>Female control over multiple matings increases the opportunity for postcopulatory sexual selection</w:t>
      </w:r>
    </w:p>
    <w:p w14:paraId="18AD61EB" w14:textId="77777777" w:rsidR="00381B42" w:rsidRDefault="00381B42" w:rsidP="001D76B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E923C14" w14:textId="77777777" w:rsidR="001D76BC" w:rsidRDefault="001D76BC" w:rsidP="001D76BC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1D76BC">
        <w:rPr>
          <w:rFonts w:asciiTheme="majorHAnsi" w:hAnsiTheme="majorHAnsi"/>
          <w:sz w:val="24"/>
          <w:szCs w:val="24"/>
        </w:rPr>
        <w:t>Clelia</w:t>
      </w:r>
      <w:proofErr w:type="spellEnd"/>
      <w:r w:rsidRPr="001D76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76BC">
        <w:rPr>
          <w:rFonts w:asciiTheme="majorHAnsi" w:hAnsiTheme="majorHAnsi"/>
          <w:sz w:val="24"/>
          <w:szCs w:val="24"/>
        </w:rPr>
        <w:t>Gasparini</w:t>
      </w:r>
      <w:proofErr w:type="spellEnd"/>
      <w:r w:rsidRPr="001D76BC">
        <w:rPr>
          <w:rFonts w:asciiTheme="majorHAnsi" w:hAnsiTheme="majorHAnsi"/>
          <w:sz w:val="24"/>
          <w:szCs w:val="24"/>
        </w:rPr>
        <w:t xml:space="preserve"> &amp; Jonathan P. Evans</w:t>
      </w:r>
    </w:p>
    <w:p w14:paraId="4306FB84" w14:textId="7DEBD06A" w:rsidR="00D22A8B" w:rsidRPr="00985AC6" w:rsidRDefault="00D22A8B" w:rsidP="001D76BC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Proceedings of the Royal Society London B</w:t>
      </w:r>
    </w:p>
    <w:p w14:paraId="39A73469" w14:textId="65282592" w:rsidR="00FE1E55" w:rsidRPr="001D76BC" w:rsidRDefault="00FE1E55" w:rsidP="001D76B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DOI: 10.1098/rspb.2018.1505</w:t>
      </w:r>
    </w:p>
    <w:p w14:paraId="5B179E96" w14:textId="77777777" w:rsidR="001D76BC" w:rsidRPr="001D76BC" w:rsidRDefault="001D76BC" w:rsidP="001D76BC">
      <w:pPr>
        <w:tabs>
          <w:tab w:val="left" w:pos="15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42BB9BC" w14:textId="77777777" w:rsidR="001D76BC" w:rsidRPr="001D76BC" w:rsidRDefault="001D76BC" w:rsidP="001D76BC">
      <w:pPr>
        <w:tabs>
          <w:tab w:val="left" w:pos="156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D76BC">
        <w:rPr>
          <w:rFonts w:asciiTheme="majorHAnsi" w:hAnsiTheme="majorHAnsi"/>
          <w:b/>
          <w:sz w:val="24"/>
          <w:szCs w:val="24"/>
        </w:rPr>
        <w:t>Figure S1</w:t>
      </w:r>
    </w:p>
    <w:p w14:paraId="0C812197" w14:textId="77777777" w:rsidR="001D76BC" w:rsidRPr="001D76BC" w:rsidRDefault="001D76BC" w:rsidP="001D76BC">
      <w:pPr>
        <w:tabs>
          <w:tab w:val="left" w:pos="156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0F24B7C" w14:textId="5801C466" w:rsidR="001D76BC" w:rsidRPr="001D76BC" w:rsidRDefault="001D76BC" w:rsidP="001D76BC">
      <w:pPr>
        <w:tabs>
          <w:tab w:val="left" w:pos="15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D76BC">
        <w:rPr>
          <w:rFonts w:asciiTheme="majorHAnsi" w:hAnsiTheme="majorHAnsi"/>
          <w:sz w:val="24"/>
          <w:szCs w:val="24"/>
        </w:rPr>
        <w:t>Paternity and time between first and second mating in naturally mated females (NAT treatment). Two females that mated with the second males in two different days are not show</w:t>
      </w:r>
      <w:r w:rsidR="003E6E93">
        <w:rPr>
          <w:rFonts w:asciiTheme="majorHAnsi" w:hAnsiTheme="majorHAnsi"/>
          <w:sz w:val="24"/>
          <w:szCs w:val="24"/>
        </w:rPr>
        <w:t>n</w:t>
      </w:r>
      <w:r w:rsidRPr="001D76BC">
        <w:rPr>
          <w:rFonts w:asciiTheme="majorHAnsi" w:hAnsiTheme="majorHAnsi"/>
          <w:sz w:val="24"/>
          <w:szCs w:val="24"/>
        </w:rPr>
        <w:t xml:space="preserve">. Average time between first and second mating was 49.7 ± 6.4 min. </w:t>
      </w:r>
    </w:p>
    <w:p w14:paraId="7A46C5A3" w14:textId="77777777" w:rsidR="001D76BC" w:rsidRPr="001D76BC" w:rsidRDefault="001D76BC" w:rsidP="001D76BC">
      <w:pPr>
        <w:tabs>
          <w:tab w:val="left" w:pos="15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818E625" w14:textId="77777777" w:rsidR="001D76BC" w:rsidRPr="005A7117" w:rsidRDefault="001D76BC" w:rsidP="001D76B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5A7117">
        <w:rPr>
          <w:noProof/>
          <w:sz w:val="24"/>
          <w:szCs w:val="24"/>
          <w:lang w:val="en-US"/>
        </w:rPr>
        <w:drawing>
          <wp:inline distT="0" distB="0" distL="0" distR="0" wp14:anchorId="13BC9D3E" wp14:editId="45E91696">
            <wp:extent cx="4982400" cy="4017600"/>
            <wp:effectExtent l="0" t="0" r="889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40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1CA85" w14:textId="77777777" w:rsidR="001D76BC" w:rsidRDefault="001D76BC" w:rsidP="001D76BC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03292E" w14:textId="77777777" w:rsidR="001D76BC" w:rsidRPr="005A7117" w:rsidRDefault="001D76BC" w:rsidP="001D76B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14:paraId="7D4FB3E2" w14:textId="77777777" w:rsidR="001D76BC" w:rsidRPr="001D76BC" w:rsidRDefault="001D76BC" w:rsidP="001D76BC">
      <w:pPr>
        <w:tabs>
          <w:tab w:val="left" w:pos="156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D76BC">
        <w:rPr>
          <w:rFonts w:asciiTheme="majorHAnsi" w:hAnsiTheme="majorHAnsi"/>
          <w:b/>
          <w:sz w:val="24"/>
          <w:szCs w:val="24"/>
        </w:rPr>
        <w:t>Figure S2</w:t>
      </w:r>
    </w:p>
    <w:p w14:paraId="75B4CDC6" w14:textId="77777777" w:rsidR="001D76BC" w:rsidRPr="001D76BC" w:rsidRDefault="001D76BC" w:rsidP="001D76BC">
      <w:pPr>
        <w:tabs>
          <w:tab w:val="left" w:pos="156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4471BB1" w14:textId="77777777" w:rsidR="001D76BC" w:rsidRPr="001D76BC" w:rsidRDefault="001D76BC" w:rsidP="001D76BC">
      <w:pPr>
        <w:tabs>
          <w:tab w:val="left" w:pos="15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1D76BC">
        <w:rPr>
          <w:rFonts w:asciiTheme="majorHAnsi" w:hAnsiTheme="majorHAnsi"/>
          <w:sz w:val="24"/>
          <w:szCs w:val="24"/>
        </w:rPr>
        <w:t>Paternity distribution in the successive broods (top panel: 2</w:t>
      </w:r>
      <w:r w:rsidRPr="001D76BC">
        <w:rPr>
          <w:rFonts w:asciiTheme="majorHAnsi" w:hAnsiTheme="majorHAnsi"/>
          <w:sz w:val="24"/>
          <w:szCs w:val="24"/>
          <w:vertAlign w:val="superscript"/>
        </w:rPr>
        <w:t>nd</w:t>
      </w:r>
      <w:r w:rsidRPr="001D76BC">
        <w:rPr>
          <w:rFonts w:asciiTheme="majorHAnsi" w:hAnsiTheme="majorHAnsi"/>
          <w:sz w:val="24"/>
          <w:szCs w:val="24"/>
        </w:rPr>
        <w:t xml:space="preserve"> brood, low panel:  3</w:t>
      </w:r>
      <w:r w:rsidRPr="001D76BC">
        <w:rPr>
          <w:rFonts w:asciiTheme="majorHAnsi" w:hAnsiTheme="majorHAnsi"/>
          <w:sz w:val="24"/>
          <w:szCs w:val="24"/>
          <w:vertAlign w:val="superscript"/>
        </w:rPr>
        <w:t>rd</w:t>
      </w:r>
      <w:r w:rsidRPr="001D76BC">
        <w:rPr>
          <w:rFonts w:asciiTheme="majorHAnsi" w:hAnsiTheme="majorHAnsi"/>
          <w:sz w:val="24"/>
          <w:szCs w:val="24"/>
        </w:rPr>
        <w:t xml:space="preserve"> brood).</w:t>
      </w:r>
      <w:proofErr w:type="gramEnd"/>
      <w:r w:rsidRPr="001D76BC">
        <w:rPr>
          <w:rFonts w:asciiTheme="majorHAnsi" w:hAnsiTheme="majorHAnsi"/>
          <w:sz w:val="24"/>
          <w:szCs w:val="24"/>
        </w:rPr>
        <w:t xml:space="preserve"> Note that from brood no. 4 the number of females producing offspring dropped below ten, and these broods and are not depicted.</w:t>
      </w:r>
    </w:p>
    <w:p w14:paraId="26FE2B65" w14:textId="77777777" w:rsidR="001D76BC" w:rsidRPr="005A7117" w:rsidRDefault="001D76BC" w:rsidP="001D76B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5A7117">
        <w:rPr>
          <w:noProof/>
          <w:sz w:val="24"/>
          <w:szCs w:val="24"/>
          <w:lang w:val="en-US"/>
        </w:rPr>
        <w:drawing>
          <wp:inline distT="0" distB="0" distL="0" distR="0" wp14:anchorId="1A1441C6" wp14:editId="162C1522">
            <wp:extent cx="5556920" cy="454914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55" cy="4549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39036" w14:textId="77777777" w:rsidR="001D76BC" w:rsidRPr="005A7117" w:rsidRDefault="001D76BC" w:rsidP="001D76BC">
      <w:pPr>
        <w:spacing w:after="0" w:line="240" w:lineRule="auto"/>
        <w:jc w:val="both"/>
        <w:rPr>
          <w:sz w:val="24"/>
          <w:szCs w:val="24"/>
        </w:rPr>
      </w:pPr>
    </w:p>
    <w:p w14:paraId="7250759B" w14:textId="77777777" w:rsidR="001D76BC" w:rsidRDefault="001D76BC"/>
    <w:sectPr w:rsidR="001D76BC" w:rsidSect="00CE6B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BC"/>
    <w:rsid w:val="001D76BC"/>
    <w:rsid w:val="00381B42"/>
    <w:rsid w:val="003E6E93"/>
    <w:rsid w:val="00985AC6"/>
    <w:rsid w:val="00CE6B24"/>
    <w:rsid w:val="00D22A8B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30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BC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6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BC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BC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6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BC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631</Characters>
  <Application>Microsoft Macintosh Word</Application>
  <DocSecurity>0</DocSecurity>
  <Lines>5</Lines>
  <Paragraphs>1</Paragraphs>
  <ScaleCrop>false</ScaleCrop>
  <Company>UWA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jevans</dc:creator>
  <cp:keywords/>
  <dc:description/>
  <cp:lastModifiedBy>jevans</cp:lastModifiedBy>
  <cp:revision>6</cp:revision>
  <dcterms:created xsi:type="dcterms:W3CDTF">2018-07-04T12:04:00Z</dcterms:created>
  <dcterms:modified xsi:type="dcterms:W3CDTF">2018-09-03T09:28:00Z</dcterms:modified>
</cp:coreProperties>
</file>