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28B5" w:rsidRDefault="003628B5" w:rsidP="003628B5">
      <w:pPr>
        <w:rPr>
          <w:b/>
        </w:rPr>
      </w:pPr>
      <w:bookmarkStart w:id="0" w:name="_GoBack"/>
      <w:bookmarkEnd w:id="0"/>
      <w:r>
        <w:rPr>
          <w:b/>
        </w:rPr>
        <w:t>Supplementary Information</w:t>
      </w:r>
    </w:p>
    <w:p w:rsidR="003628B5" w:rsidRDefault="003628B5" w:rsidP="003628B5">
      <w:pPr>
        <w:rPr>
          <w:b/>
        </w:rPr>
      </w:pPr>
    </w:p>
    <w:p w:rsidR="003628B5" w:rsidRDefault="003628B5" w:rsidP="003628B5">
      <w:pPr>
        <w:rPr>
          <w:b/>
        </w:rPr>
      </w:pPr>
      <w:r>
        <w:rPr>
          <w:b/>
        </w:rPr>
        <w:t>Supplementary Figure S1: Locations and description of archaeological sites</w:t>
      </w:r>
    </w:p>
    <w:p w:rsidR="003628B5" w:rsidRDefault="003628B5" w:rsidP="003628B5"/>
    <w:p w:rsidR="003628B5" w:rsidRDefault="003628B5" w:rsidP="003628B5">
      <w:r>
        <w:rPr>
          <w:noProof/>
          <w:lang w:eastAsia="en-GB"/>
        </w:rPr>
        <w:drawing>
          <wp:inline distT="0" distB="0" distL="19050" distR="0" wp14:anchorId="0E9DF4CB" wp14:editId="5CC4BF66">
            <wp:extent cx="3131820" cy="2361565"/>
            <wp:effectExtent l="0" t="0" r="0" b="0"/>
            <wp:docPr id="1" name="Picture 6" descr="\\zoo-booty\home$\mert2626\Desktop\for HLGV paper\Figures\Map\Europe_HLGV_paper_locations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descr="\\zoo-booty\home$\mert2626\Desktop\for HLGV paper\Figures\Map\Europe_HLGV_paper_locations2_crop.jpg"/>
                    <pic:cNvPicPr>
                      <a:picLocks noChangeAspect="1" noChangeArrowheads="1"/>
                    </pic:cNvPicPr>
                  </pic:nvPicPr>
                  <pic:blipFill>
                    <a:blip r:embed="rId4"/>
                    <a:stretch>
                      <a:fillRect/>
                    </a:stretch>
                  </pic:blipFill>
                  <pic:spPr bwMode="auto">
                    <a:xfrm>
                      <a:off x="0" y="0"/>
                      <a:ext cx="3131820" cy="2361565"/>
                    </a:xfrm>
                    <a:prstGeom prst="rect">
                      <a:avLst/>
                    </a:prstGeom>
                  </pic:spPr>
                </pic:pic>
              </a:graphicData>
            </a:graphic>
          </wp:inline>
        </w:drawing>
      </w:r>
    </w:p>
    <w:p w:rsidR="003628B5" w:rsidRDefault="003628B5" w:rsidP="003628B5"/>
    <w:p w:rsidR="003628B5" w:rsidRDefault="003628B5" w:rsidP="003628B5"/>
    <w:tbl>
      <w:tblPr>
        <w:tblW w:w="9242" w:type="dxa"/>
        <w:tblLayout w:type="fixed"/>
        <w:tblLook w:val="04A0" w:firstRow="1" w:lastRow="0" w:firstColumn="1" w:lastColumn="0" w:noHBand="0" w:noVBand="1"/>
      </w:tblPr>
      <w:tblGrid>
        <w:gridCol w:w="293"/>
        <w:gridCol w:w="1658"/>
        <w:gridCol w:w="992"/>
        <w:gridCol w:w="851"/>
        <w:gridCol w:w="992"/>
        <w:gridCol w:w="1418"/>
        <w:gridCol w:w="992"/>
        <w:gridCol w:w="1134"/>
        <w:gridCol w:w="912"/>
      </w:tblGrid>
      <w:tr w:rsidR="003628B5" w:rsidTr="008E7CFA">
        <w:tc>
          <w:tcPr>
            <w:tcW w:w="293" w:type="dxa"/>
            <w:shd w:val="clear" w:color="auto" w:fill="auto"/>
          </w:tcPr>
          <w:p w:rsidR="003628B5" w:rsidRDefault="003628B5" w:rsidP="008E7CFA">
            <w:pPr>
              <w:rPr>
                <w:sz w:val="16"/>
                <w:szCs w:val="16"/>
              </w:rPr>
            </w:pPr>
          </w:p>
        </w:tc>
        <w:tc>
          <w:tcPr>
            <w:tcW w:w="1658" w:type="dxa"/>
            <w:tcBorders>
              <w:top w:val="single" w:sz="4" w:space="0" w:color="00000A"/>
              <w:bottom w:val="single" w:sz="4" w:space="0" w:color="00000A"/>
            </w:tcBorders>
            <w:shd w:val="clear" w:color="auto" w:fill="auto"/>
          </w:tcPr>
          <w:p w:rsidR="003628B5" w:rsidRDefault="003628B5" w:rsidP="008E7CFA">
            <w:pPr>
              <w:rPr>
                <w:sz w:val="16"/>
                <w:szCs w:val="16"/>
              </w:rPr>
            </w:pPr>
            <w:r>
              <w:rPr>
                <w:sz w:val="16"/>
                <w:szCs w:val="16"/>
              </w:rPr>
              <w:t>Site Name and country</w:t>
            </w:r>
          </w:p>
          <w:p w:rsidR="003628B5" w:rsidRDefault="003628B5" w:rsidP="008E7CFA">
            <w:pPr>
              <w:rPr>
                <w:sz w:val="16"/>
                <w:szCs w:val="16"/>
              </w:rPr>
            </w:pPr>
          </w:p>
        </w:tc>
        <w:tc>
          <w:tcPr>
            <w:tcW w:w="992" w:type="dxa"/>
            <w:tcBorders>
              <w:top w:val="single" w:sz="4" w:space="0" w:color="00000A"/>
              <w:bottom w:val="single" w:sz="4" w:space="0" w:color="00000A"/>
            </w:tcBorders>
            <w:shd w:val="clear" w:color="auto" w:fill="auto"/>
          </w:tcPr>
          <w:p w:rsidR="003628B5" w:rsidRDefault="003628B5" w:rsidP="008E7CFA">
            <w:pPr>
              <w:rPr>
                <w:sz w:val="16"/>
                <w:szCs w:val="16"/>
              </w:rPr>
            </w:pPr>
            <w:r>
              <w:rPr>
                <w:sz w:val="16"/>
                <w:szCs w:val="16"/>
              </w:rPr>
              <w:t>Context</w:t>
            </w:r>
          </w:p>
        </w:tc>
        <w:tc>
          <w:tcPr>
            <w:tcW w:w="851" w:type="dxa"/>
            <w:tcBorders>
              <w:top w:val="single" w:sz="4" w:space="0" w:color="00000A"/>
              <w:bottom w:val="single" w:sz="4" w:space="0" w:color="00000A"/>
            </w:tcBorders>
            <w:shd w:val="clear" w:color="auto" w:fill="auto"/>
          </w:tcPr>
          <w:p w:rsidR="003628B5" w:rsidRDefault="003628B5" w:rsidP="008E7CFA">
            <w:pPr>
              <w:rPr>
                <w:sz w:val="16"/>
                <w:szCs w:val="16"/>
              </w:rPr>
            </w:pPr>
            <w:r>
              <w:rPr>
                <w:sz w:val="16"/>
                <w:szCs w:val="16"/>
              </w:rPr>
              <w:t>Number of samples</w:t>
            </w:r>
          </w:p>
        </w:tc>
        <w:tc>
          <w:tcPr>
            <w:tcW w:w="992" w:type="dxa"/>
            <w:tcBorders>
              <w:top w:val="single" w:sz="4" w:space="0" w:color="00000A"/>
              <w:bottom w:val="single" w:sz="4" w:space="0" w:color="00000A"/>
            </w:tcBorders>
            <w:shd w:val="clear" w:color="auto" w:fill="auto"/>
          </w:tcPr>
          <w:p w:rsidR="003628B5" w:rsidRDefault="003628B5" w:rsidP="008E7CFA">
            <w:pPr>
              <w:rPr>
                <w:sz w:val="16"/>
                <w:szCs w:val="16"/>
              </w:rPr>
            </w:pPr>
            <w:r>
              <w:rPr>
                <w:sz w:val="16"/>
                <w:szCs w:val="16"/>
              </w:rPr>
              <w:t>Date range</w:t>
            </w:r>
          </w:p>
        </w:tc>
        <w:tc>
          <w:tcPr>
            <w:tcW w:w="1418" w:type="dxa"/>
            <w:tcBorders>
              <w:top w:val="single" w:sz="4" w:space="0" w:color="00000A"/>
              <w:bottom w:val="single" w:sz="4" w:space="0" w:color="00000A"/>
            </w:tcBorders>
            <w:shd w:val="clear" w:color="auto" w:fill="auto"/>
          </w:tcPr>
          <w:p w:rsidR="003628B5" w:rsidRDefault="003628B5" w:rsidP="008E7CFA">
            <w:pPr>
              <w:rPr>
                <w:sz w:val="16"/>
                <w:szCs w:val="16"/>
              </w:rPr>
            </w:pPr>
            <w:r>
              <w:rPr>
                <w:sz w:val="16"/>
                <w:szCs w:val="16"/>
              </w:rPr>
              <w:t>Parasites detected</w:t>
            </w:r>
          </w:p>
        </w:tc>
        <w:tc>
          <w:tcPr>
            <w:tcW w:w="992" w:type="dxa"/>
            <w:tcBorders>
              <w:top w:val="single" w:sz="4" w:space="0" w:color="00000A"/>
              <w:bottom w:val="single" w:sz="4" w:space="0" w:color="00000A"/>
            </w:tcBorders>
          </w:tcPr>
          <w:p w:rsidR="003628B5" w:rsidRDefault="003628B5" w:rsidP="008E7CFA">
            <w:pPr>
              <w:rPr>
                <w:sz w:val="16"/>
                <w:szCs w:val="16"/>
              </w:rPr>
            </w:pPr>
            <w:r>
              <w:rPr>
                <w:sz w:val="16"/>
                <w:szCs w:val="16"/>
              </w:rPr>
              <w:t>Number of microscopy positive samples</w:t>
            </w:r>
          </w:p>
        </w:tc>
        <w:tc>
          <w:tcPr>
            <w:tcW w:w="1134" w:type="dxa"/>
            <w:tcBorders>
              <w:top w:val="single" w:sz="4" w:space="0" w:color="00000A"/>
              <w:bottom w:val="single" w:sz="4" w:space="0" w:color="00000A"/>
            </w:tcBorders>
          </w:tcPr>
          <w:p w:rsidR="003628B5" w:rsidRDefault="003628B5" w:rsidP="008E7CFA">
            <w:pPr>
              <w:rPr>
                <w:sz w:val="16"/>
                <w:szCs w:val="16"/>
              </w:rPr>
            </w:pPr>
            <w:r>
              <w:rPr>
                <w:sz w:val="16"/>
                <w:szCs w:val="16"/>
              </w:rPr>
              <w:t>Number of sequence positive samples</w:t>
            </w:r>
          </w:p>
        </w:tc>
        <w:tc>
          <w:tcPr>
            <w:tcW w:w="912" w:type="dxa"/>
            <w:tcBorders>
              <w:top w:val="single" w:sz="4" w:space="0" w:color="00000A"/>
              <w:bottom w:val="single" w:sz="4" w:space="0" w:color="00000A"/>
            </w:tcBorders>
          </w:tcPr>
          <w:p w:rsidR="003628B5" w:rsidRDefault="003628B5" w:rsidP="008E7CFA">
            <w:pPr>
              <w:rPr>
                <w:sz w:val="16"/>
                <w:szCs w:val="16"/>
              </w:rPr>
            </w:pPr>
            <w:r>
              <w:rPr>
                <w:sz w:val="16"/>
                <w:szCs w:val="16"/>
              </w:rPr>
              <w:t>Number of parasite aDNA sequences</w:t>
            </w:r>
          </w:p>
        </w:tc>
      </w:tr>
      <w:tr w:rsidR="003628B5" w:rsidTr="008E7CFA">
        <w:tc>
          <w:tcPr>
            <w:tcW w:w="293" w:type="dxa"/>
            <w:shd w:val="clear" w:color="auto" w:fill="auto"/>
          </w:tcPr>
          <w:p w:rsidR="003628B5" w:rsidRDefault="003628B5" w:rsidP="008E7CFA">
            <w:pPr>
              <w:rPr>
                <w:sz w:val="16"/>
                <w:szCs w:val="16"/>
                <w:lang w:val="de-CH"/>
              </w:rPr>
            </w:pPr>
            <w:r>
              <w:rPr>
                <w:sz w:val="16"/>
                <w:szCs w:val="16"/>
                <w:lang w:val="de-CH"/>
              </w:rPr>
              <w:t>a</w:t>
            </w:r>
          </w:p>
        </w:tc>
        <w:tc>
          <w:tcPr>
            <w:tcW w:w="1658" w:type="dxa"/>
            <w:tcBorders>
              <w:top w:val="single" w:sz="4" w:space="0" w:color="00000A"/>
            </w:tcBorders>
            <w:shd w:val="clear" w:color="auto" w:fill="auto"/>
          </w:tcPr>
          <w:p w:rsidR="003628B5" w:rsidRDefault="003628B5" w:rsidP="008E7CFA">
            <w:pPr>
              <w:rPr>
                <w:sz w:val="16"/>
                <w:szCs w:val="16"/>
                <w:lang w:val="de-CH"/>
              </w:rPr>
            </w:pPr>
            <w:r>
              <w:rPr>
                <w:sz w:val="16"/>
                <w:szCs w:val="16"/>
                <w:lang w:val="de-CH"/>
              </w:rPr>
              <w:t>Gründungsviertel der Hansestadt Lübeck (DE)</w:t>
            </w:r>
          </w:p>
          <w:p w:rsidR="003628B5" w:rsidRDefault="003628B5" w:rsidP="008E7CFA">
            <w:pPr>
              <w:rPr>
                <w:sz w:val="16"/>
                <w:szCs w:val="16"/>
              </w:rPr>
            </w:pPr>
          </w:p>
        </w:tc>
        <w:tc>
          <w:tcPr>
            <w:tcW w:w="992" w:type="dxa"/>
            <w:tcBorders>
              <w:top w:val="single" w:sz="4" w:space="0" w:color="00000A"/>
            </w:tcBorders>
            <w:shd w:val="clear" w:color="auto" w:fill="auto"/>
          </w:tcPr>
          <w:p w:rsidR="003628B5" w:rsidRDefault="003628B5" w:rsidP="008E7CFA">
            <w:pPr>
              <w:rPr>
                <w:sz w:val="16"/>
                <w:szCs w:val="16"/>
                <w:lang w:val="de-CH"/>
              </w:rPr>
            </w:pPr>
            <w:r>
              <w:rPr>
                <w:sz w:val="16"/>
                <w:szCs w:val="16"/>
                <w:lang w:val="de-CH"/>
              </w:rPr>
              <w:t>latrine</w:t>
            </w:r>
          </w:p>
        </w:tc>
        <w:tc>
          <w:tcPr>
            <w:tcW w:w="851" w:type="dxa"/>
            <w:tcBorders>
              <w:top w:val="single" w:sz="4" w:space="0" w:color="00000A"/>
            </w:tcBorders>
            <w:shd w:val="clear" w:color="auto" w:fill="auto"/>
          </w:tcPr>
          <w:p w:rsidR="003628B5" w:rsidRDefault="003628B5" w:rsidP="008E7CFA">
            <w:pPr>
              <w:rPr>
                <w:sz w:val="16"/>
                <w:szCs w:val="16"/>
                <w:lang w:val="de-CH"/>
              </w:rPr>
            </w:pPr>
            <w:r>
              <w:rPr>
                <w:sz w:val="16"/>
                <w:szCs w:val="16"/>
                <w:lang w:val="de-CH"/>
              </w:rPr>
              <w:t>31</w:t>
            </w:r>
          </w:p>
        </w:tc>
        <w:tc>
          <w:tcPr>
            <w:tcW w:w="992" w:type="dxa"/>
            <w:tcBorders>
              <w:top w:val="single" w:sz="4" w:space="0" w:color="00000A"/>
            </w:tcBorders>
            <w:shd w:val="clear" w:color="auto" w:fill="auto"/>
          </w:tcPr>
          <w:p w:rsidR="003628B5" w:rsidRDefault="003628B5" w:rsidP="008E7CFA">
            <w:pPr>
              <w:rPr>
                <w:sz w:val="16"/>
                <w:szCs w:val="16"/>
                <w:lang w:val="de-CH"/>
              </w:rPr>
            </w:pPr>
            <w:r>
              <w:rPr>
                <w:sz w:val="16"/>
                <w:szCs w:val="16"/>
                <w:lang w:val="de-CH"/>
              </w:rPr>
              <w:t>c1100 CE to</w:t>
            </w:r>
          </w:p>
          <w:p w:rsidR="003628B5" w:rsidRDefault="003628B5" w:rsidP="008E7CFA">
            <w:pPr>
              <w:rPr>
                <w:sz w:val="16"/>
                <w:szCs w:val="16"/>
                <w:lang w:val="de-CH"/>
              </w:rPr>
            </w:pPr>
            <w:r>
              <w:rPr>
                <w:sz w:val="16"/>
                <w:szCs w:val="16"/>
                <w:lang w:val="de-CH"/>
              </w:rPr>
              <w:t>c1650 CE</w:t>
            </w:r>
          </w:p>
        </w:tc>
        <w:tc>
          <w:tcPr>
            <w:tcW w:w="1418" w:type="dxa"/>
            <w:tcBorders>
              <w:top w:val="single" w:sz="4" w:space="0" w:color="00000A"/>
            </w:tcBorders>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p w:rsidR="003628B5" w:rsidRDefault="003628B5" w:rsidP="008E7CFA">
            <w:pPr>
              <w:rPr>
                <w:i/>
                <w:sz w:val="16"/>
                <w:szCs w:val="16"/>
                <w:lang w:val="de-CH"/>
              </w:rPr>
            </w:pPr>
            <w:r>
              <w:rPr>
                <w:i/>
                <w:sz w:val="16"/>
                <w:szCs w:val="16"/>
                <w:lang w:val="de-CH"/>
              </w:rPr>
              <w:t>Taenia</w:t>
            </w:r>
          </w:p>
          <w:p w:rsidR="003628B5" w:rsidRDefault="003628B5" w:rsidP="008E7CFA">
            <w:pPr>
              <w:rPr>
                <w:i/>
                <w:sz w:val="16"/>
                <w:szCs w:val="16"/>
                <w:lang w:val="de-CH"/>
              </w:rPr>
            </w:pPr>
            <w:r>
              <w:rPr>
                <w:i/>
                <w:sz w:val="16"/>
                <w:szCs w:val="16"/>
                <w:lang w:val="de-CH"/>
              </w:rPr>
              <w:t>Diphyllobothrium</w:t>
            </w:r>
          </w:p>
          <w:p w:rsidR="003628B5" w:rsidRDefault="003628B5" w:rsidP="008E7CFA">
            <w:pPr>
              <w:rPr>
                <w:i/>
                <w:sz w:val="16"/>
                <w:szCs w:val="16"/>
                <w:lang w:val="de-CH"/>
              </w:rPr>
            </w:pPr>
          </w:p>
        </w:tc>
        <w:tc>
          <w:tcPr>
            <w:tcW w:w="992" w:type="dxa"/>
            <w:tcBorders>
              <w:top w:val="single" w:sz="4" w:space="0" w:color="00000A"/>
            </w:tcBorders>
          </w:tcPr>
          <w:p w:rsidR="003628B5" w:rsidRPr="000B6367" w:rsidRDefault="003628B5" w:rsidP="008E7CFA">
            <w:pPr>
              <w:rPr>
                <w:sz w:val="16"/>
                <w:szCs w:val="16"/>
                <w:lang w:val="de-CH"/>
              </w:rPr>
            </w:pPr>
            <w:r w:rsidRPr="000B6367">
              <w:rPr>
                <w:sz w:val="16"/>
                <w:szCs w:val="16"/>
                <w:lang w:val="de-CH"/>
              </w:rPr>
              <w:t>31</w:t>
            </w:r>
          </w:p>
        </w:tc>
        <w:tc>
          <w:tcPr>
            <w:tcW w:w="1134" w:type="dxa"/>
            <w:tcBorders>
              <w:top w:val="single" w:sz="4" w:space="0" w:color="00000A"/>
            </w:tcBorders>
          </w:tcPr>
          <w:p w:rsidR="003628B5" w:rsidRPr="000B6367" w:rsidRDefault="003628B5" w:rsidP="008E7CFA">
            <w:pPr>
              <w:rPr>
                <w:sz w:val="16"/>
                <w:szCs w:val="16"/>
                <w:lang w:val="de-CH"/>
              </w:rPr>
            </w:pPr>
            <w:r>
              <w:rPr>
                <w:sz w:val="16"/>
                <w:szCs w:val="16"/>
                <w:lang w:val="de-CH"/>
              </w:rPr>
              <w:t>25</w:t>
            </w:r>
          </w:p>
        </w:tc>
        <w:tc>
          <w:tcPr>
            <w:tcW w:w="912" w:type="dxa"/>
            <w:tcBorders>
              <w:top w:val="single" w:sz="4" w:space="0" w:color="00000A"/>
            </w:tcBorders>
          </w:tcPr>
          <w:p w:rsidR="003628B5" w:rsidRDefault="003628B5" w:rsidP="008E7CFA">
            <w:pPr>
              <w:rPr>
                <w:sz w:val="16"/>
                <w:szCs w:val="16"/>
                <w:lang w:val="de-CH"/>
              </w:rPr>
            </w:pPr>
            <w:r>
              <w:rPr>
                <w:sz w:val="16"/>
                <w:szCs w:val="16"/>
                <w:lang w:val="de-CH"/>
              </w:rPr>
              <w:t>27,441</w:t>
            </w:r>
          </w:p>
        </w:tc>
      </w:tr>
      <w:tr w:rsidR="003628B5" w:rsidTr="008E7CFA">
        <w:tc>
          <w:tcPr>
            <w:tcW w:w="293" w:type="dxa"/>
            <w:shd w:val="clear" w:color="auto" w:fill="auto"/>
          </w:tcPr>
          <w:p w:rsidR="003628B5" w:rsidRDefault="003628B5" w:rsidP="008E7CFA">
            <w:pPr>
              <w:rPr>
                <w:sz w:val="16"/>
                <w:szCs w:val="16"/>
              </w:rPr>
            </w:pPr>
            <w:r>
              <w:rPr>
                <w:sz w:val="16"/>
                <w:szCs w:val="16"/>
              </w:rPr>
              <w:t>b</w:t>
            </w:r>
          </w:p>
        </w:tc>
        <w:tc>
          <w:tcPr>
            <w:tcW w:w="1658" w:type="dxa"/>
            <w:shd w:val="clear" w:color="auto" w:fill="auto"/>
          </w:tcPr>
          <w:p w:rsidR="003628B5" w:rsidRDefault="003628B5" w:rsidP="008E7CFA">
            <w:pPr>
              <w:rPr>
                <w:sz w:val="16"/>
                <w:szCs w:val="16"/>
              </w:rPr>
            </w:pPr>
            <w:proofErr w:type="spellStart"/>
            <w:r>
              <w:rPr>
                <w:sz w:val="16"/>
                <w:szCs w:val="16"/>
              </w:rPr>
              <w:t>Finzels</w:t>
            </w:r>
            <w:proofErr w:type="spellEnd"/>
            <w:r>
              <w:rPr>
                <w:sz w:val="16"/>
                <w:szCs w:val="16"/>
              </w:rPr>
              <w:t xml:space="preserve"> Reach, Bristol (UK)</w:t>
            </w:r>
          </w:p>
          <w:p w:rsidR="003628B5" w:rsidRDefault="003628B5" w:rsidP="008E7CFA">
            <w:pPr>
              <w:rPr>
                <w:sz w:val="16"/>
                <w:szCs w:val="16"/>
              </w:rPr>
            </w:pPr>
          </w:p>
        </w:tc>
        <w:tc>
          <w:tcPr>
            <w:tcW w:w="992" w:type="dxa"/>
            <w:shd w:val="clear" w:color="auto" w:fill="auto"/>
          </w:tcPr>
          <w:p w:rsidR="003628B5" w:rsidRDefault="003628B5" w:rsidP="008E7CFA">
            <w:pPr>
              <w:rPr>
                <w:sz w:val="16"/>
                <w:szCs w:val="16"/>
              </w:rPr>
            </w:pPr>
            <w:r>
              <w:rPr>
                <w:sz w:val="16"/>
                <w:szCs w:val="16"/>
              </w:rPr>
              <w:t xml:space="preserve">communal waste deposit </w:t>
            </w:r>
          </w:p>
          <w:p w:rsidR="003628B5" w:rsidRDefault="003628B5" w:rsidP="008E7CFA">
            <w:pPr>
              <w:rPr>
                <w:sz w:val="16"/>
                <w:szCs w:val="16"/>
              </w:rPr>
            </w:pPr>
          </w:p>
        </w:tc>
        <w:tc>
          <w:tcPr>
            <w:tcW w:w="851" w:type="dxa"/>
            <w:shd w:val="clear" w:color="auto" w:fill="auto"/>
          </w:tcPr>
          <w:p w:rsidR="003628B5" w:rsidRDefault="003628B5" w:rsidP="008E7CFA">
            <w:pPr>
              <w:rPr>
                <w:sz w:val="16"/>
                <w:szCs w:val="16"/>
              </w:rPr>
            </w:pPr>
            <w:r>
              <w:rPr>
                <w:sz w:val="16"/>
                <w:szCs w:val="16"/>
              </w:rPr>
              <w:t>26</w:t>
            </w:r>
          </w:p>
        </w:tc>
        <w:tc>
          <w:tcPr>
            <w:tcW w:w="992" w:type="dxa"/>
            <w:shd w:val="clear" w:color="auto" w:fill="auto"/>
          </w:tcPr>
          <w:p w:rsidR="003628B5" w:rsidRDefault="003628B5" w:rsidP="008E7CFA">
            <w:pPr>
              <w:rPr>
                <w:sz w:val="16"/>
                <w:szCs w:val="16"/>
              </w:rPr>
            </w:pPr>
            <w:r>
              <w:rPr>
                <w:sz w:val="16"/>
                <w:szCs w:val="16"/>
              </w:rPr>
              <w:t>c1150 CE to</w:t>
            </w:r>
          </w:p>
          <w:p w:rsidR="003628B5" w:rsidRDefault="003628B5" w:rsidP="008E7CFA">
            <w:pPr>
              <w:rPr>
                <w:sz w:val="16"/>
                <w:szCs w:val="16"/>
              </w:rPr>
            </w:pPr>
            <w:r>
              <w:rPr>
                <w:sz w:val="16"/>
                <w:szCs w:val="16"/>
              </w:rPr>
              <w:t>c1700 CE</w:t>
            </w:r>
          </w:p>
        </w:tc>
        <w:tc>
          <w:tcPr>
            <w:tcW w:w="1418" w:type="dxa"/>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p w:rsidR="003628B5" w:rsidRDefault="003628B5" w:rsidP="008E7CFA">
            <w:pPr>
              <w:rPr>
                <w:i/>
                <w:sz w:val="16"/>
                <w:szCs w:val="16"/>
                <w:lang w:val="de-CH"/>
              </w:rPr>
            </w:pPr>
          </w:p>
        </w:tc>
        <w:tc>
          <w:tcPr>
            <w:tcW w:w="992" w:type="dxa"/>
          </w:tcPr>
          <w:p w:rsidR="003628B5" w:rsidRPr="000B6367" w:rsidRDefault="003628B5" w:rsidP="008E7CFA">
            <w:pPr>
              <w:rPr>
                <w:sz w:val="16"/>
                <w:szCs w:val="16"/>
                <w:lang w:val="de-CH"/>
              </w:rPr>
            </w:pPr>
            <w:r>
              <w:rPr>
                <w:sz w:val="16"/>
                <w:szCs w:val="16"/>
                <w:lang w:val="de-CH"/>
              </w:rPr>
              <w:t>25</w:t>
            </w:r>
          </w:p>
        </w:tc>
        <w:tc>
          <w:tcPr>
            <w:tcW w:w="1134" w:type="dxa"/>
          </w:tcPr>
          <w:p w:rsidR="003628B5" w:rsidRPr="000B6367" w:rsidRDefault="003628B5" w:rsidP="008E7CFA">
            <w:pPr>
              <w:rPr>
                <w:sz w:val="16"/>
                <w:szCs w:val="16"/>
                <w:lang w:val="de-CH"/>
              </w:rPr>
            </w:pPr>
            <w:r>
              <w:rPr>
                <w:sz w:val="16"/>
                <w:szCs w:val="16"/>
                <w:lang w:val="de-CH"/>
              </w:rPr>
              <w:t>20</w:t>
            </w:r>
          </w:p>
        </w:tc>
        <w:tc>
          <w:tcPr>
            <w:tcW w:w="912" w:type="dxa"/>
          </w:tcPr>
          <w:p w:rsidR="003628B5" w:rsidRDefault="003628B5" w:rsidP="008E7CFA">
            <w:pPr>
              <w:rPr>
                <w:sz w:val="16"/>
                <w:szCs w:val="16"/>
                <w:lang w:val="de-CH"/>
              </w:rPr>
            </w:pPr>
            <w:r>
              <w:rPr>
                <w:sz w:val="16"/>
                <w:szCs w:val="16"/>
                <w:lang w:val="de-CH"/>
              </w:rPr>
              <w:t>38,404</w:t>
            </w:r>
          </w:p>
        </w:tc>
      </w:tr>
      <w:tr w:rsidR="003628B5" w:rsidTr="008E7CFA">
        <w:tc>
          <w:tcPr>
            <w:tcW w:w="293" w:type="dxa"/>
            <w:shd w:val="clear" w:color="auto" w:fill="auto"/>
          </w:tcPr>
          <w:p w:rsidR="003628B5" w:rsidRDefault="003628B5" w:rsidP="008E7CFA">
            <w:pPr>
              <w:rPr>
                <w:sz w:val="16"/>
                <w:szCs w:val="16"/>
              </w:rPr>
            </w:pPr>
            <w:r>
              <w:rPr>
                <w:sz w:val="16"/>
                <w:szCs w:val="16"/>
              </w:rPr>
              <w:t>c</w:t>
            </w:r>
          </w:p>
        </w:tc>
        <w:tc>
          <w:tcPr>
            <w:tcW w:w="1658" w:type="dxa"/>
            <w:shd w:val="clear" w:color="auto" w:fill="auto"/>
          </w:tcPr>
          <w:p w:rsidR="003628B5" w:rsidRDefault="003628B5" w:rsidP="008E7CFA">
            <w:pPr>
              <w:rPr>
                <w:sz w:val="16"/>
                <w:szCs w:val="16"/>
              </w:rPr>
            </w:pPr>
            <w:r>
              <w:rPr>
                <w:sz w:val="16"/>
                <w:szCs w:val="16"/>
              </w:rPr>
              <w:t>Parking Opéra, Zurich (CH)</w:t>
            </w:r>
          </w:p>
          <w:p w:rsidR="003628B5" w:rsidRDefault="003628B5" w:rsidP="008E7CFA">
            <w:pPr>
              <w:rPr>
                <w:sz w:val="16"/>
                <w:szCs w:val="16"/>
              </w:rPr>
            </w:pPr>
          </w:p>
        </w:tc>
        <w:tc>
          <w:tcPr>
            <w:tcW w:w="992" w:type="dxa"/>
            <w:shd w:val="clear" w:color="auto" w:fill="auto"/>
          </w:tcPr>
          <w:p w:rsidR="003628B5" w:rsidRDefault="003628B5" w:rsidP="008E7CFA">
            <w:pPr>
              <w:rPr>
                <w:sz w:val="16"/>
                <w:szCs w:val="16"/>
              </w:rPr>
            </w:pPr>
            <w:r>
              <w:rPr>
                <w:sz w:val="16"/>
                <w:szCs w:val="16"/>
              </w:rPr>
              <w:t>house-associated</w:t>
            </w:r>
          </w:p>
        </w:tc>
        <w:tc>
          <w:tcPr>
            <w:tcW w:w="851" w:type="dxa"/>
            <w:shd w:val="clear" w:color="auto" w:fill="auto"/>
          </w:tcPr>
          <w:p w:rsidR="003628B5" w:rsidRDefault="003628B5" w:rsidP="008E7CFA">
            <w:pPr>
              <w:rPr>
                <w:sz w:val="16"/>
                <w:szCs w:val="16"/>
              </w:rPr>
            </w:pPr>
            <w:r>
              <w:rPr>
                <w:sz w:val="16"/>
                <w:szCs w:val="16"/>
              </w:rPr>
              <w:t>15</w:t>
            </w:r>
          </w:p>
        </w:tc>
        <w:tc>
          <w:tcPr>
            <w:tcW w:w="992" w:type="dxa"/>
            <w:shd w:val="clear" w:color="auto" w:fill="auto"/>
          </w:tcPr>
          <w:p w:rsidR="003628B5" w:rsidRDefault="003628B5" w:rsidP="008E7CFA">
            <w:pPr>
              <w:rPr>
                <w:sz w:val="16"/>
                <w:szCs w:val="16"/>
              </w:rPr>
            </w:pPr>
            <w:r>
              <w:rPr>
                <w:sz w:val="16"/>
                <w:szCs w:val="16"/>
              </w:rPr>
              <w:t>3176 BCE to</w:t>
            </w:r>
          </w:p>
          <w:p w:rsidR="003628B5" w:rsidRDefault="003628B5" w:rsidP="008E7CFA">
            <w:pPr>
              <w:rPr>
                <w:sz w:val="16"/>
                <w:szCs w:val="16"/>
              </w:rPr>
            </w:pPr>
            <w:r>
              <w:rPr>
                <w:sz w:val="16"/>
                <w:szCs w:val="16"/>
              </w:rPr>
              <w:t>c3060 BCE</w:t>
            </w:r>
          </w:p>
        </w:tc>
        <w:tc>
          <w:tcPr>
            <w:tcW w:w="1418" w:type="dxa"/>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p w:rsidR="003628B5" w:rsidRDefault="003628B5" w:rsidP="008E7CFA">
            <w:pPr>
              <w:rPr>
                <w:i/>
                <w:sz w:val="16"/>
                <w:szCs w:val="16"/>
                <w:lang w:val="de-CH"/>
              </w:rPr>
            </w:pPr>
            <w:r>
              <w:rPr>
                <w:i/>
                <w:sz w:val="16"/>
                <w:szCs w:val="16"/>
                <w:lang w:val="de-CH"/>
              </w:rPr>
              <w:t>Taenia</w:t>
            </w:r>
          </w:p>
          <w:p w:rsidR="003628B5" w:rsidRDefault="003628B5" w:rsidP="008E7CFA">
            <w:pPr>
              <w:rPr>
                <w:i/>
                <w:sz w:val="16"/>
                <w:szCs w:val="16"/>
                <w:lang w:val="de-CH"/>
              </w:rPr>
            </w:pPr>
          </w:p>
        </w:tc>
        <w:tc>
          <w:tcPr>
            <w:tcW w:w="992" w:type="dxa"/>
          </w:tcPr>
          <w:p w:rsidR="003628B5" w:rsidRPr="000B6367" w:rsidRDefault="003628B5" w:rsidP="008E7CFA">
            <w:pPr>
              <w:rPr>
                <w:sz w:val="16"/>
                <w:szCs w:val="16"/>
                <w:lang w:val="de-CH"/>
              </w:rPr>
            </w:pPr>
            <w:r>
              <w:rPr>
                <w:sz w:val="16"/>
                <w:szCs w:val="16"/>
                <w:lang w:val="de-CH"/>
              </w:rPr>
              <w:t>13</w:t>
            </w:r>
          </w:p>
        </w:tc>
        <w:tc>
          <w:tcPr>
            <w:tcW w:w="1134" w:type="dxa"/>
          </w:tcPr>
          <w:p w:rsidR="003628B5" w:rsidRPr="000B6367" w:rsidRDefault="003628B5" w:rsidP="008E7CFA">
            <w:pPr>
              <w:rPr>
                <w:sz w:val="16"/>
                <w:szCs w:val="16"/>
                <w:lang w:val="de-CH"/>
              </w:rPr>
            </w:pPr>
            <w:r>
              <w:rPr>
                <w:sz w:val="16"/>
                <w:szCs w:val="16"/>
                <w:lang w:val="de-CH"/>
              </w:rPr>
              <w:t>10</w:t>
            </w:r>
          </w:p>
        </w:tc>
        <w:tc>
          <w:tcPr>
            <w:tcW w:w="912" w:type="dxa"/>
          </w:tcPr>
          <w:p w:rsidR="003628B5" w:rsidRDefault="003628B5" w:rsidP="008E7CFA">
            <w:pPr>
              <w:rPr>
                <w:sz w:val="16"/>
                <w:szCs w:val="16"/>
                <w:lang w:val="de-CH"/>
              </w:rPr>
            </w:pPr>
            <w:r>
              <w:rPr>
                <w:sz w:val="16"/>
                <w:szCs w:val="16"/>
                <w:lang w:val="de-CH"/>
              </w:rPr>
              <w:t>54,853</w:t>
            </w:r>
          </w:p>
        </w:tc>
      </w:tr>
      <w:tr w:rsidR="003628B5" w:rsidTr="008E7CFA">
        <w:tc>
          <w:tcPr>
            <w:tcW w:w="293" w:type="dxa"/>
            <w:shd w:val="clear" w:color="auto" w:fill="auto"/>
          </w:tcPr>
          <w:p w:rsidR="003628B5" w:rsidRDefault="003628B5" w:rsidP="008E7CFA">
            <w:pPr>
              <w:rPr>
                <w:sz w:val="16"/>
                <w:szCs w:val="16"/>
              </w:rPr>
            </w:pPr>
            <w:r>
              <w:rPr>
                <w:sz w:val="16"/>
                <w:szCs w:val="16"/>
              </w:rPr>
              <w:t>d</w:t>
            </w:r>
          </w:p>
        </w:tc>
        <w:tc>
          <w:tcPr>
            <w:tcW w:w="1658" w:type="dxa"/>
            <w:shd w:val="clear" w:color="auto" w:fill="auto"/>
          </w:tcPr>
          <w:p w:rsidR="003628B5" w:rsidRDefault="003628B5" w:rsidP="008E7CFA">
            <w:pPr>
              <w:rPr>
                <w:sz w:val="16"/>
                <w:szCs w:val="16"/>
              </w:rPr>
            </w:pPr>
            <w:r>
              <w:rPr>
                <w:sz w:val="16"/>
                <w:szCs w:val="16"/>
              </w:rPr>
              <w:t xml:space="preserve">Viking York </w:t>
            </w:r>
          </w:p>
          <w:p w:rsidR="003628B5" w:rsidRDefault="003628B5" w:rsidP="008E7CFA">
            <w:pPr>
              <w:rPr>
                <w:sz w:val="16"/>
                <w:szCs w:val="16"/>
              </w:rPr>
            </w:pPr>
            <w:r>
              <w:rPr>
                <w:sz w:val="16"/>
                <w:szCs w:val="16"/>
              </w:rPr>
              <w:t>(UK)</w:t>
            </w:r>
          </w:p>
          <w:p w:rsidR="003628B5" w:rsidRDefault="003628B5" w:rsidP="008E7CFA">
            <w:pPr>
              <w:rPr>
                <w:sz w:val="16"/>
                <w:szCs w:val="16"/>
              </w:rPr>
            </w:pPr>
          </w:p>
        </w:tc>
        <w:tc>
          <w:tcPr>
            <w:tcW w:w="992" w:type="dxa"/>
            <w:shd w:val="clear" w:color="auto" w:fill="auto"/>
          </w:tcPr>
          <w:p w:rsidR="003628B5" w:rsidRDefault="003628B5" w:rsidP="008E7CFA">
            <w:pPr>
              <w:rPr>
                <w:sz w:val="16"/>
                <w:szCs w:val="16"/>
              </w:rPr>
            </w:pPr>
            <w:r>
              <w:rPr>
                <w:sz w:val="16"/>
                <w:szCs w:val="16"/>
              </w:rPr>
              <w:t>coprolite</w:t>
            </w:r>
          </w:p>
        </w:tc>
        <w:tc>
          <w:tcPr>
            <w:tcW w:w="851" w:type="dxa"/>
            <w:shd w:val="clear" w:color="auto" w:fill="auto"/>
          </w:tcPr>
          <w:p w:rsidR="003628B5" w:rsidRDefault="003628B5" w:rsidP="008E7CFA">
            <w:pPr>
              <w:rPr>
                <w:sz w:val="16"/>
                <w:szCs w:val="16"/>
              </w:rPr>
            </w:pPr>
            <w:r>
              <w:rPr>
                <w:sz w:val="16"/>
                <w:szCs w:val="16"/>
              </w:rPr>
              <w:t>1</w:t>
            </w:r>
          </w:p>
        </w:tc>
        <w:tc>
          <w:tcPr>
            <w:tcW w:w="992" w:type="dxa"/>
            <w:shd w:val="clear" w:color="auto" w:fill="auto"/>
          </w:tcPr>
          <w:p w:rsidR="003628B5" w:rsidRDefault="003628B5" w:rsidP="008E7CFA">
            <w:pPr>
              <w:rPr>
                <w:sz w:val="16"/>
                <w:szCs w:val="16"/>
              </w:rPr>
            </w:pPr>
            <w:r>
              <w:rPr>
                <w:sz w:val="16"/>
                <w:szCs w:val="16"/>
              </w:rPr>
              <w:t>c1000 CE</w:t>
            </w:r>
          </w:p>
          <w:p w:rsidR="003628B5" w:rsidRDefault="003628B5" w:rsidP="008E7CFA">
            <w:pPr>
              <w:rPr>
                <w:sz w:val="16"/>
                <w:szCs w:val="16"/>
              </w:rPr>
            </w:pPr>
          </w:p>
        </w:tc>
        <w:tc>
          <w:tcPr>
            <w:tcW w:w="1418" w:type="dxa"/>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p w:rsidR="003628B5" w:rsidRDefault="003628B5" w:rsidP="008E7CFA">
            <w:pPr>
              <w:rPr>
                <w:i/>
                <w:sz w:val="16"/>
                <w:szCs w:val="16"/>
                <w:lang w:val="de-CH"/>
              </w:rPr>
            </w:pPr>
            <w:r>
              <w:rPr>
                <w:i/>
                <w:sz w:val="16"/>
                <w:szCs w:val="16"/>
                <w:lang w:val="de-CH"/>
              </w:rPr>
              <w:t>Taenia</w:t>
            </w:r>
          </w:p>
          <w:p w:rsidR="003628B5" w:rsidRDefault="003628B5" w:rsidP="008E7CFA">
            <w:pPr>
              <w:rPr>
                <w:i/>
                <w:sz w:val="16"/>
                <w:szCs w:val="16"/>
                <w:lang w:val="de-CH"/>
              </w:rPr>
            </w:pPr>
          </w:p>
        </w:tc>
        <w:tc>
          <w:tcPr>
            <w:tcW w:w="992" w:type="dxa"/>
          </w:tcPr>
          <w:p w:rsidR="003628B5" w:rsidRPr="000B6367" w:rsidRDefault="003628B5" w:rsidP="008E7CFA">
            <w:pPr>
              <w:rPr>
                <w:sz w:val="16"/>
                <w:szCs w:val="16"/>
                <w:lang w:val="de-CH"/>
              </w:rPr>
            </w:pPr>
            <w:r>
              <w:rPr>
                <w:sz w:val="16"/>
                <w:szCs w:val="16"/>
                <w:lang w:val="de-CH"/>
              </w:rPr>
              <w:t>1</w:t>
            </w:r>
          </w:p>
        </w:tc>
        <w:tc>
          <w:tcPr>
            <w:tcW w:w="1134" w:type="dxa"/>
          </w:tcPr>
          <w:p w:rsidR="003628B5" w:rsidRPr="000B6367" w:rsidRDefault="003628B5" w:rsidP="008E7CFA">
            <w:pPr>
              <w:rPr>
                <w:sz w:val="16"/>
                <w:szCs w:val="16"/>
                <w:lang w:val="de-CH"/>
              </w:rPr>
            </w:pPr>
            <w:r>
              <w:rPr>
                <w:sz w:val="16"/>
                <w:szCs w:val="16"/>
                <w:lang w:val="de-CH"/>
              </w:rPr>
              <w:t>1</w:t>
            </w:r>
          </w:p>
        </w:tc>
        <w:tc>
          <w:tcPr>
            <w:tcW w:w="912" w:type="dxa"/>
          </w:tcPr>
          <w:p w:rsidR="003628B5" w:rsidRDefault="003628B5" w:rsidP="008E7CFA">
            <w:pPr>
              <w:rPr>
                <w:sz w:val="16"/>
                <w:szCs w:val="16"/>
                <w:lang w:val="de-CH"/>
              </w:rPr>
            </w:pPr>
            <w:r>
              <w:rPr>
                <w:sz w:val="16"/>
                <w:szCs w:val="16"/>
                <w:lang w:val="de-CH"/>
              </w:rPr>
              <w:t>162</w:t>
            </w:r>
          </w:p>
        </w:tc>
      </w:tr>
      <w:tr w:rsidR="003628B5" w:rsidTr="008E7CFA">
        <w:tc>
          <w:tcPr>
            <w:tcW w:w="293" w:type="dxa"/>
            <w:shd w:val="clear" w:color="auto" w:fill="auto"/>
          </w:tcPr>
          <w:p w:rsidR="003628B5" w:rsidRDefault="003628B5" w:rsidP="008E7CFA">
            <w:pPr>
              <w:rPr>
                <w:sz w:val="16"/>
                <w:szCs w:val="16"/>
              </w:rPr>
            </w:pPr>
            <w:r>
              <w:rPr>
                <w:sz w:val="16"/>
                <w:szCs w:val="16"/>
              </w:rPr>
              <w:t>e</w:t>
            </w:r>
          </w:p>
        </w:tc>
        <w:tc>
          <w:tcPr>
            <w:tcW w:w="1658" w:type="dxa"/>
            <w:shd w:val="clear" w:color="auto" w:fill="auto"/>
          </w:tcPr>
          <w:p w:rsidR="003628B5" w:rsidRDefault="003628B5" w:rsidP="008E7CFA">
            <w:pPr>
              <w:rPr>
                <w:sz w:val="16"/>
                <w:szCs w:val="16"/>
              </w:rPr>
            </w:pPr>
            <w:r>
              <w:rPr>
                <w:sz w:val="16"/>
                <w:szCs w:val="16"/>
              </w:rPr>
              <w:t>Ellwangen-</w:t>
            </w:r>
            <w:proofErr w:type="spellStart"/>
            <w:r>
              <w:rPr>
                <w:sz w:val="16"/>
                <w:szCs w:val="16"/>
              </w:rPr>
              <w:t>Jagst</w:t>
            </w:r>
            <w:proofErr w:type="spellEnd"/>
            <w:r>
              <w:rPr>
                <w:sz w:val="16"/>
                <w:szCs w:val="16"/>
              </w:rPr>
              <w:t xml:space="preserve"> </w:t>
            </w:r>
          </w:p>
          <w:p w:rsidR="003628B5" w:rsidRDefault="003628B5" w:rsidP="008E7CFA">
            <w:pPr>
              <w:rPr>
                <w:sz w:val="16"/>
                <w:szCs w:val="16"/>
              </w:rPr>
            </w:pPr>
            <w:r>
              <w:rPr>
                <w:sz w:val="16"/>
                <w:szCs w:val="16"/>
              </w:rPr>
              <w:t>(DE)</w:t>
            </w:r>
          </w:p>
          <w:p w:rsidR="003628B5" w:rsidRDefault="003628B5" w:rsidP="008E7CFA">
            <w:pPr>
              <w:rPr>
                <w:sz w:val="16"/>
                <w:szCs w:val="16"/>
              </w:rPr>
            </w:pPr>
          </w:p>
        </w:tc>
        <w:tc>
          <w:tcPr>
            <w:tcW w:w="992" w:type="dxa"/>
            <w:shd w:val="clear" w:color="auto" w:fill="auto"/>
          </w:tcPr>
          <w:p w:rsidR="003628B5" w:rsidRDefault="003628B5" w:rsidP="008E7CFA">
            <w:pPr>
              <w:rPr>
                <w:sz w:val="16"/>
                <w:szCs w:val="16"/>
              </w:rPr>
            </w:pPr>
            <w:r>
              <w:rPr>
                <w:sz w:val="16"/>
                <w:szCs w:val="16"/>
              </w:rPr>
              <w:t>single graves</w:t>
            </w:r>
          </w:p>
        </w:tc>
        <w:tc>
          <w:tcPr>
            <w:tcW w:w="851" w:type="dxa"/>
            <w:shd w:val="clear" w:color="auto" w:fill="auto"/>
          </w:tcPr>
          <w:p w:rsidR="003628B5" w:rsidRDefault="003628B5" w:rsidP="008E7CFA">
            <w:pPr>
              <w:rPr>
                <w:sz w:val="16"/>
                <w:szCs w:val="16"/>
              </w:rPr>
            </w:pPr>
            <w:r>
              <w:rPr>
                <w:sz w:val="16"/>
                <w:szCs w:val="16"/>
              </w:rPr>
              <w:t>28</w:t>
            </w:r>
          </w:p>
        </w:tc>
        <w:tc>
          <w:tcPr>
            <w:tcW w:w="992" w:type="dxa"/>
            <w:shd w:val="clear" w:color="auto" w:fill="auto"/>
          </w:tcPr>
          <w:p w:rsidR="003628B5" w:rsidRDefault="003628B5" w:rsidP="008E7CFA">
            <w:pPr>
              <w:rPr>
                <w:sz w:val="16"/>
                <w:szCs w:val="16"/>
              </w:rPr>
            </w:pPr>
            <w:r>
              <w:rPr>
                <w:sz w:val="16"/>
                <w:szCs w:val="16"/>
              </w:rPr>
              <w:t>c1400 CE to</w:t>
            </w:r>
          </w:p>
          <w:p w:rsidR="003628B5" w:rsidRDefault="003628B5" w:rsidP="008E7CFA">
            <w:pPr>
              <w:rPr>
                <w:sz w:val="16"/>
                <w:szCs w:val="16"/>
              </w:rPr>
            </w:pPr>
            <w:r>
              <w:rPr>
                <w:sz w:val="16"/>
                <w:szCs w:val="16"/>
              </w:rPr>
              <w:t>c1600 CE</w:t>
            </w:r>
          </w:p>
        </w:tc>
        <w:tc>
          <w:tcPr>
            <w:tcW w:w="1418" w:type="dxa"/>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p w:rsidR="003628B5" w:rsidRDefault="003628B5" w:rsidP="008E7CFA">
            <w:pPr>
              <w:rPr>
                <w:i/>
                <w:sz w:val="16"/>
                <w:szCs w:val="16"/>
                <w:lang w:val="de-CH"/>
              </w:rPr>
            </w:pPr>
          </w:p>
        </w:tc>
        <w:tc>
          <w:tcPr>
            <w:tcW w:w="992" w:type="dxa"/>
          </w:tcPr>
          <w:p w:rsidR="003628B5" w:rsidRPr="000B6367" w:rsidRDefault="003628B5" w:rsidP="008E7CFA">
            <w:pPr>
              <w:rPr>
                <w:sz w:val="16"/>
                <w:szCs w:val="16"/>
                <w:lang w:val="de-CH"/>
              </w:rPr>
            </w:pPr>
            <w:r>
              <w:rPr>
                <w:sz w:val="16"/>
                <w:szCs w:val="16"/>
                <w:lang w:val="de-CH"/>
              </w:rPr>
              <w:t>12</w:t>
            </w:r>
          </w:p>
        </w:tc>
        <w:tc>
          <w:tcPr>
            <w:tcW w:w="1134" w:type="dxa"/>
          </w:tcPr>
          <w:p w:rsidR="003628B5" w:rsidRPr="000B6367" w:rsidRDefault="003628B5" w:rsidP="008E7CFA">
            <w:pPr>
              <w:rPr>
                <w:sz w:val="16"/>
                <w:szCs w:val="16"/>
                <w:lang w:val="de-CH"/>
              </w:rPr>
            </w:pPr>
            <w:r>
              <w:rPr>
                <w:sz w:val="16"/>
                <w:szCs w:val="16"/>
                <w:lang w:val="de-CH"/>
              </w:rPr>
              <w:t>9</w:t>
            </w:r>
          </w:p>
        </w:tc>
        <w:tc>
          <w:tcPr>
            <w:tcW w:w="912" w:type="dxa"/>
          </w:tcPr>
          <w:p w:rsidR="003628B5" w:rsidRDefault="003628B5" w:rsidP="008E7CFA">
            <w:pPr>
              <w:rPr>
                <w:sz w:val="16"/>
                <w:szCs w:val="16"/>
                <w:lang w:val="de-CH"/>
              </w:rPr>
            </w:pPr>
            <w:r>
              <w:rPr>
                <w:sz w:val="16"/>
                <w:szCs w:val="16"/>
                <w:lang w:val="de-CH"/>
              </w:rPr>
              <w:t>74</w:t>
            </w:r>
          </w:p>
        </w:tc>
      </w:tr>
      <w:tr w:rsidR="003628B5" w:rsidTr="008E7CFA">
        <w:tc>
          <w:tcPr>
            <w:tcW w:w="293" w:type="dxa"/>
            <w:tcBorders>
              <w:bottom w:val="single" w:sz="8" w:space="0" w:color="00000A"/>
            </w:tcBorders>
            <w:shd w:val="clear" w:color="auto" w:fill="auto"/>
          </w:tcPr>
          <w:p w:rsidR="003628B5" w:rsidRDefault="003628B5" w:rsidP="008E7CFA">
            <w:pPr>
              <w:rPr>
                <w:sz w:val="16"/>
                <w:szCs w:val="16"/>
              </w:rPr>
            </w:pPr>
            <w:r>
              <w:rPr>
                <w:sz w:val="16"/>
                <w:szCs w:val="16"/>
              </w:rPr>
              <w:t>f</w:t>
            </w:r>
          </w:p>
        </w:tc>
        <w:tc>
          <w:tcPr>
            <w:tcW w:w="1658" w:type="dxa"/>
            <w:tcBorders>
              <w:bottom w:val="single" w:sz="8" w:space="0" w:color="00000A"/>
            </w:tcBorders>
            <w:shd w:val="clear" w:color="auto" w:fill="auto"/>
          </w:tcPr>
          <w:p w:rsidR="003628B5" w:rsidRDefault="003628B5" w:rsidP="008E7CFA">
            <w:pPr>
              <w:rPr>
                <w:sz w:val="16"/>
                <w:szCs w:val="16"/>
              </w:rPr>
            </w:pPr>
            <w:r>
              <w:rPr>
                <w:sz w:val="16"/>
                <w:szCs w:val="16"/>
              </w:rPr>
              <w:t>Břeclav-Pohansko (CZ)</w:t>
            </w:r>
          </w:p>
          <w:p w:rsidR="003628B5" w:rsidRDefault="003628B5" w:rsidP="008E7CFA">
            <w:pPr>
              <w:rPr>
                <w:sz w:val="16"/>
                <w:szCs w:val="16"/>
              </w:rPr>
            </w:pPr>
          </w:p>
        </w:tc>
        <w:tc>
          <w:tcPr>
            <w:tcW w:w="992" w:type="dxa"/>
            <w:tcBorders>
              <w:bottom w:val="single" w:sz="8" w:space="0" w:color="00000A"/>
            </w:tcBorders>
            <w:shd w:val="clear" w:color="auto" w:fill="auto"/>
          </w:tcPr>
          <w:p w:rsidR="003628B5" w:rsidRDefault="003628B5" w:rsidP="008E7CFA">
            <w:pPr>
              <w:rPr>
                <w:sz w:val="16"/>
                <w:szCs w:val="16"/>
              </w:rPr>
            </w:pPr>
            <w:r>
              <w:rPr>
                <w:sz w:val="16"/>
                <w:szCs w:val="16"/>
              </w:rPr>
              <w:t>single graves</w:t>
            </w:r>
          </w:p>
        </w:tc>
        <w:tc>
          <w:tcPr>
            <w:tcW w:w="851" w:type="dxa"/>
            <w:tcBorders>
              <w:bottom w:val="single" w:sz="8" w:space="0" w:color="00000A"/>
            </w:tcBorders>
            <w:shd w:val="clear" w:color="auto" w:fill="auto"/>
          </w:tcPr>
          <w:p w:rsidR="003628B5" w:rsidRDefault="003628B5" w:rsidP="008E7CFA">
            <w:pPr>
              <w:rPr>
                <w:sz w:val="16"/>
                <w:szCs w:val="16"/>
              </w:rPr>
            </w:pPr>
            <w:r>
              <w:rPr>
                <w:sz w:val="16"/>
                <w:szCs w:val="16"/>
              </w:rPr>
              <w:t>61</w:t>
            </w:r>
          </w:p>
        </w:tc>
        <w:tc>
          <w:tcPr>
            <w:tcW w:w="992" w:type="dxa"/>
            <w:tcBorders>
              <w:bottom w:val="single" w:sz="8" w:space="0" w:color="00000A"/>
            </w:tcBorders>
            <w:shd w:val="clear" w:color="auto" w:fill="auto"/>
          </w:tcPr>
          <w:p w:rsidR="003628B5" w:rsidRDefault="003628B5" w:rsidP="008E7CFA">
            <w:pPr>
              <w:rPr>
                <w:sz w:val="16"/>
                <w:szCs w:val="16"/>
              </w:rPr>
            </w:pPr>
            <w:r>
              <w:rPr>
                <w:sz w:val="16"/>
                <w:szCs w:val="16"/>
              </w:rPr>
              <w:t xml:space="preserve">c850 CE </w:t>
            </w:r>
          </w:p>
          <w:p w:rsidR="003628B5" w:rsidRDefault="003628B5" w:rsidP="008E7CFA">
            <w:pPr>
              <w:rPr>
                <w:sz w:val="16"/>
                <w:szCs w:val="16"/>
              </w:rPr>
            </w:pPr>
            <w:r>
              <w:rPr>
                <w:sz w:val="16"/>
                <w:szCs w:val="16"/>
              </w:rPr>
              <w:t>to</w:t>
            </w:r>
          </w:p>
          <w:p w:rsidR="003628B5" w:rsidRDefault="003628B5" w:rsidP="008E7CFA">
            <w:pPr>
              <w:rPr>
                <w:sz w:val="16"/>
                <w:szCs w:val="16"/>
              </w:rPr>
            </w:pPr>
            <w:r>
              <w:rPr>
                <w:sz w:val="16"/>
                <w:szCs w:val="16"/>
              </w:rPr>
              <w:t>c950 CE</w:t>
            </w:r>
          </w:p>
        </w:tc>
        <w:tc>
          <w:tcPr>
            <w:tcW w:w="1418" w:type="dxa"/>
            <w:tcBorders>
              <w:bottom w:val="single" w:sz="8" w:space="0" w:color="00000A"/>
            </w:tcBorders>
            <w:shd w:val="clear" w:color="auto" w:fill="auto"/>
          </w:tcPr>
          <w:p w:rsidR="003628B5" w:rsidRDefault="003628B5" w:rsidP="008E7CFA">
            <w:pPr>
              <w:rPr>
                <w:i/>
                <w:sz w:val="16"/>
                <w:szCs w:val="16"/>
                <w:lang w:val="de-CH"/>
              </w:rPr>
            </w:pPr>
            <w:r>
              <w:rPr>
                <w:i/>
                <w:sz w:val="16"/>
                <w:szCs w:val="16"/>
                <w:lang w:val="de-CH"/>
              </w:rPr>
              <w:t>Trichuris</w:t>
            </w:r>
          </w:p>
          <w:p w:rsidR="003628B5" w:rsidRDefault="003628B5" w:rsidP="008E7CFA">
            <w:pPr>
              <w:rPr>
                <w:i/>
                <w:sz w:val="16"/>
                <w:szCs w:val="16"/>
                <w:lang w:val="de-CH"/>
              </w:rPr>
            </w:pPr>
            <w:r>
              <w:rPr>
                <w:i/>
                <w:sz w:val="16"/>
                <w:szCs w:val="16"/>
                <w:lang w:val="de-CH"/>
              </w:rPr>
              <w:t>Ascaris</w:t>
            </w:r>
          </w:p>
        </w:tc>
        <w:tc>
          <w:tcPr>
            <w:tcW w:w="992" w:type="dxa"/>
            <w:tcBorders>
              <w:bottom w:val="single" w:sz="8" w:space="0" w:color="00000A"/>
            </w:tcBorders>
          </w:tcPr>
          <w:p w:rsidR="003628B5" w:rsidRPr="000B6367" w:rsidRDefault="003628B5" w:rsidP="008E7CFA">
            <w:pPr>
              <w:rPr>
                <w:sz w:val="16"/>
                <w:szCs w:val="16"/>
                <w:lang w:val="de-CH"/>
              </w:rPr>
            </w:pPr>
            <w:r>
              <w:rPr>
                <w:sz w:val="16"/>
                <w:szCs w:val="16"/>
                <w:lang w:val="de-CH"/>
              </w:rPr>
              <w:t>30</w:t>
            </w:r>
          </w:p>
        </w:tc>
        <w:tc>
          <w:tcPr>
            <w:tcW w:w="1134" w:type="dxa"/>
            <w:tcBorders>
              <w:bottom w:val="single" w:sz="8" w:space="0" w:color="00000A"/>
            </w:tcBorders>
          </w:tcPr>
          <w:p w:rsidR="003628B5" w:rsidRPr="000B6367" w:rsidRDefault="003628B5" w:rsidP="008E7CFA">
            <w:pPr>
              <w:rPr>
                <w:sz w:val="16"/>
                <w:szCs w:val="16"/>
                <w:lang w:val="de-CH"/>
              </w:rPr>
            </w:pPr>
            <w:r>
              <w:rPr>
                <w:sz w:val="16"/>
                <w:szCs w:val="16"/>
                <w:lang w:val="de-CH"/>
              </w:rPr>
              <w:t>20</w:t>
            </w:r>
          </w:p>
        </w:tc>
        <w:tc>
          <w:tcPr>
            <w:tcW w:w="912" w:type="dxa"/>
            <w:tcBorders>
              <w:bottom w:val="single" w:sz="8" w:space="0" w:color="00000A"/>
            </w:tcBorders>
          </w:tcPr>
          <w:p w:rsidR="003628B5" w:rsidRDefault="003628B5" w:rsidP="008E7CFA">
            <w:pPr>
              <w:rPr>
                <w:sz w:val="16"/>
                <w:szCs w:val="16"/>
                <w:lang w:val="de-CH"/>
              </w:rPr>
            </w:pPr>
            <w:r>
              <w:rPr>
                <w:sz w:val="16"/>
                <w:szCs w:val="16"/>
                <w:lang w:val="de-CH"/>
              </w:rPr>
              <w:t>8,560</w:t>
            </w:r>
          </w:p>
        </w:tc>
      </w:tr>
    </w:tbl>
    <w:p w:rsidR="003628B5" w:rsidRDefault="003628B5" w:rsidP="003628B5">
      <w:pPr>
        <w:spacing w:line="480" w:lineRule="auto"/>
      </w:pPr>
    </w:p>
    <w:p w:rsidR="003628B5" w:rsidRDefault="003628B5" w:rsidP="003628B5">
      <w:pPr>
        <w:spacing w:line="480" w:lineRule="auto"/>
        <w:rPr>
          <w:b/>
        </w:rPr>
      </w:pPr>
      <w:r>
        <w:t>Map of sites from where samples were obtained</w:t>
      </w:r>
      <w:r>
        <w:rPr>
          <w:b/>
        </w:rPr>
        <w:t xml:space="preserve"> </w:t>
      </w:r>
      <w:r>
        <w:t xml:space="preserve">with detailed sample descriptions including name of site, country of origin, archaeological context, number of samples, archaeological dating and genera of parasites detected, the number of samples positive for parasite eggs by microscopy and parasite sequences are given. Overall, </w:t>
      </w:r>
      <w:r w:rsidRPr="00106C9B">
        <w:t xml:space="preserve">52.5% </w:t>
      </w:r>
      <w:r>
        <w:t xml:space="preserve">of samples </w:t>
      </w:r>
      <w:r w:rsidRPr="00106C9B">
        <w:t xml:space="preserve">were </w:t>
      </w:r>
      <w:r>
        <w:t>sequence</w:t>
      </w:r>
      <w:r w:rsidRPr="00106C9B">
        <w:t xml:space="preserve"> positive </w:t>
      </w:r>
      <w:r>
        <w:t xml:space="preserve">representing </w:t>
      </w:r>
      <w:r w:rsidRPr="00106C9B">
        <w:t xml:space="preserve">75.9% of those </w:t>
      </w:r>
      <w:r>
        <w:t xml:space="preserve">that were </w:t>
      </w:r>
      <w:r w:rsidRPr="00106C9B">
        <w:t>positive</w:t>
      </w:r>
      <w:r>
        <w:t xml:space="preserve"> for parasite eggs by microscopy</w:t>
      </w:r>
      <w:r w:rsidRPr="00106C9B">
        <w:t xml:space="preserve">). </w:t>
      </w:r>
    </w:p>
    <w:p w:rsidR="003628B5" w:rsidRDefault="003628B5" w:rsidP="003628B5">
      <w:r>
        <w:rPr>
          <w:b/>
        </w:rPr>
        <w:lastRenderedPageBreak/>
        <w:t xml:space="preserve">Supplementary Figure S2: Correlation between the numbers of </w:t>
      </w:r>
      <w:r>
        <w:rPr>
          <w:b/>
          <w:i/>
        </w:rPr>
        <w:t xml:space="preserve">Trichuris </w:t>
      </w:r>
      <w:r>
        <w:rPr>
          <w:b/>
        </w:rPr>
        <w:t xml:space="preserve">and </w:t>
      </w:r>
      <w:r>
        <w:rPr>
          <w:b/>
          <w:i/>
        </w:rPr>
        <w:t>Ascaris</w:t>
      </w:r>
      <w:r>
        <w:rPr>
          <w:b/>
        </w:rPr>
        <w:t xml:space="preserve"> eggs from the excavation of </w:t>
      </w:r>
      <w:proofErr w:type="spellStart"/>
      <w:r>
        <w:rPr>
          <w:b/>
        </w:rPr>
        <w:t>Finzels</w:t>
      </w:r>
      <w:proofErr w:type="spellEnd"/>
      <w:r>
        <w:rPr>
          <w:b/>
        </w:rPr>
        <w:t xml:space="preserve"> Reach, Bristol, UK </w:t>
      </w:r>
    </w:p>
    <w:p w:rsidR="003628B5" w:rsidRDefault="003628B5" w:rsidP="003628B5"/>
    <w:p w:rsidR="003628B5" w:rsidRDefault="003628B5" w:rsidP="003628B5">
      <w:r>
        <w:rPr>
          <w:noProof/>
          <w:lang w:eastAsia="en-GB"/>
        </w:rPr>
        <w:drawing>
          <wp:inline distT="0" distB="0" distL="19050" distR="0" wp14:anchorId="02EF99FB" wp14:editId="3CF2D134">
            <wp:extent cx="3131820" cy="1828800"/>
            <wp:effectExtent l="0" t="0" r="0" b="0"/>
            <wp:docPr id="2" name="Picture 1" descr="\\zoo-booty\home$\mert2626\Desktop\for HLGV paper\Figures\Supp figures\BFR corr Supp F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zoo-booty\home$\mert2626\Desktop\for HLGV paper\Figures\Supp figures\BFR corr Supp Fig1.jpg"/>
                    <pic:cNvPicPr>
                      <a:picLocks noChangeAspect="1" noChangeArrowheads="1"/>
                    </pic:cNvPicPr>
                  </pic:nvPicPr>
                  <pic:blipFill>
                    <a:blip r:embed="rId5"/>
                    <a:stretch>
                      <a:fillRect/>
                    </a:stretch>
                  </pic:blipFill>
                  <pic:spPr bwMode="auto">
                    <a:xfrm>
                      <a:off x="0" y="0"/>
                      <a:ext cx="3131820" cy="1828800"/>
                    </a:xfrm>
                    <a:prstGeom prst="rect">
                      <a:avLst/>
                    </a:prstGeom>
                  </pic:spPr>
                </pic:pic>
              </a:graphicData>
            </a:graphic>
          </wp:inline>
        </w:drawing>
      </w:r>
    </w:p>
    <w:p w:rsidR="003628B5" w:rsidRDefault="003628B5" w:rsidP="003628B5"/>
    <w:p w:rsidR="003628B5" w:rsidRDefault="003628B5" w:rsidP="003628B5">
      <w:pPr>
        <w:spacing w:line="480" w:lineRule="auto"/>
      </w:pPr>
      <w:r>
        <w:t xml:space="preserve">The presence of one of the two nematode parasites predicts the presence of the other one in the samples from the medieval port area of Bristol. Furthermore, the number of </w:t>
      </w:r>
      <w:r>
        <w:rPr>
          <w:i/>
        </w:rPr>
        <w:t>T. trichiura</w:t>
      </w:r>
      <w:r>
        <w:t xml:space="preserve"> and </w:t>
      </w:r>
      <w:r>
        <w:rPr>
          <w:i/>
        </w:rPr>
        <w:t>Ascaris</w:t>
      </w:r>
      <w:r>
        <w:t xml:space="preserve"> sp. eggs in a sample also correlate. </w:t>
      </w:r>
    </w:p>
    <w:p w:rsidR="003628B5" w:rsidRDefault="003628B5" w:rsidP="003628B5">
      <w:pPr>
        <w:rPr>
          <w:b/>
        </w:rPr>
      </w:pPr>
      <w:r>
        <w:br w:type="page"/>
      </w:r>
    </w:p>
    <w:p w:rsidR="003628B5" w:rsidRDefault="003628B5" w:rsidP="003628B5">
      <w:pPr>
        <w:spacing w:line="480" w:lineRule="auto"/>
      </w:pPr>
      <w:r>
        <w:rPr>
          <w:b/>
        </w:rPr>
        <w:lastRenderedPageBreak/>
        <w:t>Supplementary Figure S3:</w:t>
      </w:r>
      <w:r>
        <w:t xml:space="preserve"> </w:t>
      </w:r>
      <w:r>
        <w:rPr>
          <w:b/>
        </w:rPr>
        <w:t xml:space="preserve">Haplotype networks of </w:t>
      </w:r>
      <w:r>
        <w:rPr>
          <w:b/>
          <w:i/>
        </w:rPr>
        <w:t>Trichuris trichiura</w:t>
      </w:r>
      <w:r>
        <w:rPr>
          <w:b/>
        </w:rPr>
        <w:t xml:space="preserve"> ITS-1 and β-tubulin shaded (a) or divided (b) by </w:t>
      </w:r>
      <w:proofErr w:type="gramStart"/>
      <w:r>
        <w:rPr>
          <w:b/>
        </w:rPr>
        <w:t>time period</w:t>
      </w:r>
      <w:proofErr w:type="gramEnd"/>
      <w:r>
        <w:rPr>
          <w:b/>
        </w:rPr>
        <w:t xml:space="preserve"> indicates no temporal signature of the two sequence groups.</w:t>
      </w:r>
    </w:p>
    <w:p w:rsidR="003628B5" w:rsidRDefault="003628B5" w:rsidP="003628B5"/>
    <w:p w:rsidR="003628B5" w:rsidRDefault="003628B5" w:rsidP="003628B5"/>
    <w:p w:rsidR="003628B5" w:rsidRDefault="003628B5" w:rsidP="003628B5">
      <w:r>
        <w:rPr>
          <w:noProof/>
          <w:lang w:eastAsia="en-GB"/>
        </w:rPr>
        <w:drawing>
          <wp:inline distT="0" distB="0" distL="19050" distR="0" wp14:anchorId="4A509960" wp14:editId="1118CE6C">
            <wp:extent cx="6407785" cy="6933565"/>
            <wp:effectExtent l="0" t="0" r="0" b="0"/>
            <wp:docPr id="4" name="Bild1" descr="\\zoo-booty\home$\mert2626\Desktop\for HLGV paper\Figures\Figure 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zoo-booty\home$\mert2626\Desktop\for HLGV paper\Figures\Figure S3.png"/>
                    <pic:cNvPicPr>
                      <a:picLocks noChangeAspect="1" noChangeArrowheads="1"/>
                    </pic:cNvPicPr>
                  </pic:nvPicPr>
                  <pic:blipFill>
                    <a:blip r:embed="rId6"/>
                    <a:stretch>
                      <a:fillRect/>
                    </a:stretch>
                  </pic:blipFill>
                  <pic:spPr bwMode="auto">
                    <a:xfrm>
                      <a:off x="0" y="0"/>
                      <a:ext cx="6407785" cy="6933565"/>
                    </a:xfrm>
                    <a:prstGeom prst="rect">
                      <a:avLst/>
                    </a:prstGeom>
                  </pic:spPr>
                </pic:pic>
              </a:graphicData>
            </a:graphic>
          </wp:inline>
        </w:drawing>
      </w:r>
    </w:p>
    <w:p w:rsidR="003628B5" w:rsidRDefault="003628B5" w:rsidP="003628B5">
      <w:pPr>
        <w:spacing w:line="480" w:lineRule="auto"/>
      </w:pPr>
    </w:p>
    <w:p w:rsidR="003628B5" w:rsidRDefault="003628B5" w:rsidP="003628B5">
      <w:pPr>
        <w:spacing w:line="480" w:lineRule="auto"/>
      </w:pPr>
      <w:r>
        <w:t xml:space="preserve">(a) Median-joining haplotype networks, for each gene fragment and coloured by </w:t>
      </w:r>
      <w:proofErr w:type="gramStart"/>
      <w:r>
        <w:t>time periods</w:t>
      </w:r>
      <w:proofErr w:type="gramEnd"/>
      <w:r>
        <w:t>.</w:t>
      </w:r>
    </w:p>
    <w:p w:rsidR="003628B5" w:rsidRDefault="003628B5" w:rsidP="003628B5">
      <w:pPr>
        <w:spacing w:line="480" w:lineRule="auto"/>
      </w:pPr>
      <w:r>
        <w:lastRenderedPageBreak/>
        <w:t xml:space="preserve">(b) Median-joining haplotype networks divided by </w:t>
      </w:r>
      <w:proofErr w:type="gramStart"/>
      <w:r>
        <w:t>time period</w:t>
      </w:r>
      <w:proofErr w:type="gramEnd"/>
      <w:r>
        <w:t xml:space="preserve"> with nodes coloured by site.</w:t>
      </w:r>
    </w:p>
    <w:p w:rsidR="003628B5" w:rsidRDefault="003628B5" w:rsidP="003628B5">
      <w:pPr>
        <w:spacing w:line="480" w:lineRule="auto"/>
        <w:rPr>
          <w:lang w:eastAsia="fr-FR"/>
        </w:rPr>
      </w:pPr>
      <w:r>
        <w:t xml:space="preserve">The sub-networks visualise the connection between samples from different locations in restricted </w:t>
      </w:r>
      <w:proofErr w:type="gramStart"/>
      <w:r>
        <w:t>time periods</w:t>
      </w:r>
      <w:proofErr w:type="gramEnd"/>
      <w:r>
        <w:t xml:space="preserve"> emphasising the link between Lübeck and Bristol in the early stages of the samples obtained (until 1300 CE).</w:t>
      </w:r>
      <w:r>
        <w:br w:type="page"/>
      </w:r>
    </w:p>
    <w:p w:rsidR="003628B5" w:rsidRDefault="003628B5" w:rsidP="003628B5">
      <w:pPr>
        <w:spacing w:line="480" w:lineRule="auto"/>
        <w:rPr>
          <w:b/>
        </w:rPr>
      </w:pPr>
      <w:r>
        <w:rPr>
          <w:b/>
        </w:rPr>
        <w:lastRenderedPageBreak/>
        <w:t xml:space="preserve">Supplementary Table S1: Transition/transversion ratios as a marker for damage in aDNA </w:t>
      </w:r>
    </w:p>
    <w:tbl>
      <w:tblPr>
        <w:tblStyle w:val="TableGrid"/>
        <w:tblW w:w="9129" w:type="dxa"/>
        <w:tblLook w:val="04A0" w:firstRow="1" w:lastRow="0" w:firstColumn="1" w:lastColumn="0" w:noHBand="0" w:noVBand="1"/>
      </w:tblPr>
      <w:tblGrid>
        <w:gridCol w:w="1378"/>
        <w:gridCol w:w="934"/>
        <w:gridCol w:w="922"/>
        <w:gridCol w:w="858"/>
        <w:gridCol w:w="936"/>
        <w:gridCol w:w="895"/>
        <w:gridCol w:w="793"/>
        <w:gridCol w:w="733"/>
        <w:gridCol w:w="792"/>
        <w:gridCol w:w="888"/>
      </w:tblGrid>
      <w:tr w:rsidR="003628B5" w:rsidTr="008E7CFA">
        <w:tc>
          <w:tcPr>
            <w:tcW w:w="1378" w:type="dxa"/>
            <w:tcBorders>
              <w:left w:val="nil"/>
              <w:right w:val="nil"/>
            </w:tcBorders>
            <w:shd w:val="clear" w:color="auto" w:fill="auto"/>
          </w:tcPr>
          <w:p w:rsidR="003628B5" w:rsidRDefault="003628B5" w:rsidP="008E7CFA">
            <w:pPr>
              <w:spacing w:line="480" w:lineRule="auto"/>
            </w:pPr>
            <w:r>
              <w:t>Species</w:t>
            </w:r>
          </w:p>
        </w:tc>
        <w:tc>
          <w:tcPr>
            <w:tcW w:w="934" w:type="dxa"/>
            <w:vMerge w:val="restart"/>
            <w:tcBorders>
              <w:left w:val="nil"/>
              <w:right w:val="nil"/>
            </w:tcBorders>
            <w:shd w:val="clear" w:color="auto" w:fill="auto"/>
          </w:tcPr>
          <w:p w:rsidR="003628B5" w:rsidRDefault="003628B5" w:rsidP="008E7CFA">
            <w:pPr>
              <w:spacing w:line="480" w:lineRule="auto"/>
            </w:pPr>
            <w:r>
              <w:t>Target</w:t>
            </w:r>
          </w:p>
        </w:tc>
        <w:tc>
          <w:tcPr>
            <w:tcW w:w="3610" w:type="dxa"/>
            <w:gridSpan w:val="4"/>
            <w:tcBorders>
              <w:left w:val="nil"/>
              <w:right w:val="nil"/>
            </w:tcBorders>
            <w:shd w:val="clear" w:color="auto" w:fill="auto"/>
          </w:tcPr>
          <w:p w:rsidR="003628B5" w:rsidRDefault="003628B5" w:rsidP="008E7CFA">
            <w:pPr>
              <w:spacing w:line="480" w:lineRule="auto"/>
              <w:jc w:val="center"/>
            </w:pPr>
            <w:r>
              <w:t>Ancient DNA</w:t>
            </w:r>
          </w:p>
        </w:tc>
        <w:tc>
          <w:tcPr>
            <w:tcW w:w="3206" w:type="dxa"/>
            <w:gridSpan w:val="4"/>
            <w:tcBorders>
              <w:left w:val="nil"/>
              <w:right w:val="nil"/>
            </w:tcBorders>
            <w:shd w:val="clear" w:color="auto" w:fill="auto"/>
          </w:tcPr>
          <w:p w:rsidR="003628B5" w:rsidRDefault="003628B5" w:rsidP="008E7CFA">
            <w:pPr>
              <w:spacing w:line="480" w:lineRule="auto"/>
              <w:jc w:val="center"/>
            </w:pPr>
            <w:r>
              <w:t>GenBank sequences</w:t>
            </w:r>
          </w:p>
        </w:tc>
      </w:tr>
      <w:tr w:rsidR="003628B5" w:rsidTr="008E7CFA">
        <w:tc>
          <w:tcPr>
            <w:tcW w:w="1378" w:type="dxa"/>
            <w:tcBorders>
              <w:left w:val="nil"/>
              <w:right w:val="nil"/>
            </w:tcBorders>
            <w:shd w:val="clear" w:color="auto" w:fill="auto"/>
          </w:tcPr>
          <w:p w:rsidR="003628B5" w:rsidRDefault="003628B5" w:rsidP="008E7CFA">
            <w:pPr>
              <w:spacing w:line="480" w:lineRule="auto"/>
            </w:pPr>
            <w:r>
              <w:t>Parasites</w:t>
            </w:r>
          </w:p>
        </w:tc>
        <w:tc>
          <w:tcPr>
            <w:tcW w:w="934" w:type="dxa"/>
            <w:vMerge/>
            <w:tcBorders>
              <w:left w:val="nil"/>
              <w:right w:val="nil"/>
            </w:tcBorders>
            <w:shd w:val="clear" w:color="auto" w:fill="auto"/>
          </w:tcPr>
          <w:p w:rsidR="003628B5" w:rsidRDefault="003628B5" w:rsidP="008E7CFA">
            <w:pPr>
              <w:spacing w:line="480" w:lineRule="auto"/>
            </w:pPr>
          </w:p>
        </w:tc>
        <w:tc>
          <w:tcPr>
            <w:tcW w:w="922" w:type="dxa"/>
            <w:tcBorders>
              <w:left w:val="nil"/>
              <w:right w:val="nil"/>
            </w:tcBorders>
            <w:shd w:val="clear" w:color="auto" w:fill="auto"/>
          </w:tcPr>
          <w:p w:rsidR="003628B5" w:rsidRDefault="003628B5" w:rsidP="008E7CFA">
            <w:pPr>
              <w:spacing w:line="480" w:lineRule="auto"/>
            </w:pPr>
            <w:proofErr w:type="spellStart"/>
            <w:r>
              <w:t>Ts</w:t>
            </w:r>
            <w:r>
              <w:rPr>
                <w:vertAlign w:val="superscript"/>
              </w:rPr>
              <w:t>a</w:t>
            </w:r>
            <w:proofErr w:type="spellEnd"/>
          </w:p>
        </w:tc>
        <w:tc>
          <w:tcPr>
            <w:tcW w:w="858" w:type="dxa"/>
            <w:tcBorders>
              <w:left w:val="nil"/>
              <w:right w:val="nil"/>
            </w:tcBorders>
            <w:shd w:val="clear" w:color="auto" w:fill="auto"/>
          </w:tcPr>
          <w:p w:rsidR="003628B5" w:rsidRDefault="003628B5" w:rsidP="008E7CFA">
            <w:pPr>
              <w:spacing w:line="480" w:lineRule="auto"/>
              <w:rPr>
                <w:vertAlign w:val="superscript"/>
              </w:rPr>
            </w:pPr>
            <w:proofErr w:type="spellStart"/>
            <w:r>
              <w:t>Tv</w:t>
            </w:r>
            <w:r>
              <w:rPr>
                <w:vertAlign w:val="superscript"/>
              </w:rPr>
              <w:t>b</w:t>
            </w:r>
            <w:proofErr w:type="spellEnd"/>
          </w:p>
        </w:tc>
        <w:tc>
          <w:tcPr>
            <w:tcW w:w="936" w:type="dxa"/>
            <w:tcBorders>
              <w:left w:val="nil"/>
              <w:right w:val="nil"/>
            </w:tcBorders>
            <w:shd w:val="clear" w:color="auto" w:fill="auto"/>
          </w:tcPr>
          <w:p w:rsidR="003628B5" w:rsidRDefault="003628B5" w:rsidP="008E7CFA">
            <w:pPr>
              <w:spacing w:line="480" w:lineRule="auto"/>
              <w:rPr>
                <w:vertAlign w:val="superscript"/>
              </w:rPr>
            </w:pPr>
            <w:proofErr w:type="spellStart"/>
            <w:r>
              <w:t>n</w:t>
            </w:r>
            <w:r>
              <w:rPr>
                <w:vertAlign w:val="superscript"/>
              </w:rPr>
              <w:t>c</w:t>
            </w:r>
            <w:proofErr w:type="spellEnd"/>
          </w:p>
        </w:tc>
        <w:tc>
          <w:tcPr>
            <w:tcW w:w="895" w:type="dxa"/>
            <w:tcBorders>
              <w:left w:val="nil"/>
              <w:right w:val="nil"/>
            </w:tcBorders>
            <w:shd w:val="clear" w:color="auto" w:fill="auto"/>
          </w:tcPr>
          <w:p w:rsidR="003628B5" w:rsidRDefault="003628B5" w:rsidP="008E7CFA">
            <w:pPr>
              <w:spacing w:line="480" w:lineRule="auto"/>
              <w:rPr>
                <w:vertAlign w:val="superscript"/>
              </w:rPr>
            </w:pPr>
            <w:proofErr w:type="spellStart"/>
            <w:r>
              <w:t>Ts:Tv</w:t>
            </w:r>
            <w:r>
              <w:rPr>
                <w:vertAlign w:val="superscript"/>
              </w:rPr>
              <w:t>d</w:t>
            </w:r>
            <w:proofErr w:type="spellEnd"/>
          </w:p>
        </w:tc>
        <w:tc>
          <w:tcPr>
            <w:tcW w:w="793" w:type="dxa"/>
            <w:tcBorders>
              <w:left w:val="nil"/>
              <w:right w:val="nil"/>
            </w:tcBorders>
            <w:shd w:val="clear" w:color="auto" w:fill="auto"/>
          </w:tcPr>
          <w:p w:rsidR="003628B5" w:rsidRDefault="003628B5" w:rsidP="008E7CFA">
            <w:pPr>
              <w:spacing w:line="480" w:lineRule="auto"/>
            </w:pPr>
            <w:proofErr w:type="spellStart"/>
            <w:r>
              <w:t>Ts</w:t>
            </w:r>
            <w:r>
              <w:rPr>
                <w:vertAlign w:val="superscript"/>
              </w:rPr>
              <w:t>a</w:t>
            </w:r>
            <w:proofErr w:type="spellEnd"/>
          </w:p>
        </w:tc>
        <w:tc>
          <w:tcPr>
            <w:tcW w:w="733" w:type="dxa"/>
            <w:tcBorders>
              <w:left w:val="nil"/>
              <w:right w:val="nil"/>
            </w:tcBorders>
            <w:shd w:val="clear" w:color="auto" w:fill="auto"/>
          </w:tcPr>
          <w:p w:rsidR="003628B5" w:rsidRDefault="003628B5" w:rsidP="008E7CFA">
            <w:pPr>
              <w:spacing w:line="480" w:lineRule="auto"/>
              <w:rPr>
                <w:vertAlign w:val="superscript"/>
              </w:rPr>
            </w:pPr>
            <w:proofErr w:type="spellStart"/>
            <w:r>
              <w:t>Tv</w:t>
            </w:r>
            <w:r>
              <w:rPr>
                <w:vertAlign w:val="superscript"/>
              </w:rPr>
              <w:t>b</w:t>
            </w:r>
            <w:proofErr w:type="spellEnd"/>
          </w:p>
        </w:tc>
        <w:tc>
          <w:tcPr>
            <w:tcW w:w="792" w:type="dxa"/>
            <w:tcBorders>
              <w:left w:val="nil"/>
              <w:right w:val="nil"/>
            </w:tcBorders>
            <w:shd w:val="clear" w:color="auto" w:fill="auto"/>
          </w:tcPr>
          <w:p w:rsidR="003628B5" w:rsidRDefault="003628B5" w:rsidP="008E7CFA">
            <w:pPr>
              <w:spacing w:line="480" w:lineRule="auto"/>
              <w:rPr>
                <w:vertAlign w:val="superscript"/>
              </w:rPr>
            </w:pPr>
            <w:proofErr w:type="spellStart"/>
            <w:r>
              <w:t>n</w:t>
            </w:r>
            <w:r>
              <w:rPr>
                <w:vertAlign w:val="superscript"/>
              </w:rPr>
              <w:t>c</w:t>
            </w:r>
            <w:proofErr w:type="spellEnd"/>
          </w:p>
        </w:tc>
        <w:tc>
          <w:tcPr>
            <w:tcW w:w="887" w:type="dxa"/>
            <w:tcBorders>
              <w:left w:val="nil"/>
              <w:right w:val="nil"/>
            </w:tcBorders>
            <w:shd w:val="clear" w:color="auto" w:fill="auto"/>
          </w:tcPr>
          <w:p w:rsidR="003628B5" w:rsidRDefault="003628B5" w:rsidP="008E7CFA">
            <w:pPr>
              <w:spacing w:line="480" w:lineRule="auto"/>
              <w:rPr>
                <w:vertAlign w:val="superscript"/>
              </w:rPr>
            </w:pPr>
            <w:proofErr w:type="spellStart"/>
            <w:r>
              <w:t>Ts:Tv</w:t>
            </w:r>
            <w:r>
              <w:rPr>
                <w:vertAlign w:val="superscript"/>
              </w:rPr>
              <w:t>d</w:t>
            </w:r>
            <w:proofErr w:type="spellEnd"/>
          </w:p>
        </w:tc>
      </w:tr>
      <w:tr w:rsidR="003628B5" w:rsidTr="008E7CFA">
        <w:tc>
          <w:tcPr>
            <w:tcW w:w="1378" w:type="dxa"/>
            <w:tcBorders>
              <w:left w:val="nil"/>
              <w:right w:val="nil"/>
            </w:tcBorders>
            <w:shd w:val="clear" w:color="auto" w:fill="auto"/>
          </w:tcPr>
          <w:p w:rsidR="003628B5" w:rsidRDefault="003628B5" w:rsidP="008E7CFA">
            <w:pPr>
              <w:spacing w:line="480" w:lineRule="auto"/>
            </w:pPr>
            <w:r>
              <w:rPr>
                <w:i/>
              </w:rPr>
              <w:t>Ascaris</w:t>
            </w:r>
            <w:r>
              <w:t xml:space="preserve"> sp.</w:t>
            </w:r>
          </w:p>
        </w:tc>
        <w:tc>
          <w:tcPr>
            <w:tcW w:w="934" w:type="dxa"/>
            <w:tcBorders>
              <w:left w:val="nil"/>
              <w:right w:val="nil"/>
            </w:tcBorders>
            <w:shd w:val="clear" w:color="auto" w:fill="auto"/>
          </w:tcPr>
          <w:p w:rsidR="003628B5" w:rsidRDefault="003628B5" w:rsidP="008E7CFA">
            <w:pPr>
              <w:spacing w:line="480" w:lineRule="auto"/>
            </w:pPr>
            <w:r>
              <w:t>COX1</w:t>
            </w:r>
          </w:p>
        </w:tc>
        <w:tc>
          <w:tcPr>
            <w:tcW w:w="922" w:type="dxa"/>
            <w:tcBorders>
              <w:left w:val="nil"/>
              <w:right w:val="nil"/>
            </w:tcBorders>
            <w:shd w:val="clear" w:color="auto" w:fill="auto"/>
          </w:tcPr>
          <w:p w:rsidR="003628B5" w:rsidRDefault="003628B5" w:rsidP="008E7CFA">
            <w:pPr>
              <w:spacing w:line="480" w:lineRule="auto"/>
            </w:pPr>
            <w:r>
              <w:t>800</w:t>
            </w:r>
          </w:p>
        </w:tc>
        <w:tc>
          <w:tcPr>
            <w:tcW w:w="858" w:type="dxa"/>
            <w:tcBorders>
              <w:left w:val="nil"/>
              <w:right w:val="nil"/>
            </w:tcBorders>
            <w:shd w:val="clear" w:color="auto" w:fill="auto"/>
          </w:tcPr>
          <w:p w:rsidR="003628B5" w:rsidRDefault="003628B5" w:rsidP="008E7CFA">
            <w:pPr>
              <w:spacing w:line="480" w:lineRule="auto"/>
            </w:pPr>
            <w:r>
              <w:t>57</w:t>
            </w:r>
          </w:p>
        </w:tc>
        <w:tc>
          <w:tcPr>
            <w:tcW w:w="936" w:type="dxa"/>
            <w:tcBorders>
              <w:left w:val="nil"/>
              <w:right w:val="nil"/>
            </w:tcBorders>
            <w:shd w:val="clear" w:color="auto" w:fill="auto"/>
          </w:tcPr>
          <w:p w:rsidR="003628B5" w:rsidRDefault="003628B5" w:rsidP="008E7CFA">
            <w:pPr>
              <w:spacing w:line="480" w:lineRule="auto"/>
            </w:pPr>
            <w:r>
              <w:t>6443</w:t>
            </w:r>
          </w:p>
        </w:tc>
        <w:tc>
          <w:tcPr>
            <w:tcW w:w="895" w:type="dxa"/>
            <w:tcBorders>
              <w:left w:val="nil"/>
              <w:right w:val="nil"/>
            </w:tcBorders>
            <w:shd w:val="clear" w:color="auto" w:fill="auto"/>
          </w:tcPr>
          <w:p w:rsidR="003628B5" w:rsidRDefault="003628B5" w:rsidP="008E7CFA">
            <w:pPr>
              <w:spacing w:line="480" w:lineRule="auto"/>
            </w:pPr>
            <w:r>
              <w:t>14.0:1</w:t>
            </w:r>
          </w:p>
        </w:tc>
        <w:tc>
          <w:tcPr>
            <w:tcW w:w="793" w:type="dxa"/>
            <w:tcBorders>
              <w:left w:val="nil"/>
              <w:right w:val="nil"/>
            </w:tcBorders>
            <w:shd w:val="clear" w:color="auto" w:fill="auto"/>
          </w:tcPr>
          <w:p w:rsidR="003628B5" w:rsidRDefault="003628B5" w:rsidP="008E7CFA">
            <w:pPr>
              <w:spacing w:line="480" w:lineRule="auto"/>
            </w:pPr>
            <w:r>
              <w:t>80</w:t>
            </w:r>
          </w:p>
        </w:tc>
        <w:tc>
          <w:tcPr>
            <w:tcW w:w="733" w:type="dxa"/>
            <w:tcBorders>
              <w:left w:val="nil"/>
              <w:right w:val="nil"/>
            </w:tcBorders>
            <w:shd w:val="clear" w:color="auto" w:fill="auto"/>
          </w:tcPr>
          <w:p w:rsidR="003628B5" w:rsidRDefault="003628B5" w:rsidP="008E7CFA">
            <w:pPr>
              <w:spacing w:line="480" w:lineRule="auto"/>
            </w:pPr>
            <w:r>
              <w:t>21</w:t>
            </w:r>
          </w:p>
        </w:tc>
        <w:tc>
          <w:tcPr>
            <w:tcW w:w="792" w:type="dxa"/>
            <w:tcBorders>
              <w:left w:val="nil"/>
              <w:right w:val="nil"/>
            </w:tcBorders>
            <w:shd w:val="clear" w:color="auto" w:fill="auto"/>
          </w:tcPr>
          <w:p w:rsidR="003628B5" w:rsidRDefault="003628B5" w:rsidP="008E7CFA">
            <w:pPr>
              <w:spacing w:line="480" w:lineRule="auto"/>
            </w:pPr>
            <w:r>
              <w:t>110</w:t>
            </w:r>
          </w:p>
        </w:tc>
        <w:tc>
          <w:tcPr>
            <w:tcW w:w="887" w:type="dxa"/>
            <w:tcBorders>
              <w:left w:val="nil"/>
              <w:right w:val="nil"/>
            </w:tcBorders>
            <w:shd w:val="clear" w:color="auto" w:fill="auto"/>
          </w:tcPr>
          <w:p w:rsidR="003628B5" w:rsidRDefault="003628B5" w:rsidP="008E7CFA">
            <w:pPr>
              <w:spacing w:line="480" w:lineRule="auto"/>
            </w:pPr>
            <w:r>
              <w:t>3.8:1</w:t>
            </w:r>
          </w:p>
        </w:tc>
      </w:tr>
      <w:tr w:rsidR="003628B5" w:rsidTr="008E7CFA">
        <w:tc>
          <w:tcPr>
            <w:tcW w:w="1378" w:type="dxa"/>
            <w:tcBorders>
              <w:left w:val="nil"/>
              <w:right w:val="nil"/>
            </w:tcBorders>
            <w:shd w:val="clear" w:color="auto" w:fill="auto"/>
          </w:tcPr>
          <w:p w:rsidR="003628B5" w:rsidRDefault="003628B5" w:rsidP="008E7CFA">
            <w:pPr>
              <w:spacing w:line="480" w:lineRule="auto"/>
              <w:rPr>
                <w:i/>
              </w:rPr>
            </w:pPr>
            <w:r>
              <w:rPr>
                <w:i/>
              </w:rPr>
              <w:t>T. trichiura</w:t>
            </w:r>
          </w:p>
        </w:tc>
        <w:tc>
          <w:tcPr>
            <w:tcW w:w="934" w:type="dxa"/>
            <w:tcBorders>
              <w:left w:val="nil"/>
              <w:right w:val="nil"/>
            </w:tcBorders>
            <w:shd w:val="clear" w:color="auto" w:fill="auto"/>
          </w:tcPr>
          <w:p w:rsidR="003628B5" w:rsidRDefault="003628B5" w:rsidP="008E7CFA">
            <w:pPr>
              <w:spacing w:line="480" w:lineRule="auto"/>
            </w:pPr>
            <w:r>
              <w:t>ITS1</w:t>
            </w:r>
          </w:p>
        </w:tc>
        <w:tc>
          <w:tcPr>
            <w:tcW w:w="922" w:type="dxa"/>
            <w:tcBorders>
              <w:left w:val="nil"/>
              <w:right w:val="nil"/>
            </w:tcBorders>
            <w:shd w:val="clear" w:color="auto" w:fill="auto"/>
          </w:tcPr>
          <w:p w:rsidR="003628B5" w:rsidRDefault="003628B5" w:rsidP="008E7CFA">
            <w:pPr>
              <w:spacing w:line="480" w:lineRule="auto"/>
            </w:pPr>
            <w:r>
              <w:t>79711</w:t>
            </w:r>
          </w:p>
        </w:tc>
        <w:tc>
          <w:tcPr>
            <w:tcW w:w="858" w:type="dxa"/>
            <w:tcBorders>
              <w:left w:val="nil"/>
              <w:right w:val="nil"/>
            </w:tcBorders>
            <w:shd w:val="clear" w:color="auto" w:fill="auto"/>
          </w:tcPr>
          <w:p w:rsidR="003628B5" w:rsidRDefault="003628B5" w:rsidP="008E7CFA">
            <w:pPr>
              <w:spacing w:line="480" w:lineRule="auto"/>
            </w:pPr>
            <w:r>
              <w:t>7748</w:t>
            </w:r>
          </w:p>
        </w:tc>
        <w:tc>
          <w:tcPr>
            <w:tcW w:w="936" w:type="dxa"/>
            <w:tcBorders>
              <w:left w:val="nil"/>
              <w:right w:val="nil"/>
            </w:tcBorders>
            <w:shd w:val="clear" w:color="auto" w:fill="auto"/>
          </w:tcPr>
          <w:p w:rsidR="003628B5" w:rsidRDefault="003628B5" w:rsidP="008E7CFA">
            <w:pPr>
              <w:spacing w:line="480" w:lineRule="auto"/>
            </w:pPr>
            <w:r>
              <w:t>61110</w:t>
            </w:r>
          </w:p>
        </w:tc>
        <w:tc>
          <w:tcPr>
            <w:tcW w:w="895" w:type="dxa"/>
            <w:tcBorders>
              <w:left w:val="nil"/>
              <w:right w:val="nil"/>
            </w:tcBorders>
            <w:shd w:val="clear" w:color="auto" w:fill="auto"/>
          </w:tcPr>
          <w:p w:rsidR="003628B5" w:rsidRDefault="003628B5" w:rsidP="008E7CFA">
            <w:pPr>
              <w:spacing w:line="480" w:lineRule="auto"/>
            </w:pPr>
            <w:r>
              <w:t>10.3:1</w:t>
            </w:r>
          </w:p>
        </w:tc>
        <w:tc>
          <w:tcPr>
            <w:tcW w:w="793" w:type="dxa"/>
            <w:tcBorders>
              <w:left w:val="nil"/>
              <w:right w:val="nil"/>
            </w:tcBorders>
            <w:shd w:val="clear" w:color="auto" w:fill="auto"/>
          </w:tcPr>
          <w:p w:rsidR="003628B5" w:rsidRDefault="003628B5" w:rsidP="008E7CFA">
            <w:pPr>
              <w:spacing w:line="480" w:lineRule="auto"/>
            </w:pPr>
            <w:r>
              <w:t>14</w:t>
            </w:r>
          </w:p>
        </w:tc>
        <w:tc>
          <w:tcPr>
            <w:tcW w:w="733" w:type="dxa"/>
            <w:tcBorders>
              <w:left w:val="nil"/>
              <w:right w:val="nil"/>
            </w:tcBorders>
            <w:shd w:val="clear" w:color="auto" w:fill="auto"/>
          </w:tcPr>
          <w:p w:rsidR="003628B5" w:rsidRDefault="003628B5" w:rsidP="008E7CFA">
            <w:pPr>
              <w:spacing w:line="480" w:lineRule="auto"/>
            </w:pPr>
            <w:r>
              <w:t>3</w:t>
            </w:r>
          </w:p>
        </w:tc>
        <w:tc>
          <w:tcPr>
            <w:tcW w:w="792" w:type="dxa"/>
            <w:tcBorders>
              <w:left w:val="nil"/>
              <w:right w:val="nil"/>
            </w:tcBorders>
            <w:shd w:val="clear" w:color="auto" w:fill="auto"/>
          </w:tcPr>
          <w:p w:rsidR="003628B5" w:rsidRDefault="003628B5" w:rsidP="008E7CFA">
            <w:pPr>
              <w:spacing w:line="480" w:lineRule="auto"/>
            </w:pPr>
            <w:r>
              <w:t>25</w:t>
            </w:r>
          </w:p>
        </w:tc>
        <w:tc>
          <w:tcPr>
            <w:tcW w:w="887" w:type="dxa"/>
            <w:tcBorders>
              <w:left w:val="nil"/>
              <w:right w:val="nil"/>
            </w:tcBorders>
            <w:shd w:val="clear" w:color="auto" w:fill="auto"/>
          </w:tcPr>
          <w:p w:rsidR="003628B5" w:rsidRDefault="003628B5" w:rsidP="008E7CFA">
            <w:pPr>
              <w:spacing w:line="480" w:lineRule="auto"/>
            </w:pPr>
            <w:r>
              <w:t>4.7:1</w:t>
            </w:r>
          </w:p>
        </w:tc>
      </w:tr>
      <w:tr w:rsidR="003628B5" w:rsidTr="008E7CFA">
        <w:tc>
          <w:tcPr>
            <w:tcW w:w="2312" w:type="dxa"/>
            <w:gridSpan w:val="2"/>
            <w:tcBorders>
              <w:left w:val="nil"/>
              <w:right w:val="nil"/>
            </w:tcBorders>
            <w:shd w:val="clear" w:color="auto" w:fill="auto"/>
          </w:tcPr>
          <w:p w:rsidR="003628B5" w:rsidRPr="00CD2EB3" w:rsidRDefault="003628B5" w:rsidP="008E7CFA">
            <w:pPr>
              <w:spacing w:line="480" w:lineRule="auto"/>
              <w:rPr>
                <w:sz w:val="8"/>
              </w:rPr>
            </w:pPr>
          </w:p>
          <w:p w:rsidR="003628B5" w:rsidRDefault="003628B5" w:rsidP="008E7CFA">
            <w:pPr>
              <w:spacing w:line="480" w:lineRule="auto"/>
            </w:pPr>
            <w:r>
              <w:t>Putative Food Species</w:t>
            </w:r>
          </w:p>
        </w:tc>
        <w:tc>
          <w:tcPr>
            <w:tcW w:w="922" w:type="dxa"/>
            <w:tcBorders>
              <w:left w:val="nil"/>
              <w:right w:val="nil"/>
            </w:tcBorders>
            <w:shd w:val="clear" w:color="auto" w:fill="auto"/>
          </w:tcPr>
          <w:p w:rsidR="003628B5" w:rsidRDefault="003628B5" w:rsidP="008E7CFA">
            <w:pPr>
              <w:spacing w:line="480" w:lineRule="auto"/>
            </w:pPr>
          </w:p>
        </w:tc>
        <w:tc>
          <w:tcPr>
            <w:tcW w:w="858" w:type="dxa"/>
            <w:tcBorders>
              <w:left w:val="nil"/>
              <w:right w:val="nil"/>
            </w:tcBorders>
            <w:shd w:val="clear" w:color="auto" w:fill="auto"/>
          </w:tcPr>
          <w:p w:rsidR="003628B5" w:rsidRDefault="003628B5" w:rsidP="008E7CFA">
            <w:pPr>
              <w:spacing w:line="480" w:lineRule="auto"/>
            </w:pPr>
          </w:p>
        </w:tc>
        <w:tc>
          <w:tcPr>
            <w:tcW w:w="936" w:type="dxa"/>
            <w:tcBorders>
              <w:left w:val="nil"/>
              <w:right w:val="nil"/>
            </w:tcBorders>
            <w:shd w:val="clear" w:color="auto" w:fill="auto"/>
          </w:tcPr>
          <w:p w:rsidR="003628B5" w:rsidRDefault="003628B5" w:rsidP="008E7CFA">
            <w:pPr>
              <w:spacing w:line="480" w:lineRule="auto"/>
            </w:pPr>
          </w:p>
        </w:tc>
        <w:tc>
          <w:tcPr>
            <w:tcW w:w="895" w:type="dxa"/>
            <w:tcBorders>
              <w:left w:val="nil"/>
              <w:right w:val="nil"/>
            </w:tcBorders>
            <w:shd w:val="clear" w:color="auto" w:fill="auto"/>
          </w:tcPr>
          <w:p w:rsidR="003628B5" w:rsidRDefault="003628B5" w:rsidP="008E7CFA">
            <w:pPr>
              <w:spacing w:line="480" w:lineRule="auto"/>
            </w:pPr>
          </w:p>
        </w:tc>
        <w:tc>
          <w:tcPr>
            <w:tcW w:w="793" w:type="dxa"/>
            <w:tcBorders>
              <w:left w:val="nil"/>
              <w:right w:val="nil"/>
            </w:tcBorders>
            <w:shd w:val="clear" w:color="auto" w:fill="auto"/>
          </w:tcPr>
          <w:p w:rsidR="003628B5" w:rsidRDefault="003628B5" w:rsidP="008E7CFA">
            <w:pPr>
              <w:spacing w:line="480" w:lineRule="auto"/>
            </w:pPr>
          </w:p>
        </w:tc>
        <w:tc>
          <w:tcPr>
            <w:tcW w:w="733" w:type="dxa"/>
            <w:tcBorders>
              <w:left w:val="nil"/>
              <w:right w:val="nil"/>
            </w:tcBorders>
            <w:shd w:val="clear" w:color="auto" w:fill="auto"/>
          </w:tcPr>
          <w:p w:rsidR="003628B5" w:rsidRDefault="003628B5" w:rsidP="008E7CFA">
            <w:pPr>
              <w:spacing w:line="480" w:lineRule="auto"/>
            </w:pPr>
          </w:p>
        </w:tc>
        <w:tc>
          <w:tcPr>
            <w:tcW w:w="792" w:type="dxa"/>
            <w:tcBorders>
              <w:left w:val="nil"/>
              <w:right w:val="nil"/>
            </w:tcBorders>
            <w:shd w:val="clear" w:color="auto" w:fill="auto"/>
          </w:tcPr>
          <w:p w:rsidR="003628B5" w:rsidRDefault="003628B5" w:rsidP="008E7CFA">
            <w:pPr>
              <w:spacing w:line="480" w:lineRule="auto"/>
            </w:pPr>
          </w:p>
        </w:tc>
        <w:tc>
          <w:tcPr>
            <w:tcW w:w="887" w:type="dxa"/>
            <w:tcBorders>
              <w:left w:val="nil"/>
              <w:right w:val="nil"/>
            </w:tcBorders>
            <w:shd w:val="clear" w:color="auto" w:fill="auto"/>
          </w:tcPr>
          <w:p w:rsidR="003628B5" w:rsidRDefault="003628B5" w:rsidP="008E7CFA">
            <w:pPr>
              <w:spacing w:line="480" w:lineRule="auto"/>
            </w:pPr>
          </w:p>
        </w:tc>
      </w:tr>
      <w:tr w:rsidR="003628B5" w:rsidTr="008E7CFA">
        <w:tc>
          <w:tcPr>
            <w:tcW w:w="1378" w:type="dxa"/>
            <w:tcBorders>
              <w:left w:val="nil"/>
              <w:right w:val="nil"/>
            </w:tcBorders>
            <w:shd w:val="clear" w:color="auto" w:fill="auto"/>
          </w:tcPr>
          <w:p w:rsidR="003628B5" w:rsidRDefault="003628B5" w:rsidP="008E7CFA">
            <w:pPr>
              <w:spacing w:line="480" w:lineRule="auto"/>
            </w:pPr>
            <w:proofErr w:type="spellStart"/>
            <w:r>
              <w:rPr>
                <w:i/>
              </w:rPr>
              <w:t>Abramis</w:t>
            </w:r>
            <w:proofErr w:type="spellEnd"/>
            <w:r>
              <w:rPr>
                <w:i/>
              </w:rPr>
              <w:t xml:space="preserve"> </w:t>
            </w:r>
            <w:r>
              <w:t>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26</w:t>
            </w:r>
          </w:p>
        </w:tc>
        <w:tc>
          <w:tcPr>
            <w:tcW w:w="858" w:type="dxa"/>
            <w:tcBorders>
              <w:left w:val="nil"/>
              <w:right w:val="nil"/>
            </w:tcBorders>
            <w:shd w:val="clear" w:color="auto" w:fill="auto"/>
          </w:tcPr>
          <w:p w:rsidR="003628B5" w:rsidRDefault="003628B5" w:rsidP="008E7CFA">
            <w:pPr>
              <w:spacing w:line="480" w:lineRule="auto"/>
            </w:pPr>
            <w:r>
              <w:t>3</w:t>
            </w:r>
          </w:p>
        </w:tc>
        <w:tc>
          <w:tcPr>
            <w:tcW w:w="936" w:type="dxa"/>
            <w:tcBorders>
              <w:left w:val="nil"/>
              <w:right w:val="nil"/>
            </w:tcBorders>
            <w:shd w:val="clear" w:color="auto" w:fill="auto"/>
          </w:tcPr>
          <w:p w:rsidR="003628B5" w:rsidRDefault="003628B5" w:rsidP="008E7CFA">
            <w:pPr>
              <w:spacing w:line="480" w:lineRule="auto"/>
            </w:pPr>
            <w:r>
              <w:t>182</w:t>
            </w:r>
          </w:p>
        </w:tc>
        <w:tc>
          <w:tcPr>
            <w:tcW w:w="895" w:type="dxa"/>
            <w:tcBorders>
              <w:left w:val="nil"/>
              <w:right w:val="nil"/>
            </w:tcBorders>
            <w:shd w:val="clear" w:color="auto" w:fill="auto"/>
          </w:tcPr>
          <w:p w:rsidR="003628B5" w:rsidRDefault="003628B5" w:rsidP="008E7CFA">
            <w:pPr>
              <w:spacing w:line="480" w:lineRule="auto"/>
            </w:pPr>
            <w:r>
              <w:t>8.7:1</w:t>
            </w:r>
          </w:p>
        </w:tc>
        <w:tc>
          <w:tcPr>
            <w:tcW w:w="793" w:type="dxa"/>
            <w:tcBorders>
              <w:left w:val="nil"/>
              <w:right w:val="nil"/>
            </w:tcBorders>
            <w:shd w:val="clear" w:color="auto" w:fill="auto"/>
          </w:tcPr>
          <w:p w:rsidR="003628B5" w:rsidRDefault="003628B5" w:rsidP="008E7CFA">
            <w:pPr>
              <w:spacing w:line="480" w:lineRule="auto"/>
            </w:pPr>
            <w:r>
              <w:t>2</w:t>
            </w:r>
          </w:p>
        </w:tc>
        <w:tc>
          <w:tcPr>
            <w:tcW w:w="733" w:type="dxa"/>
            <w:tcBorders>
              <w:left w:val="nil"/>
              <w:right w:val="nil"/>
            </w:tcBorders>
            <w:shd w:val="clear" w:color="auto" w:fill="auto"/>
          </w:tcPr>
          <w:p w:rsidR="003628B5" w:rsidRDefault="003628B5" w:rsidP="008E7CFA">
            <w:pPr>
              <w:spacing w:line="480" w:lineRule="auto"/>
            </w:pPr>
            <w:r>
              <w:t>0</w:t>
            </w:r>
          </w:p>
        </w:tc>
        <w:tc>
          <w:tcPr>
            <w:tcW w:w="792" w:type="dxa"/>
            <w:tcBorders>
              <w:left w:val="nil"/>
              <w:right w:val="nil"/>
            </w:tcBorders>
            <w:shd w:val="clear" w:color="auto" w:fill="auto"/>
          </w:tcPr>
          <w:p w:rsidR="003628B5" w:rsidRDefault="003628B5" w:rsidP="008E7CFA">
            <w:pPr>
              <w:spacing w:line="480" w:lineRule="auto"/>
            </w:pPr>
            <w:r>
              <w:t>6</w:t>
            </w:r>
          </w:p>
        </w:tc>
        <w:tc>
          <w:tcPr>
            <w:tcW w:w="887" w:type="dxa"/>
            <w:tcBorders>
              <w:left w:val="nil"/>
              <w:right w:val="nil"/>
            </w:tcBorders>
            <w:shd w:val="clear" w:color="auto" w:fill="auto"/>
          </w:tcPr>
          <w:p w:rsidR="003628B5" w:rsidRDefault="003628B5" w:rsidP="008E7CFA">
            <w:pPr>
              <w:spacing w:line="480" w:lineRule="auto"/>
            </w:pPr>
            <w:r>
              <w:t>n/a</w:t>
            </w:r>
          </w:p>
        </w:tc>
      </w:tr>
      <w:tr w:rsidR="003628B5" w:rsidTr="008E7CFA">
        <w:tc>
          <w:tcPr>
            <w:tcW w:w="1378" w:type="dxa"/>
            <w:tcBorders>
              <w:left w:val="nil"/>
              <w:right w:val="nil"/>
            </w:tcBorders>
            <w:shd w:val="clear" w:color="auto" w:fill="auto"/>
          </w:tcPr>
          <w:p w:rsidR="003628B5" w:rsidRDefault="003628B5" w:rsidP="008E7CFA">
            <w:pPr>
              <w:spacing w:line="480" w:lineRule="auto"/>
            </w:pPr>
            <w:proofErr w:type="spellStart"/>
            <w:r>
              <w:rPr>
                <w:i/>
              </w:rPr>
              <w:t>Anser</w:t>
            </w:r>
            <w:proofErr w:type="spellEnd"/>
            <w:r>
              <w:t xml:space="preserve"> 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1718</w:t>
            </w:r>
          </w:p>
        </w:tc>
        <w:tc>
          <w:tcPr>
            <w:tcW w:w="858" w:type="dxa"/>
            <w:tcBorders>
              <w:left w:val="nil"/>
              <w:right w:val="nil"/>
            </w:tcBorders>
            <w:shd w:val="clear" w:color="auto" w:fill="auto"/>
          </w:tcPr>
          <w:p w:rsidR="003628B5" w:rsidRDefault="003628B5" w:rsidP="008E7CFA">
            <w:pPr>
              <w:spacing w:line="480" w:lineRule="auto"/>
            </w:pPr>
            <w:r>
              <w:t>90</w:t>
            </w:r>
          </w:p>
        </w:tc>
        <w:tc>
          <w:tcPr>
            <w:tcW w:w="936" w:type="dxa"/>
            <w:tcBorders>
              <w:left w:val="nil"/>
              <w:right w:val="nil"/>
            </w:tcBorders>
            <w:shd w:val="clear" w:color="auto" w:fill="auto"/>
          </w:tcPr>
          <w:p w:rsidR="003628B5" w:rsidRDefault="003628B5" w:rsidP="008E7CFA">
            <w:pPr>
              <w:spacing w:line="480" w:lineRule="auto"/>
            </w:pPr>
            <w:r>
              <w:t>1736</w:t>
            </w:r>
          </w:p>
        </w:tc>
        <w:tc>
          <w:tcPr>
            <w:tcW w:w="895" w:type="dxa"/>
            <w:tcBorders>
              <w:left w:val="nil"/>
              <w:right w:val="nil"/>
            </w:tcBorders>
            <w:shd w:val="clear" w:color="auto" w:fill="auto"/>
          </w:tcPr>
          <w:p w:rsidR="003628B5" w:rsidRDefault="003628B5" w:rsidP="008E7CFA">
            <w:pPr>
              <w:spacing w:line="480" w:lineRule="auto"/>
            </w:pPr>
            <w:r>
              <w:t>15.3:1</w:t>
            </w:r>
          </w:p>
        </w:tc>
        <w:tc>
          <w:tcPr>
            <w:tcW w:w="793" w:type="dxa"/>
            <w:tcBorders>
              <w:left w:val="nil"/>
              <w:right w:val="nil"/>
            </w:tcBorders>
            <w:shd w:val="clear" w:color="auto" w:fill="auto"/>
          </w:tcPr>
          <w:p w:rsidR="003628B5" w:rsidRDefault="003628B5" w:rsidP="008E7CFA">
            <w:pPr>
              <w:spacing w:line="480" w:lineRule="auto"/>
            </w:pPr>
            <w:r>
              <w:t>0</w:t>
            </w:r>
          </w:p>
        </w:tc>
        <w:tc>
          <w:tcPr>
            <w:tcW w:w="733" w:type="dxa"/>
            <w:tcBorders>
              <w:left w:val="nil"/>
              <w:right w:val="nil"/>
            </w:tcBorders>
            <w:shd w:val="clear" w:color="auto" w:fill="auto"/>
          </w:tcPr>
          <w:p w:rsidR="003628B5" w:rsidRDefault="003628B5" w:rsidP="008E7CFA">
            <w:pPr>
              <w:spacing w:line="480" w:lineRule="auto"/>
            </w:pPr>
            <w:r>
              <w:t>0</w:t>
            </w:r>
          </w:p>
        </w:tc>
        <w:tc>
          <w:tcPr>
            <w:tcW w:w="792" w:type="dxa"/>
            <w:tcBorders>
              <w:left w:val="nil"/>
              <w:right w:val="nil"/>
            </w:tcBorders>
            <w:shd w:val="clear" w:color="auto" w:fill="auto"/>
          </w:tcPr>
          <w:p w:rsidR="003628B5" w:rsidRDefault="003628B5" w:rsidP="008E7CFA">
            <w:pPr>
              <w:spacing w:line="480" w:lineRule="auto"/>
            </w:pPr>
            <w:r>
              <w:t>20</w:t>
            </w:r>
          </w:p>
        </w:tc>
        <w:tc>
          <w:tcPr>
            <w:tcW w:w="887" w:type="dxa"/>
            <w:tcBorders>
              <w:left w:val="nil"/>
              <w:right w:val="nil"/>
            </w:tcBorders>
            <w:shd w:val="clear" w:color="auto" w:fill="auto"/>
          </w:tcPr>
          <w:p w:rsidR="003628B5" w:rsidRDefault="003628B5" w:rsidP="008E7CFA">
            <w:pPr>
              <w:spacing w:line="480" w:lineRule="auto"/>
            </w:pPr>
            <w:r>
              <w:t>n/a</w:t>
            </w:r>
          </w:p>
        </w:tc>
      </w:tr>
      <w:tr w:rsidR="003628B5" w:rsidTr="008E7CFA">
        <w:tc>
          <w:tcPr>
            <w:tcW w:w="1378" w:type="dxa"/>
            <w:tcBorders>
              <w:left w:val="nil"/>
              <w:right w:val="nil"/>
            </w:tcBorders>
            <w:shd w:val="clear" w:color="auto" w:fill="auto"/>
          </w:tcPr>
          <w:p w:rsidR="003628B5" w:rsidRDefault="003628B5" w:rsidP="008E7CFA">
            <w:pPr>
              <w:spacing w:line="480" w:lineRule="auto"/>
            </w:pPr>
            <w:proofErr w:type="spellStart"/>
            <w:r>
              <w:rPr>
                <w:i/>
              </w:rPr>
              <w:t>Bos</w:t>
            </w:r>
            <w:proofErr w:type="spellEnd"/>
            <w:r>
              <w:t xml:space="preserve"> 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507</w:t>
            </w:r>
          </w:p>
        </w:tc>
        <w:tc>
          <w:tcPr>
            <w:tcW w:w="858" w:type="dxa"/>
            <w:tcBorders>
              <w:left w:val="nil"/>
              <w:right w:val="nil"/>
            </w:tcBorders>
            <w:shd w:val="clear" w:color="auto" w:fill="auto"/>
          </w:tcPr>
          <w:p w:rsidR="003628B5" w:rsidRDefault="003628B5" w:rsidP="008E7CFA">
            <w:pPr>
              <w:spacing w:line="480" w:lineRule="auto"/>
            </w:pPr>
            <w:r>
              <w:t>120</w:t>
            </w:r>
          </w:p>
        </w:tc>
        <w:tc>
          <w:tcPr>
            <w:tcW w:w="936" w:type="dxa"/>
            <w:tcBorders>
              <w:left w:val="nil"/>
              <w:right w:val="nil"/>
            </w:tcBorders>
            <w:shd w:val="clear" w:color="auto" w:fill="auto"/>
          </w:tcPr>
          <w:p w:rsidR="003628B5" w:rsidRDefault="003628B5" w:rsidP="008E7CFA">
            <w:pPr>
              <w:spacing w:line="480" w:lineRule="auto"/>
            </w:pPr>
            <w:r>
              <w:t>5082</w:t>
            </w:r>
          </w:p>
        </w:tc>
        <w:tc>
          <w:tcPr>
            <w:tcW w:w="895" w:type="dxa"/>
            <w:tcBorders>
              <w:left w:val="nil"/>
              <w:right w:val="nil"/>
            </w:tcBorders>
            <w:shd w:val="clear" w:color="auto" w:fill="auto"/>
          </w:tcPr>
          <w:p w:rsidR="003628B5" w:rsidRDefault="003628B5" w:rsidP="008E7CFA">
            <w:pPr>
              <w:spacing w:line="480" w:lineRule="auto"/>
            </w:pPr>
            <w:r>
              <w:t>4.2:1</w:t>
            </w:r>
          </w:p>
        </w:tc>
        <w:tc>
          <w:tcPr>
            <w:tcW w:w="793" w:type="dxa"/>
            <w:tcBorders>
              <w:left w:val="nil"/>
              <w:right w:val="nil"/>
            </w:tcBorders>
            <w:shd w:val="clear" w:color="auto" w:fill="auto"/>
          </w:tcPr>
          <w:p w:rsidR="003628B5" w:rsidRDefault="003628B5" w:rsidP="008E7CFA">
            <w:pPr>
              <w:spacing w:line="480" w:lineRule="auto"/>
            </w:pPr>
            <w:r>
              <w:t>13</w:t>
            </w:r>
          </w:p>
        </w:tc>
        <w:tc>
          <w:tcPr>
            <w:tcW w:w="733" w:type="dxa"/>
            <w:tcBorders>
              <w:left w:val="nil"/>
              <w:right w:val="nil"/>
            </w:tcBorders>
            <w:shd w:val="clear" w:color="auto" w:fill="auto"/>
          </w:tcPr>
          <w:p w:rsidR="003628B5" w:rsidRDefault="003628B5" w:rsidP="008E7CFA">
            <w:pPr>
              <w:spacing w:line="480" w:lineRule="auto"/>
            </w:pPr>
            <w:r>
              <w:t>14</w:t>
            </w:r>
          </w:p>
        </w:tc>
        <w:tc>
          <w:tcPr>
            <w:tcW w:w="792" w:type="dxa"/>
            <w:tcBorders>
              <w:left w:val="nil"/>
              <w:right w:val="nil"/>
            </w:tcBorders>
            <w:shd w:val="clear" w:color="auto" w:fill="auto"/>
          </w:tcPr>
          <w:p w:rsidR="003628B5" w:rsidRDefault="003628B5" w:rsidP="008E7CFA">
            <w:pPr>
              <w:spacing w:line="480" w:lineRule="auto"/>
            </w:pPr>
            <w:r>
              <w:t>250</w:t>
            </w:r>
          </w:p>
        </w:tc>
        <w:tc>
          <w:tcPr>
            <w:tcW w:w="887" w:type="dxa"/>
            <w:tcBorders>
              <w:left w:val="nil"/>
              <w:right w:val="nil"/>
            </w:tcBorders>
            <w:shd w:val="clear" w:color="auto" w:fill="auto"/>
          </w:tcPr>
          <w:p w:rsidR="003628B5" w:rsidRDefault="003628B5" w:rsidP="008E7CFA">
            <w:pPr>
              <w:spacing w:line="480" w:lineRule="auto"/>
            </w:pPr>
            <w:r>
              <w:t>1:1.1</w:t>
            </w:r>
          </w:p>
        </w:tc>
      </w:tr>
      <w:tr w:rsidR="003628B5" w:rsidTr="008E7CFA">
        <w:tc>
          <w:tcPr>
            <w:tcW w:w="1378" w:type="dxa"/>
            <w:tcBorders>
              <w:left w:val="nil"/>
              <w:right w:val="nil"/>
            </w:tcBorders>
            <w:shd w:val="clear" w:color="auto" w:fill="auto"/>
          </w:tcPr>
          <w:p w:rsidR="003628B5" w:rsidRDefault="003628B5" w:rsidP="008E7CFA">
            <w:pPr>
              <w:spacing w:line="480" w:lineRule="auto"/>
            </w:pPr>
            <w:proofErr w:type="spellStart"/>
            <w:r>
              <w:rPr>
                <w:i/>
              </w:rPr>
              <w:t>Clupea</w:t>
            </w:r>
            <w:proofErr w:type="spellEnd"/>
            <w:r>
              <w:rPr>
                <w:i/>
              </w:rPr>
              <w:t xml:space="preserve"> </w:t>
            </w:r>
            <w:r>
              <w:t>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816</w:t>
            </w:r>
          </w:p>
        </w:tc>
        <w:tc>
          <w:tcPr>
            <w:tcW w:w="858" w:type="dxa"/>
            <w:tcBorders>
              <w:left w:val="nil"/>
              <w:right w:val="nil"/>
            </w:tcBorders>
            <w:shd w:val="clear" w:color="auto" w:fill="auto"/>
          </w:tcPr>
          <w:p w:rsidR="003628B5" w:rsidRDefault="003628B5" w:rsidP="008E7CFA">
            <w:pPr>
              <w:spacing w:line="480" w:lineRule="auto"/>
            </w:pPr>
            <w:r>
              <w:t>100</w:t>
            </w:r>
          </w:p>
        </w:tc>
        <w:tc>
          <w:tcPr>
            <w:tcW w:w="936" w:type="dxa"/>
            <w:tcBorders>
              <w:left w:val="nil"/>
              <w:right w:val="nil"/>
            </w:tcBorders>
            <w:shd w:val="clear" w:color="auto" w:fill="auto"/>
          </w:tcPr>
          <w:p w:rsidR="003628B5" w:rsidRDefault="003628B5" w:rsidP="008E7CFA">
            <w:pPr>
              <w:spacing w:line="480" w:lineRule="auto"/>
            </w:pPr>
            <w:r>
              <w:t>8219</w:t>
            </w:r>
          </w:p>
        </w:tc>
        <w:tc>
          <w:tcPr>
            <w:tcW w:w="895" w:type="dxa"/>
            <w:tcBorders>
              <w:left w:val="nil"/>
              <w:right w:val="nil"/>
            </w:tcBorders>
            <w:shd w:val="clear" w:color="auto" w:fill="auto"/>
          </w:tcPr>
          <w:p w:rsidR="003628B5" w:rsidRDefault="003628B5" w:rsidP="008E7CFA">
            <w:pPr>
              <w:spacing w:line="480" w:lineRule="auto"/>
            </w:pPr>
            <w:r>
              <w:t>8.2:1</w:t>
            </w:r>
          </w:p>
        </w:tc>
        <w:tc>
          <w:tcPr>
            <w:tcW w:w="793" w:type="dxa"/>
            <w:tcBorders>
              <w:left w:val="nil"/>
              <w:right w:val="nil"/>
            </w:tcBorders>
            <w:shd w:val="clear" w:color="auto" w:fill="auto"/>
          </w:tcPr>
          <w:p w:rsidR="003628B5" w:rsidRDefault="003628B5" w:rsidP="008E7CFA">
            <w:pPr>
              <w:spacing w:line="480" w:lineRule="auto"/>
            </w:pPr>
            <w:r>
              <w:t>18</w:t>
            </w:r>
          </w:p>
        </w:tc>
        <w:tc>
          <w:tcPr>
            <w:tcW w:w="733" w:type="dxa"/>
            <w:tcBorders>
              <w:left w:val="nil"/>
              <w:right w:val="nil"/>
            </w:tcBorders>
            <w:shd w:val="clear" w:color="auto" w:fill="auto"/>
          </w:tcPr>
          <w:p w:rsidR="003628B5" w:rsidRDefault="003628B5" w:rsidP="008E7CFA">
            <w:pPr>
              <w:spacing w:line="480" w:lineRule="auto"/>
            </w:pPr>
            <w:r>
              <w:t>27</w:t>
            </w:r>
          </w:p>
        </w:tc>
        <w:tc>
          <w:tcPr>
            <w:tcW w:w="792" w:type="dxa"/>
            <w:tcBorders>
              <w:left w:val="nil"/>
              <w:right w:val="nil"/>
            </w:tcBorders>
            <w:shd w:val="clear" w:color="auto" w:fill="auto"/>
          </w:tcPr>
          <w:p w:rsidR="003628B5" w:rsidRDefault="003628B5" w:rsidP="008E7CFA">
            <w:pPr>
              <w:spacing w:line="480" w:lineRule="auto"/>
            </w:pPr>
            <w:r>
              <w:t>117</w:t>
            </w:r>
          </w:p>
        </w:tc>
        <w:tc>
          <w:tcPr>
            <w:tcW w:w="887" w:type="dxa"/>
            <w:tcBorders>
              <w:left w:val="nil"/>
              <w:right w:val="nil"/>
            </w:tcBorders>
            <w:shd w:val="clear" w:color="auto" w:fill="auto"/>
          </w:tcPr>
          <w:p w:rsidR="003628B5" w:rsidRDefault="003628B5" w:rsidP="008E7CFA">
            <w:pPr>
              <w:spacing w:line="480" w:lineRule="auto"/>
            </w:pPr>
            <w:r>
              <w:t>1:1.5</w:t>
            </w:r>
          </w:p>
        </w:tc>
      </w:tr>
      <w:tr w:rsidR="003628B5" w:rsidTr="008E7CFA">
        <w:tc>
          <w:tcPr>
            <w:tcW w:w="1378" w:type="dxa"/>
            <w:tcBorders>
              <w:left w:val="nil"/>
              <w:right w:val="nil"/>
            </w:tcBorders>
            <w:shd w:val="clear" w:color="auto" w:fill="auto"/>
          </w:tcPr>
          <w:p w:rsidR="003628B5" w:rsidRDefault="003628B5" w:rsidP="008E7CFA">
            <w:pPr>
              <w:spacing w:line="480" w:lineRule="auto"/>
            </w:pPr>
            <w:proofErr w:type="spellStart"/>
            <w:r>
              <w:rPr>
                <w:i/>
              </w:rPr>
              <w:t>Gadus</w:t>
            </w:r>
            <w:proofErr w:type="spellEnd"/>
            <w:r>
              <w:rPr>
                <w:i/>
              </w:rPr>
              <w:t xml:space="preserve"> </w:t>
            </w:r>
            <w:r>
              <w:t>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125</w:t>
            </w:r>
          </w:p>
        </w:tc>
        <w:tc>
          <w:tcPr>
            <w:tcW w:w="858" w:type="dxa"/>
            <w:tcBorders>
              <w:left w:val="nil"/>
              <w:right w:val="nil"/>
            </w:tcBorders>
            <w:shd w:val="clear" w:color="auto" w:fill="auto"/>
          </w:tcPr>
          <w:p w:rsidR="003628B5" w:rsidRDefault="003628B5" w:rsidP="008E7CFA">
            <w:pPr>
              <w:spacing w:line="480" w:lineRule="auto"/>
            </w:pPr>
            <w:r>
              <w:t>6</w:t>
            </w:r>
          </w:p>
        </w:tc>
        <w:tc>
          <w:tcPr>
            <w:tcW w:w="936" w:type="dxa"/>
            <w:tcBorders>
              <w:left w:val="nil"/>
              <w:right w:val="nil"/>
            </w:tcBorders>
            <w:shd w:val="clear" w:color="auto" w:fill="auto"/>
          </w:tcPr>
          <w:p w:rsidR="003628B5" w:rsidRDefault="003628B5" w:rsidP="008E7CFA">
            <w:pPr>
              <w:spacing w:line="480" w:lineRule="auto"/>
            </w:pPr>
            <w:r>
              <w:t>279</w:t>
            </w:r>
          </w:p>
        </w:tc>
        <w:tc>
          <w:tcPr>
            <w:tcW w:w="895" w:type="dxa"/>
            <w:tcBorders>
              <w:left w:val="nil"/>
              <w:right w:val="nil"/>
            </w:tcBorders>
            <w:shd w:val="clear" w:color="auto" w:fill="auto"/>
          </w:tcPr>
          <w:p w:rsidR="003628B5" w:rsidRDefault="003628B5" w:rsidP="008E7CFA">
            <w:pPr>
              <w:spacing w:line="480" w:lineRule="auto"/>
            </w:pPr>
            <w:r>
              <w:t>20.8:1</w:t>
            </w:r>
          </w:p>
        </w:tc>
        <w:tc>
          <w:tcPr>
            <w:tcW w:w="793" w:type="dxa"/>
            <w:tcBorders>
              <w:left w:val="nil"/>
              <w:right w:val="nil"/>
            </w:tcBorders>
            <w:shd w:val="clear" w:color="auto" w:fill="auto"/>
          </w:tcPr>
          <w:p w:rsidR="003628B5" w:rsidRDefault="003628B5" w:rsidP="008E7CFA">
            <w:pPr>
              <w:spacing w:line="480" w:lineRule="auto"/>
            </w:pPr>
            <w:r>
              <w:t>0</w:t>
            </w:r>
          </w:p>
        </w:tc>
        <w:tc>
          <w:tcPr>
            <w:tcW w:w="733" w:type="dxa"/>
            <w:tcBorders>
              <w:left w:val="nil"/>
              <w:right w:val="nil"/>
            </w:tcBorders>
            <w:shd w:val="clear" w:color="auto" w:fill="auto"/>
          </w:tcPr>
          <w:p w:rsidR="003628B5" w:rsidRDefault="003628B5" w:rsidP="008E7CFA">
            <w:pPr>
              <w:spacing w:line="480" w:lineRule="auto"/>
            </w:pPr>
            <w:r>
              <w:t>0</w:t>
            </w:r>
          </w:p>
        </w:tc>
        <w:tc>
          <w:tcPr>
            <w:tcW w:w="792" w:type="dxa"/>
            <w:tcBorders>
              <w:left w:val="nil"/>
              <w:right w:val="nil"/>
            </w:tcBorders>
            <w:shd w:val="clear" w:color="auto" w:fill="auto"/>
          </w:tcPr>
          <w:p w:rsidR="003628B5" w:rsidRDefault="003628B5" w:rsidP="008E7CFA">
            <w:pPr>
              <w:spacing w:line="480" w:lineRule="auto"/>
            </w:pPr>
            <w:r>
              <w:t>50</w:t>
            </w:r>
          </w:p>
        </w:tc>
        <w:tc>
          <w:tcPr>
            <w:tcW w:w="887" w:type="dxa"/>
            <w:tcBorders>
              <w:left w:val="nil"/>
              <w:right w:val="nil"/>
            </w:tcBorders>
            <w:shd w:val="clear" w:color="auto" w:fill="auto"/>
          </w:tcPr>
          <w:p w:rsidR="003628B5" w:rsidRDefault="003628B5" w:rsidP="008E7CFA">
            <w:pPr>
              <w:spacing w:line="480" w:lineRule="auto"/>
            </w:pPr>
            <w:r>
              <w:t>n/a</w:t>
            </w:r>
          </w:p>
        </w:tc>
      </w:tr>
      <w:tr w:rsidR="003628B5" w:rsidTr="008E7CFA">
        <w:tc>
          <w:tcPr>
            <w:tcW w:w="1378" w:type="dxa"/>
            <w:tcBorders>
              <w:left w:val="nil"/>
              <w:right w:val="nil"/>
            </w:tcBorders>
            <w:shd w:val="clear" w:color="auto" w:fill="auto"/>
          </w:tcPr>
          <w:p w:rsidR="003628B5" w:rsidRDefault="003628B5" w:rsidP="008E7CFA">
            <w:pPr>
              <w:spacing w:line="480" w:lineRule="auto"/>
            </w:pPr>
            <w:r>
              <w:rPr>
                <w:i/>
              </w:rPr>
              <w:t xml:space="preserve">Gallus </w:t>
            </w:r>
            <w:r>
              <w:t>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9273</w:t>
            </w:r>
          </w:p>
        </w:tc>
        <w:tc>
          <w:tcPr>
            <w:tcW w:w="858" w:type="dxa"/>
            <w:tcBorders>
              <w:left w:val="nil"/>
              <w:right w:val="nil"/>
            </w:tcBorders>
            <w:shd w:val="clear" w:color="auto" w:fill="auto"/>
          </w:tcPr>
          <w:p w:rsidR="003628B5" w:rsidRDefault="003628B5" w:rsidP="008E7CFA">
            <w:pPr>
              <w:spacing w:line="480" w:lineRule="auto"/>
            </w:pPr>
            <w:r>
              <w:t>2532</w:t>
            </w:r>
          </w:p>
        </w:tc>
        <w:tc>
          <w:tcPr>
            <w:tcW w:w="936" w:type="dxa"/>
            <w:tcBorders>
              <w:left w:val="nil"/>
              <w:right w:val="nil"/>
            </w:tcBorders>
            <w:shd w:val="clear" w:color="auto" w:fill="auto"/>
          </w:tcPr>
          <w:p w:rsidR="003628B5" w:rsidRDefault="003628B5" w:rsidP="008E7CFA">
            <w:pPr>
              <w:spacing w:line="480" w:lineRule="auto"/>
            </w:pPr>
            <w:r>
              <w:t>110392</w:t>
            </w:r>
          </w:p>
        </w:tc>
        <w:tc>
          <w:tcPr>
            <w:tcW w:w="895" w:type="dxa"/>
            <w:tcBorders>
              <w:left w:val="nil"/>
              <w:right w:val="nil"/>
            </w:tcBorders>
            <w:shd w:val="clear" w:color="auto" w:fill="auto"/>
          </w:tcPr>
          <w:p w:rsidR="003628B5" w:rsidRDefault="003628B5" w:rsidP="008E7CFA">
            <w:pPr>
              <w:spacing w:line="480" w:lineRule="auto"/>
            </w:pPr>
            <w:r>
              <w:t>3.7:1</w:t>
            </w:r>
          </w:p>
        </w:tc>
        <w:tc>
          <w:tcPr>
            <w:tcW w:w="793" w:type="dxa"/>
            <w:tcBorders>
              <w:left w:val="nil"/>
              <w:right w:val="nil"/>
            </w:tcBorders>
            <w:shd w:val="clear" w:color="auto" w:fill="auto"/>
          </w:tcPr>
          <w:p w:rsidR="003628B5" w:rsidRDefault="003628B5" w:rsidP="008E7CFA">
            <w:pPr>
              <w:spacing w:line="480" w:lineRule="auto"/>
            </w:pPr>
            <w:r>
              <w:t>4</w:t>
            </w:r>
          </w:p>
        </w:tc>
        <w:tc>
          <w:tcPr>
            <w:tcW w:w="733" w:type="dxa"/>
            <w:tcBorders>
              <w:left w:val="nil"/>
              <w:right w:val="nil"/>
            </w:tcBorders>
            <w:shd w:val="clear" w:color="auto" w:fill="auto"/>
          </w:tcPr>
          <w:p w:rsidR="003628B5" w:rsidRDefault="003628B5" w:rsidP="008E7CFA">
            <w:pPr>
              <w:spacing w:line="480" w:lineRule="auto"/>
            </w:pPr>
            <w:r>
              <w:t>0</w:t>
            </w:r>
          </w:p>
        </w:tc>
        <w:tc>
          <w:tcPr>
            <w:tcW w:w="792" w:type="dxa"/>
            <w:tcBorders>
              <w:left w:val="nil"/>
              <w:right w:val="nil"/>
            </w:tcBorders>
            <w:shd w:val="clear" w:color="auto" w:fill="auto"/>
          </w:tcPr>
          <w:p w:rsidR="003628B5" w:rsidRDefault="003628B5" w:rsidP="008E7CFA">
            <w:pPr>
              <w:spacing w:line="480" w:lineRule="auto"/>
            </w:pPr>
            <w:r>
              <w:t>108</w:t>
            </w:r>
          </w:p>
        </w:tc>
        <w:tc>
          <w:tcPr>
            <w:tcW w:w="887" w:type="dxa"/>
            <w:tcBorders>
              <w:left w:val="nil"/>
              <w:right w:val="nil"/>
            </w:tcBorders>
            <w:shd w:val="clear" w:color="auto" w:fill="auto"/>
          </w:tcPr>
          <w:p w:rsidR="003628B5" w:rsidRDefault="003628B5" w:rsidP="008E7CFA">
            <w:pPr>
              <w:spacing w:line="480" w:lineRule="auto"/>
            </w:pPr>
            <w:r>
              <w:t>n/a</w:t>
            </w:r>
          </w:p>
        </w:tc>
      </w:tr>
      <w:tr w:rsidR="003628B5" w:rsidTr="008E7CFA">
        <w:tc>
          <w:tcPr>
            <w:tcW w:w="1378" w:type="dxa"/>
            <w:tcBorders>
              <w:left w:val="nil"/>
              <w:right w:val="nil"/>
            </w:tcBorders>
            <w:shd w:val="clear" w:color="auto" w:fill="auto"/>
          </w:tcPr>
          <w:p w:rsidR="003628B5" w:rsidRDefault="003628B5" w:rsidP="008E7CFA">
            <w:pPr>
              <w:spacing w:line="480" w:lineRule="auto"/>
            </w:pPr>
            <w:r>
              <w:rPr>
                <w:i/>
              </w:rPr>
              <w:t xml:space="preserve">Ovis </w:t>
            </w:r>
            <w:r>
              <w:t>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89</w:t>
            </w:r>
          </w:p>
        </w:tc>
        <w:tc>
          <w:tcPr>
            <w:tcW w:w="858" w:type="dxa"/>
            <w:tcBorders>
              <w:left w:val="nil"/>
              <w:right w:val="nil"/>
            </w:tcBorders>
            <w:shd w:val="clear" w:color="auto" w:fill="auto"/>
          </w:tcPr>
          <w:p w:rsidR="003628B5" w:rsidRDefault="003628B5" w:rsidP="008E7CFA">
            <w:pPr>
              <w:spacing w:line="480" w:lineRule="auto"/>
            </w:pPr>
            <w:r>
              <w:t>14</w:t>
            </w:r>
          </w:p>
        </w:tc>
        <w:tc>
          <w:tcPr>
            <w:tcW w:w="936" w:type="dxa"/>
            <w:tcBorders>
              <w:left w:val="nil"/>
              <w:right w:val="nil"/>
            </w:tcBorders>
            <w:shd w:val="clear" w:color="auto" w:fill="auto"/>
          </w:tcPr>
          <w:p w:rsidR="003628B5" w:rsidRDefault="003628B5" w:rsidP="008E7CFA">
            <w:pPr>
              <w:spacing w:line="480" w:lineRule="auto"/>
            </w:pPr>
            <w:r>
              <w:t>491</w:t>
            </w:r>
          </w:p>
        </w:tc>
        <w:tc>
          <w:tcPr>
            <w:tcW w:w="895" w:type="dxa"/>
            <w:tcBorders>
              <w:left w:val="nil"/>
              <w:right w:val="nil"/>
            </w:tcBorders>
            <w:shd w:val="clear" w:color="auto" w:fill="auto"/>
          </w:tcPr>
          <w:p w:rsidR="003628B5" w:rsidRDefault="003628B5" w:rsidP="008E7CFA">
            <w:pPr>
              <w:spacing w:line="480" w:lineRule="auto"/>
            </w:pPr>
            <w:r>
              <w:t>6.4:1</w:t>
            </w:r>
          </w:p>
        </w:tc>
        <w:tc>
          <w:tcPr>
            <w:tcW w:w="793" w:type="dxa"/>
            <w:tcBorders>
              <w:left w:val="nil"/>
              <w:right w:val="nil"/>
            </w:tcBorders>
            <w:shd w:val="clear" w:color="auto" w:fill="auto"/>
          </w:tcPr>
          <w:p w:rsidR="003628B5" w:rsidRDefault="003628B5" w:rsidP="008E7CFA">
            <w:pPr>
              <w:spacing w:line="480" w:lineRule="auto"/>
            </w:pPr>
            <w:r>
              <w:t>7</w:t>
            </w:r>
          </w:p>
        </w:tc>
        <w:tc>
          <w:tcPr>
            <w:tcW w:w="733" w:type="dxa"/>
            <w:tcBorders>
              <w:left w:val="nil"/>
              <w:right w:val="nil"/>
            </w:tcBorders>
            <w:shd w:val="clear" w:color="auto" w:fill="auto"/>
          </w:tcPr>
          <w:p w:rsidR="003628B5" w:rsidRDefault="003628B5" w:rsidP="008E7CFA">
            <w:pPr>
              <w:spacing w:line="480" w:lineRule="auto"/>
            </w:pPr>
            <w:r>
              <w:t>2</w:t>
            </w:r>
          </w:p>
        </w:tc>
        <w:tc>
          <w:tcPr>
            <w:tcW w:w="792" w:type="dxa"/>
            <w:tcBorders>
              <w:left w:val="nil"/>
              <w:right w:val="nil"/>
            </w:tcBorders>
            <w:shd w:val="clear" w:color="auto" w:fill="auto"/>
          </w:tcPr>
          <w:p w:rsidR="003628B5" w:rsidRDefault="003628B5" w:rsidP="008E7CFA">
            <w:pPr>
              <w:spacing w:line="480" w:lineRule="auto"/>
            </w:pPr>
            <w:r>
              <w:t>120</w:t>
            </w:r>
          </w:p>
        </w:tc>
        <w:tc>
          <w:tcPr>
            <w:tcW w:w="887" w:type="dxa"/>
            <w:tcBorders>
              <w:left w:val="nil"/>
              <w:right w:val="nil"/>
            </w:tcBorders>
            <w:shd w:val="clear" w:color="auto" w:fill="auto"/>
          </w:tcPr>
          <w:p w:rsidR="003628B5" w:rsidRDefault="003628B5" w:rsidP="008E7CFA">
            <w:pPr>
              <w:spacing w:line="480" w:lineRule="auto"/>
            </w:pPr>
            <w:r>
              <w:t>3.5:1</w:t>
            </w:r>
          </w:p>
        </w:tc>
      </w:tr>
      <w:tr w:rsidR="003628B5" w:rsidTr="008E7CFA">
        <w:tc>
          <w:tcPr>
            <w:tcW w:w="1378" w:type="dxa"/>
            <w:tcBorders>
              <w:left w:val="nil"/>
              <w:right w:val="nil"/>
            </w:tcBorders>
            <w:shd w:val="clear" w:color="auto" w:fill="auto"/>
          </w:tcPr>
          <w:p w:rsidR="003628B5" w:rsidRDefault="003628B5" w:rsidP="008E7CFA">
            <w:pPr>
              <w:spacing w:line="480" w:lineRule="auto"/>
            </w:pPr>
            <w:r>
              <w:rPr>
                <w:i/>
              </w:rPr>
              <w:t>Sus</w:t>
            </w:r>
            <w:r>
              <w:t xml:space="preserve"> spp.</w:t>
            </w:r>
          </w:p>
        </w:tc>
        <w:tc>
          <w:tcPr>
            <w:tcW w:w="934" w:type="dxa"/>
            <w:tcBorders>
              <w:left w:val="nil"/>
              <w:right w:val="nil"/>
            </w:tcBorders>
            <w:shd w:val="clear" w:color="auto" w:fill="auto"/>
          </w:tcPr>
          <w:p w:rsidR="003628B5" w:rsidRDefault="003628B5" w:rsidP="008E7CFA">
            <w:pPr>
              <w:spacing w:line="480" w:lineRule="auto"/>
            </w:pPr>
            <w:r>
              <w:t>mt-16S</w:t>
            </w:r>
          </w:p>
        </w:tc>
        <w:tc>
          <w:tcPr>
            <w:tcW w:w="922" w:type="dxa"/>
            <w:tcBorders>
              <w:left w:val="nil"/>
              <w:right w:val="nil"/>
            </w:tcBorders>
            <w:shd w:val="clear" w:color="auto" w:fill="auto"/>
          </w:tcPr>
          <w:p w:rsidR="003628B5" w:rsidRDefault="003628B5" w:rsidP="008E7CFA">
            <w:pPr>
              <w:spacing w:line="480" w:lineRule="auto"/>
            </w:pPr>
            <w:r>
              <w:t>1425</w:t>
            </w:r>
          </w:p>
        </w:tc>
        <w:tc>
          <w:tcPr>
            <w:tcW w:w="858" w:type="dxa"/>
            <w:tcBorders>
              <w:left w:val="nil"/>
              <w:right w:val="nil"/>
            </w:tcBorders>
            <w:shd w:val="clear" w:color="auto" w:fill="auto"/>
          </w:tcPr>
          <w:p w:rsidR="003628B5" w:rsidRDefault="003628B5" w:rsidP="008E7CFA">
            <w:pPr>
              <w:spacing w:line="480" w:lineRule="auto"/>
            </w:pPr>
            <w:r>
              <w:t>66</w:t>
            </w:r>
          </w:p>
        </w:tc>
        <w:tc>
          <w:tcPr>
            <w:tcW w:w="936" w:type="dxa"/>
            <w:tcBorders>
              <w:left w:val="nil"/>
              <w:right w:val="nil"/>
            </w:tcBorders>
            <w:shd w:val="clear" w:color="auto" w:fill="auto"/>
          </w:tcPr>
          <w:p w:rsidR="003628B5" w:rsidRDefault="003628B5" w:rsidP="008E7CFA">
            <w:pPr>
              <w:spacing w:line="480" w:lineRule="auto"/>
            </w:pPr>
            <w:r>
              <w:t>3004</w:t>
            </w:r>
          </w:p>
        </w:tc>
        <w:tc>
          <w:tcPr>
            <w:tcW w:w="895" w:type="dxa"/>
            <w:tcBorders>
              <w:left w:val="nil"/>
              <w:right w:val="nil"/>
            </w:tcBorders>
            <w:shd w:val="clear" w:color="auto" w:fill="auto"/>
          </w:tcPr>
          <w:p w:rsidR="003628B5" w:rsidRDefault="003628B5" w:rsidP="008E7CFA">
            <w:pPr>
              <w:spacing w:line="480" w:lineRule="auto"/>
            </w:pPr>
            <w:r>
              <w:t>21.6:1</w:t>
            </w:r>
          </w:p>
        </w:tc>
        <w:tc>
          <w:tcPr>
            <w:tcW w:w="793" w:type="dxa"/>
            <w:tcBorders>
              <w:left w:val="nil"/>
              <w:right w:val="nil"/>
            </w:tcBorders>
            <w:shd w:val="clear" w:color="auto" w:fill="auto"/>
          </w:tcPr>
          <w:p w:rsidR="003628B5" w:rsidRDefault="003628B5" w:rsidP="008E7CFA">
            <w:pPr>
              <w:spacing w:line="480" w:lineRule="auto"/>
            </w:pPr>
            <w:r>
              <w:t>4</w:t>
            </w:r>
          </w:p>
        </w:tc>
        <w:tc>
          <w:tcPr>
            <w:tcW w:w="733" w:type="dxa"/>
            <w:tcBorders>
              <w:left w:val="nil"/>
              <w:right w:val="nil"/>
            </w:tcBorders>
            <w:shd w:val="clear" w:color="auto" w:fill="auto"/>
          </w:tcPr>
          <w:p w:rsidR="003628B5" w:rsidRDefault="003628B5" w:rsidP="008E7CFA">
            <w:pPr>
              <w:spacing w:line="480" w:lineRule="auto"/>
            </w:pPr>
            <w:r>
              <w:t>4</w:t>
            </w:r>
          </w:p>
        </w:tc>
        <w:tc>
          <w:tcPr>
            <w:tcW w:w="792" w:type="dxa"/>
            <w:tcBorders>
              <w:left w:val="nil"/>
              <w:right w:val="nil"/>
            </w:tcBorders>
            <w:shd w:val="clear" w:color="auto" w:fill="auto"/>
          </w:tcPr>
          <w:p w:rsidR="003628B5" w:rsidRDefault="003628B5" w:rsidP="008E7CFA">
            <w:pPr>
              <w:spacing w:line="480" w:lineRule="auto"/>
            </w:pPr>
            <w:r>
              <w:t>338</w:t>
            </w:r>
          </w:p>
        </w:tc>
        <w:tc>
          <w:tcPr>
            <w:tcW w:w="887" w:type="dxa"/>
            <w:tcBorders>
              <w:left w:val="nil"/>
              <w:right w:val="nil"/>
            </w:tcBorders>
            <w:shd w:val="clear" w:color="auto" w:fill="auto"/>
          </w:tcPr>
          <w:p w:rsidR="003628B5" w:rsidRDefault="003628B5" w:rsidP="008E7CFA">
            <w:pPr>
              <w:spacing w:line="480" w:lineRule="auto"/>
            </w:pPr>
            <w:r>
              <w:t>1:1</w:t>
            </w:r>
          </w:p>
        </w:tc>
      </w:tr>
    </w:tbl>
    <w:p w:rsidR="003628B5" w:rsidRDefault="003628B5" w:rsidP="003628B5">
      <w:pPr>
        <w:spacing w:line="480" w:lineRule="auto"/>
      </w:pPr>
      <w:proofErr w:type="spellStart"/>
      <w:proofErr w:type="gramStart"/>
      <w:r>
        <w:rPr>
          <w:vertAlign w:val="superscript"/>
        </w:rPr>
        <w:t>a</w:t>
      </w:r>
      <w:r>
        <w:t>Transitions</w:t>
      </w:r>
      <w:proofErr w:type="spellEnd"/>
      <w:proofErr w:type="gramEnd"/>
    </w:p>
    <w:p w:rsidR="003628B5" w:rsidRDefault="003628B5" w:rsidP="003628B5">
      <w:pPr>
        <w:spacing w:line="480" w:lineRule="auto"/>
      </w:pPr>
      <w:proofErr w:type="spellStart"/>
      <w:proofErr w:type="gramStart"/>
      <w:r>
        <w:rPr>
          <w:vertAlign w:val="superscript"/>
        </w:rPr>
        <w:t>b</w:t>
      </w:r>
      <w:r>
        <w:t>Transversions</w:t>
      </w:r>
      <w:proofErr w:type="spellEnd"/>
      <w:proofErr w:type="gramEnd"/>
    </w:p>
    <w:p w:rsidR="003628B5" w:rsidRDefault="003628B5" w:rsidP="003628B5">
      <w:pPr>
        <w:spacing w:line="480" w:lineRule="auto"/>
      </w:pPr>
      <w:proofErr w:type="spellStart"/>
      <w:proofErr w:type="gramStart"/>
      <w:r>
        <w:rPr>
          <w:vertAlign w:val="superscript"/>
        </w:rPr>
        <w:t>c</w:t>
      </w:r>
      <w:r>
        <w:t>Number</w:t>
      </w:r>
      <w:proofErr w:type="spellEnd"/>
      <w:proofErr w:type="gramEnd"/>
      <w:r>
        <w:t xml:space="preserve"> of sequences used in the analysis</w:t>
      </w:r>
    </w:p>
    <w:p w:rsidR="003628B5" w:rsidRDefault="003628B5" w:rsidP="003628B5">
      <w:pPr>
        <w:spacing w:line="480" w:lineRule="auto"/>
      </w:pPr>
      <w:proofErr w:type="spellStart"/>
      <w:proofErr w:type="gramStart"/>
      <w:r>
        <w:rPr>
          <w:vertAlign w:val="superscript"/>
        </w:rPr>
        <w:t>d</w:t>
      </w:r>
      <w:r>
        <w:t>Ratio</w:t>
      </w:r>
      <w:proofErr w:type="spellEnd"/>
      <w:proofErr w:type="gramEnd"/>
      <w:r>
        <w:t xml:space="preserve"> of Transitions to transversions</w:t>
      </w:r>
    </w:p>
    <w:p w:rsidR="003628B5" w:rsidRDefault="003628B5" w:rsidP="003628B5">
      <w:pPr>
        <w:spacing w:line="480" w:lineRule="auto"/>
      </w:pPr>
    </w:p>
    <w:p w:rsidR="003628B5" w:rsidRDefault="003628B5" w:rsidP="003628B5">
      <w:pPr>
        <w:spacing w:line="480" w:lineRule="auto"/>
      </w:pPr>
      <w:r>
        <w:t xml:space="preserve">Interpretation of data in Table S1 </w:t>
      </w:r>
    </w:p>
    <w:p w:rsidR="003628B5" w:rsidRDefault="003628B5" w:rsidP="003628B5">
      <w:pPr>
        <w:spacing w:line="480" w:lineRule="auto"/>
      </w:pPr>
      <w:r>
        <w:t xml:space="preserve">Most current literature assesses the degradation status of fragmented aDNA sequenced by shotgun sequencing and describe an increase in transition events, principally occurring in the first ~20 </w:t>
      </w:r>
      <w:proofErr w:type="spellStart"/>
      <w:r>
        <w:t>bp</w:t>
      </w:r>
      <w:proofErr w:type="spellEnd"/>
      <w:r>
        <w:t xml:space="preserve"> of the sequence e.g. (1). For PCR amplicons a lower ratio of transition/transversion (</w:t>
      </w:r>
      <w:proofErr w:type="spellStart"/>
      <w:r>
        <w:t>Ts</w:t>
      </w:r>
      <w:proofErr w:type="gramStart"/>
      <w:r>
        <w:t>:Tv</w:t>
      </w:r>
      <w:proofErr w:type="spellEnd"/>
      <w:proofErr w:type="gramEnd"/>
      <w:r>
        <w:t xml:space="preserve">) rates is evident since primers correct many of the end-associated changes and may be positioned at variable distances from the fragment end. </w:t>
      </w:r>
      <w:r>
        <w:lastRenderedPageBreak/>
        <w:t xml:space="preserve">However, an increase in </w:t>
      </w:r>
      <w:proofErr w:type="spellStart"/>
      <w:r>
        <w:t>Ts</w:t>
      </w:r>
      <w:proofErr w:type="gramStart"/>
      <w:r>
        <w:t>:Tv</w:t>
      </w:r>
      <w:proofErr w:type="spellEnd"/>
      <w:proofErr w:type="gramEnd"/>
      <w:r>
        <w:t xml:space="preserve"> ratio is also reported in PCR amplicons (2). As supporting evidence for aDNA origin of sequences generated in this study we compared the </w:t>
      </w:r>
      <w:proofErr w:type="spellStart"/>
      <w:r>
        <w:t>Ts:Tv</w:t>
      </w:r>
      <w:proofErr w:type="spellEnd"/>
      <w:r>
        <w:t xml:space="preserve"> rates (based on SNP from consensus sequence) for various target sequences reported in this manuscript with those calculated from the equivalent modern sequences available from GenBank (results given in Supplementary Tables S1 and S2).  In all cases the </w:t>
      </w:r>
      <w:proofErr w:type="spellStart"/>
      <w:r>
        <w:t>Ts</w:t>
      </w:r>
      <w:proofErr w:type="gramStart"/>
      <w:r>
        <w:t>:Tv</w:t>
      </w:r>
      <w:proofErr w:type="spellEnd"/>
      <w:proofErr w:type="gramEnd"/>
      <w:r>
        <w:t xml:space="preserve"> ratios were higher for the aDNA samples than for modern sequences. </w:t>
      </w:r>
    </w:p>
    <w:p w:rsidR="003628B5" w:rsidRDefault="003628B5" w:rsidP="003628B5">
      <w:r>
        <w:t xml:space="preserve">Accession number of modern sequences from Supplementary Table 1 </w:t>
      </w:r>
      <w:proofErr w:type="gramStart"/>
      <w:r>
        <w:t>are given</w:t>
      </w:r>
      <w:proofErr w:type="gramEnd"/>
      <w:r>
        <w:t xml:space="preserve"> below:</w:t>
      </w:r>
    </w:p>
    <w:p w:rsidR="003628B5" w:rsidRDefault="003628B5" w:rsidP="003628B5">
      <w:pPr>
        <w:rPr>
          <w:i/>
        </w:rPr>
      </w:pPr>
    </w:p>
    <w:p w:rsidR="003628B5" w:rsidRDefault="003628B5" w:rsidP="003628B5">
      <w:r>
        <w:rPr>
          <w:i/>
        </w:rPr>
        <w:t>Ascaris</w:t>
      </w:r>
      <w:r>
        <w:t xml:space="preserve"> sp. (110 sequences)</w:t>
      </w:r>
    </w:p>
    <w:p w:rsidR="003628B5" w:rsidRDefault="003628B5" w:rsidP="003628B5">
      <w:r>
        <w:t>AB591795-AB591805, AJ968324-AJ968343, AP017677, EU582497, EU628687, EU628688, GU326948-GU326955, HM602025, HQ704900, HQ704901, JN575625-JN801161, KC455923-KC455935, KC839986, KC839987, KF536859, KF536860, KF536865, KF536867, KF536868, KF536871, KF719103, KF719112, KF719113, KF719119, KF719122-KF719124, KF719126, KF719127, KF719130, KF719135, KF719138, KF719142, KF719144-KF719151, KM365020, KM365021, KM365023, KX022397, KY045800, KY045802-KY045805, NC_001327, NC_016198, X54253</w:t>
      </w:r>
    </w:p>
    <w:p w:rsidR="003628B5" w:rsidRDefault="003628B5" w:rsidP="003628B5">
      <w:pPr>
        <w:rPr>
          <w:i/>
        </w:rPr>
      </w:pPr>
    </w:p>
    <w:p w:rsidR="003628B5" w:rsidRPr="005A6293" w:rsidRDefault="003628B5" w:rsidP="003628B5">
      <w:pPr>
        <w:rPr>
          <w:lang w:val="de-CH"/>
        </w:rPr>
      </w:pPr>
      <w:r w:rsidRPr="005A6293">
        <w:rPr>
          <w:i/>
          <w:lang w:val="de-CH"/>
        </w:rPr>
        <w:t>Trichuris trichiura</w:t>
      </w:r>
      <w:r w:rsidRPr="005A6293">
        <w:rPr>
          <w:lang w:val="de-CH"/>
        </w:rPr>
        <w:t xml:space="preserve"> (25 sequences)</w:t>
      </w:r>
    </w:p>
    <w:p w:rsidR="003628B5" w:rsidRPr="005A6293" w:rsidRDefault="003628B5" w:rsidP="003628B5">
      <w:pPr>
        <w:rPr>
          <w:lang w:val="de-CH"/>
        </w:rPr>
      </w:pPr>
      <w:r w:rsidRPr="005A6293">
        <w:rPr>
          <w:lang w:val="de-CH"/>
        </w:rPr>
        <w:t>AM992982, AM992983, AM992984, AM992985, AM992986, AM992989, AM992990, AM992991, AM992992, AM992993, AM992994, AM992995, AM992996, AM992997, AM992998, GQ352547, GQ352548, GQ352549, GQ352550, GQ352551, GQ352552, GQ352553, GQ352554, GQ352555, KC877992</w:t>
      </w:r>
    </w:p>
    <w:p w:rsidR="003628B5" w:rsidRDefault="003628B5" w:rsidP="003628B5">
      <w:proofErr w:type="spellStart"/>
      <w:r>
        <w:rPr>
          <w:i/>
        </w:rPr>
        <w:t>Abramis</w:t>
      </w:r>
      <w:proofErr w:type="spellEnd"/>
      <w:r>
        <w:t xml:space="preserve"> spp. (6 sequences)</w:t>
      </w:r>
    </w:p>
    <w:p w:rsidR="003628B5" w:rsidRDefault="003628B5" w:rsidP="003628B5">
      <w:r>
        <w:t>AJ247067, AP009305, KC894466, KR476906, KR476824, NC_020356</w:t>
      </w:r>
    </w:p>
    <w:p w:rsidR="003628B5" w:rsidRDefault="003628B5" w:rsidP="003628B5"/>
    <w:p w:rsidR="003628B5" w:rsidRDefault="003628B5" w:rsidP="003628B5">
      <w:proofErr w:type="spellStart"/>
      <w:r>
        <w:rPr>
          <w:i/>
        </w:rPr>
        <w:t>Anser</w:t>
      </w:r>
      <w:proofErr w:type="spellEnd"/>
      <w:r>
        <w:t xml:space="preserve"> spp. (20 sequences)</w:t>
      </w:r>
    </w:p>
    <w:p w:rsidR="003628B5" w:rsidRDefault="003628B5" w:rsidP="003628B5">
      <w:r>
        <w:t>AF363031, EU932689, HQ890328, KJ124555, KJ778677, KJ794188, KJ794189, KM455570, KP026178, KP238480, KP881611, KP943133, KT427463, KU211647, KY626009, NC_004539, NC_011196, NC_016922, NC_023832, NC_025654</w:t>
      </w:r>
    </w:p>
    <w:p w:rsidR="003628B5" w:rsidRDefault="003628B5" w:rsidP="003628B5"/>
    <w:p w:rsidR="003628B5" w:rsidRDefault="003628B5" w:rsidP="003628B5">
      <w:pPr>
        <w:rPr>
          <w:lang w:val="de-CH"/>
        </w:rPr>
      </w:pPr>
      <w:r>
        <w:rPr>
          <w:i/>
          <w:lang w:val="de-CH"/>
        </w:rPr>
        <w:t>Bos</w:t>
      </w:r>
      <w:r>
        <w:rPr>
          <w:lang w:val="de-CH"/>
        </w:rPr>
        <w:t xml:space="preserve"> spp. (250 sequences)</w:t>
      </w:r>
    </w:p>
    <w:p w:rsidR="003628B5" w:rsidRDefault="003628B5" w:rsidP="003628B5">
      <w:pPr>
        <w:rPr>
          <w:lang w:val="de-CH"/>
        </w:rPr>
      </w:pPr>
      <w:r>
        <w:rPr>
          <w:lang w:val="de-CH"/>
        </w:rPr>
        <w:t xml:space="preserve">AB074962-AB074968, AB090988-AB090993, AB098841-AB098849, AB098851- AB098852, AB098854-AB098855, AB098858-AB098864, AB098867-AB098873, AB098875, AB098877-AB098879, AB098881, AB098883-AB098884, AB099098-AB099100, AB099107-AB099109, AB099112, AB099114, AB099117, AB099118, AB099120, AB099122, AB099123, AB099125-AB099129, AB099132, AB099133, AB099137, AB099138, AB099140-AB099142, AB099144, AB099146-AB099148, AB099150, AB511048, AB511049, AF492351, AY236425, AY526085, AY676855-AY676873, FJ002311, GQ129207, GQ129208, GU198195, HM045018, HQ025805, HQ623639, JN817300, JN817301, JN817306-JN817351, KC153972-KC153977, KC561809, KC561810, KC984214, KF163061, KF163094, KF799979, KF926377, KJ709681-KJ709686, KJ789953, KT033901, KT238897, KT238898, KT343748, KT343749, KT375460, KT375462, KT375465, KT375468, KT375469, KT375473, KT375475, KT375482, KT375486, KT375488, KT375491, KT375505, KT375511, KT375517, </w:t>
      </w:r>
      <w:r>
        <w:rPr>
          <w:lang w:val="de-CH"/>
        </w:rPr>
        <w:lastRenderedPageBreak/>
        <w:t>KT375518, KT375522, KT375529, KT375531, KT375533, KT375538, KT375544, KT375550, KT375558, KT827187, KT827189, KT827190, KT827191, KT827192, KT827195, KT827203, KT827207, KT827208, KT827210, KT827211, KT827216, KT827217, KU891849, KU891850, KX018721, KX018722, KX018723</w:t>
      </w:r>
    </w:p>
    <w:p w:rsidR="003628B5" w:rsidRDefault="003628B5" w:rsidP="003628B5">
      <w:pPr>
        <w:rPr>
          <w:lang w:val="de-CH"/>
        </w:rPr>
      </w:pPr>
    </w:p>
    <w:p w:rsidR="003628B5" w:rsidRDefault="003628B5" w:rsidP="003628B5">
      <w:pPr>
        <w:rPr>
          <w:lang w:val="de-CH"/>
        </w:rPr>
      </w:pPr>
      <w:r>
        <w:rPr>
          <w:i/>
          <w:lang w:val="de-CH"/>
        </w:rPr>
        <w:t>Clupea</w:t>
      </w:r>
      <w:r>
        <w:rPr>
          <w:lang w:val="de-CH"/>
        </w:rPr>
        <w:t xml:space="preserve"> spp. (117 sequences)</w:t>
      </w:r>
    </w:p>
    <w:p w:rsidR="003628B5" w:rsidRDefault="003628B5" w:rsidP="003628B5">
      <w:pPr>
        <w:rPr>
          <w:lang w:val="de-CH"/>
        </w:rPr>
      </w:pPr>
      <w:r>
        <w:rPr>
          <w:lang w:val="de-CH"/>
        </w:rPr>
        <w:t>AF420453, AM911204, AP009133, DQ912078, EU552765, EU552766, EU552767, EU552768, EU552769, FN687949, FN687950, GU324147, HQ592201-HQ592203, KC193680-KC193777, KJ128740, KJ128741, NC_009577,X99191</w:t>
      </w:r>
    </w:p>
    <w:p w:rsidR="003628B5" w:rsidRDefault="003628B5" w:rsidP="003628B5">
      <w:pPr>
        <w:rPr>
          <w:lang w:val="de-CH"/>
        </w:rPr>
      </w:pPr>
    </w:p>
    <w:p w:rsidR="003628B5" w:rsidRDefault="003628B5" w:rsidP="003628B5">
      <w:pPr>
        <w:rPr>
          <w:lang w:val="de-CH"/>
        </w:rPr>
      </w:pPr>
      <w:r>
        <w:rPr>
          <w:i/>
          <w:lang w:val="de-CH"/>
        </w:rPr>
        <w:t>Gadus</w:t>
      </w:r>
      <w:r>
        <w:rPr>
          <w:lang w:val="de-CH"/>
        </w:rPr>
        <w:t xml:space="preserve"> spp. (50 sequences)</w:t>
      </w:r>
    </w:p>
    <w:p w:rsidR="003628B5" w:rsidRDefault="003628B5" w:rsidP="003628B5">
      <w:pPr>
        <w:rPr>
          <w:lang w:val="de-CH"/>
        </w:rPr>
      </w:pPr>
      <w:r>
        <w:rPr>
          <w:lang w:val="de-CH"/>
        </w:rPr>
        <w:t>AF420462, AM489716, AY141399, AY850363, DQ356939, EU877710-EU877741, FN687991-FN687995, GU018116, GU324163, GU931786, HG514359, KJ128772, KJ128773, NC_002081, X99772</w:t>
      </w:r>
    </w:p>
    <w:p w:rsidR="003628B5" w:rsidRDefault="003628B5" w:rsidP="003628B5">
      <w:pPr>
        <w:rPr>
          <w:lang w:val="de-CH"/>
        </w:rPr>
      </w:pPr>
    </w:p>
    <w:p w:rsidR="003628B5" w:rsidRDefault="003628B5" w:rsidP="003628B5">
      <w:pPr>
        <w:rPr>
          <w:lang w:val="de-CH"/>
        </w:rPr>
      </w:pPr>
      <w:r>
        <w:rPr>
          <w:i/>
          <w:lang w:val="de-CH"/>
        </w:rPr>
        <w:t>Gallus</w:t>
      </w:r>
      <w:r>
        <w:rPr>
          <w:lang w:val="de-CH"/>
        </w:rPr>
        <w:t xml:space="preserve"> spp. (108 sequences)</w:t>
      </w:r>
    </w:p>
    <w:p w:rsidR="003628B5" w:rsidRDefault="003628B5" w:rsidP="003628B5">
      <w:pPr>
        <w:rPr>
          <w:lang w:val="de-CH"/>
        </w:rPr>
      </w:pPr>
      <w:r>
        <w:rPr>
          <w:lang w:val="de-CH"/>
        </w:rPr>
        <w:t>AB086102, AP003317-AP003319, AP003321-AP003323, AP003580, AY235570, AY235571, DQ648776, DQ867016, GU261674-GU261719, HQ857209-HQ857212, JQ627250, KF826490, KF908855, KF939304, KF954727, KF981434, KJ778617, KM096864, KM433666, KM886936, KM886937, P211418-KP211425, KP244335, KP269069, KP681580, KP681581, KP742951, KR347464, KT283576, KT626847-KT626858, KT958484, KX512321, KX781318, KX781319, KX987152, KY054997, KY094500, NC_001323</w:t>
      </w:r>
    </w:p>
    <w:p w:rsidR="003628B5" w:rsidRDefault="003628B5" w:rsidP="003628B5">
      <w:pPr>
        <w:rPr>
          <w:lang w:val="de-CH"/>
        </w:rPr>
      </w:pPr>
    </w:p>
    <w:p w:rsidR="003628B5" w:rsidRDefault="003628B5" w:rsidP="003628B5">
      <w:pPr>
        <w:rPr>
          <w:lang w:val="de-CH"/>
        </w:rPr>
      </w:pPr>
      <w:r>
        <w:rPr>
          <w:i/>
          <w:lang w:val="de-CH"/>
        </w:rPr>
        <w:t>Ovis</w:t>
      </w:r>
      <w:r>
        <w:rPr>
          <w:lang w:val="de-CH"/>
        </w:rPr>
        <w:t xml:space="preserve"> spp. (120 sequences)</w:t>
      </w:r>
    </w:p>
    <w:p w:rsidR="003628B5" w:rsidRDefault="003628B5" w:rsidP="003628B5">
      <w:pPr>
        <w:rPr>
          <w:lang w:val="de-CH"/>
        </w:rPr>
      </w:pPr>
      <w:r>
        <w:rPr>
          <w:lang w:val="de-CH"/>
        </w:rPr>
        <w:t>AF010406, AY858379, DQ867013, HE577847-HE577849, HE577850, HM236174-HM236185, JX910249, JX910250, KF302440-KF302462, KF938317-KF938359, KF977845-KF977847, KJ954145, KP702285, KP981378-KP981380, KP998470-KP998473, KR814832, KR868678, KT148968, KU575248, KU686952-KU686962, MF004242-MF004246, MF004243, MF004244, MF004245, MF004246, NC_001941</w:t>
      </w:r>
    </w:p>
    <w:p w:rsidR="003628B5" w:rsidRDefault="003628B5" w:rsidP="003628B5">
      <w:pPr>
        <w:rPr>
          <w:lang w:val="de-CH"/>
        </w:rPr>
      </w:pPr>
    </w:p>
    <w:p w:rsidR="003628B5" w:rsidRDefault="003628B5" w:rsidP="003628B5">
      <w:pPr>
        <w:rPr>
          <w:lang w:val="de-CH"/>
        </w:rPr>
      </w:pPr>
      <w:r>
        <w:rPr>
          <w:i/>
          <w:lang w:val="de-CH"/>
        </w:rPr>
        <w:t>Sus</w:t>
      </w:r>
      <w:r>
        <w:rPr>
          <w:lang w:val="de-CH"/>
        </w:rPr>
        <w:t xml:space="preserve"> spp. (338 sequences)</w:t>
      </w:r>
    </w:p>
    <w:p w:rsidR="003628B5" w:rsidRDefault="003628B5" w:rsidP="003628B5">
      <w:pPr>
        <w:rPr>
          <w:lang w:val="de-CH"/>
        </w:rPr>
      </w:pPr>
      <w:r>
        <w:rPr>
          <w:lang w:val="de-CH"/>
        </w:rPr>
        <w:t xml:space="preserve">AB292606, AB298688, AF034253, AF107224, AF304200-AF304203, AF486855-AF486874, AJ002189, AP003428, AY243486-AY243488, AY334492, AY337045, AY574045, AY574045-AY574048, AY920910-AY920914, DQ207753-DQ207755, DQ268530, DQ274110, DQ334810, DQ334860, DQ334861, DQ466081, DQ518915, DQ534707, DQ867012, DQ904382, DQ972936, EF375877, EF545567-EF545593, EU090702-EU090703, EU107789, EU117375, EU333163, FJ236991-FJ237003, GQ220328, GQ220329, GQ338944-GQ338947, GQ351599, GU147934, JF810353-JF810372, JN601066-JN601075, JN714131-JN714133, JN714137-JN714139, JN714149, JN714152-JN714160, KC208030, KC250273-KC250275, KC469586, KC469587, KC493607-KC493612, KC505406-KC505411, KF472177-KF472179, KF569218, KF601700, KF660222, KF752550, KF767443, KF767444, KF799977, KF888634, KF908860, KF926379, KF952600, KF971862, KJ193009, KJ193063, KJ193065, KJ193194, KJ193196-KJ193198, KJ193214, KJ193228, KJ193250, KJ193252-KJ193254, KJ720205, KJ737417-KJ737423, KJ746662-KJ746666, KJ782448, KJ789952, KJ909516, KM044239, KM044240, KM073256, KM094194, KM101042, KM101043, KM200762, KM203891, KM250424, KM259826, KM275217, KM433673, KM998967, KP126939, KP126954, KP223728, KP257598, KP257599, KP294522, KP301137, KP681242-KP681245, KP765602-KP765605, KP789021, KT194217-KT194220, KT238901, KT238902, KT261429, </w:t>
      </w:r>
      <w:r>
        <w:rPr>
          <w:lang w:val="de-CH"/>
        </w:rPr>
        <w:lastRenderedPageBreak/>
        <w:t>KT261430, KT279758-KT279760, KT316288-KT316291, KT372134, KT827202, KT827206, KT827212, KT827214, KT827218, KT943507, KT965278, KU556691, KX094894, KX146493, KX147100, KX147101, KX620008-KX620012, KX982629-KX982660, NC_000845, NC_012095, NC_014692, NC_023536, NC_023541, NC_023541, NC_024860, NC_026992</w:t>
      </w:r>
      <w:r w:rsidRPr="00223913">
        <w:rPr>
          <w:lang w:val="de-CH"/>
        </w:rPr>
        <w:br w:type="page"/>
      </w:r>
    </w:p>
    <w:p w:rsidR="003628B5" w:rsidRDefault="003628B5" w:rsidP="003628B5">
      <w:pPr>
        <w:spacing w:line="480" w:lineRule="auto"/>
        <w:rPr>
          <w:b/>
        </w:rPr>
      </w:pPr>
      <w:r>
        <w:rPr>
          <w:b/>
        </w:rPr>
        <w:lastRenderedPageBreak/>
        <w:t xml:space="preserve">Supplementary Table S2: Site-specific transition/transversion ratios for </w:t>
      </w:r>
      <w:r>
        <w:rPr>
          <w:b/>
          <w:i/>
        </w:rPr>
        <w:t>T. trichiura</w:t>
      </w:r>
      <w:r>
        <w:rPr>
          <w:b/>
        </w:rPr>
        <w:t xml:space="preserve"> as a marker for damage </w:t>
      </w:r>
    </w:p>
    <w:tbl>
      <w:tblPr>
        <w:tblStyle w:val="PlainTable21"/>
        <w:tblW w:w="0" w:type="auto"/>
        <w:tblLook w:val="04A0" w:firstRow="1" w:lastRow="0" w:firstColumn="1" w:lastColumn="0" w:noHBand="0" w:noVBand="1"/>
      </w:tblPr>
      <w:tblGrid>
        <w:gridCol w:w="1284"/>
        <w:gridCol w:w="1369"/>
        <w:gridCol w:w="1497"/>
        <w:gridCol w:w="11"/>
        <w:gridCol w:w="1437"/>
        <w:gridCol w:w="1285"/>
        <w:gridCol w:w="1083"/>
        <w:gridCol w:w="1060"/>
      </w:tblGrid>
      <w:tr w:rsidR="003628B5" w:rsidRPr="00A9680C" w:rsidTr="008E7C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sz w:val="22"/>
                <w:szCs w:val="22"/>
              </w:rPr>
            </w:pPr>
          </w:p>
        </w:tc>
        <w:tc>
          <w:tcPr>
            <w:tcW w:w="1479" w:type="dxa"/>
          </w:tcPr>
          <w:p w:rsidR="003628B5" w:rsidRPr="00A9680C"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A9680C">
              <w:rPr>
                <w:sz w:val="22"/>
                <w:szCs w:val="22"/>
              </w:rPr>
              <w:t>Average Ts</w:t>
            </w:r>
            <w:r>
              <w:rPr>
                <w:sz w:val="22"/>
                <w:szCs w:val="22"/>
              </w:rPr>
              <w:t>:</w:t>
            </w:r>
            <w:r w:rsidRPr="00A9680C">
              <w:rPr>
                <w:sz w:val="22"/>
                <w:szCs w:val="22"/>
              </w:rPr>
              <w:t>Tv</w:t>
            </w:r>
            <w:r>
              <w:rPr>
                <w:sz w:val="22"/>
                <w:szCs w:val="22"/>
                <w:vertAlign w:val="superscript"/>
              </w:rPr>
              <w:t>1</w:t>
            </w:r>
            <w:r w:rsidRPr="00A9680C">
              <w:rPr>
                <w:sz w:val="22"/>
                <w:szCs w:val="22"/>
              </w:rPr>
              <w:t xml:space="preserve"> ratio</w:t>
            </w:r>
          </w:p>
        </w:tc>
        <w:tc>
          <w:tcPr>
            <w:tcW w:w="1598" w:type="dxa"/>
          </w:tcPr>
          <w:p w:rsidR="003628B5" w:rsidRPr="00A9680C"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A9680C">
              <w:rPr>
                <w:sz w:val="22"/>
                <w:szCs w:val="22"/>
              </w:rPr>
              <w:t xml:space="preserve">Minimum </w:t>
            </w:r>
            <w:proofErr w:type="spellStart"/>
            <w:r w:rsidRPr="00A9680C">
              <w:rPr>
                <w:sz w:val="22"/>
                <w:szCs w:val="22"/>
              </w:rPr>
              <w:t>Ts</w:t>
            </w:r>
            <w:r>
              <w:rPr>
                <w:sz w:val="22"/>
                <w:szCs w:val="22"/>
              </w:rPr>
              <w:t>:</w:t>
            </w:r>
            <w:r w:rsidRPr="00A9680C">
              <w:rPr>
                <w:sz w:val="22"/>
                <w:szCs w:val="22"/>
              </w:rPr>
              <w:t>Tv</w:t>
            </w:r>
            <w:proofErr w:type="spellEnd"/>
            <w:r w:rsidRPr="00A9680C">
              <w:rPr>
                <w:sz w:val="22"/>
                <w:szCs w:val="22"/>
              </w:rPr>
              <w:t xml:space="preserve"> ratio</w:t>
            </w:r>
          </w:p>
        </w:tc>
        <w:tc>
          <w:tcPr>
            <w:tcW w:w="1523" w:type="dxa"/>
            <w:gridSpan w:val="2"/>
          </w:tcPr>
          <w:p w:rsidR="003628B5" w:rsidRPr="00A9680C"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sidRPr="00A9680C">
              <w:rPr>
                <w:sz w:val="22"/>
                <w:szCs w:val="22"/>
              </w:rPr>
              <w:t xml:space="preserve">Maximum </w:t>
            </w:r>
            <w:proofErr w:type="spellStart"/>
            <w:r w:rsidRPr="00A9680C">
              <w:rPr>
                <w:sz w:val="22"/>
                <w:szCs w:val="22"/>
              </w:rPr>
              <w:t>Ts</w:t>
            </w:r>
            <w:r>
              <w:rPr>
                <w:sz w:val="22"/>
                <w:szCs w:val="22"/>
              </w:rPr>
              <w:t>:</w:t>
            </w:r>
            <w:r w:rsidRPr="00A9680C">
              <w:rPr>
                <w:sz w:val="22"/>
                <w:szCs w:val="22"/>
              </w:rPr>
              <w:t>Tv</w:t>
            </w:r>
            <w:proofErr w:type="spellEnd"/>
            <w:r w:rsidRPr="00A9680C">
              <w:rPr>
                <w:sz w:val="22"/>
                <w:szCs w:val="22"/>
              </w:rPr>
              <w:t xml:space="preserve"> ratio</w:t>
            </w:r>
          </w:p>
        </w:tc>
        <w:tc>
          <w:tcPr>
            <w:tcW w:w="1308" w:type="dxa"/>
          </w:tcPr>
          <w:p w:rsidR="003628B5"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r>
              <w:rPr>
                <w:sz w:val="22"/>
                <w:szCs w:val="22"/>
              </w:rPr>
              <w:t>Transition Rate</w:t>
            </w:r>
            <w:r w:rsidRPr="00A9680C">
              <w:rPr>
                <w:sz w:val="22"/>
                <w:szCs w:val="22"/>
              </w:rPr>
              <w:t xml:space="preserve"> </w:t>
            </w:r>
            <w:r>
              <w:rPr>
                <w:sz w:val="22"/>
                <w:szCs w:val="22"/>
              </w:rPr>
              <w:t>(</w:t>
            </w:r>
            <w:proofErr w:type="spellStart"/>
            <w:r>
              <w:rPr>
                <w:sz w:val="22"/>
                <w:szCs w:val="22"/>
              </w:rPr>
              <w:t>Tr</w:t>
            </w:r>
            <w:proofErr w:type="spellEnd"/>
            <w:r>
              <w:rPr>
                <w:sz w:val="22"/>
                <w:szCs w:val="22"/>
              </w:rPr>
              <w:t>)</w:t>
            </w:r>
          </w:p>
          <w:p w:rsidR="003628B5" w:rsidRPr="00BF6111"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vertAlign w:val="superscript"/>
              </w:rPr>
            </w:pPr>
            <w:r w:rsidRPr="00A9680C">
              <w:rPr>
                <w:sz w:val="22"/>
                <w:szCs w:val="22"/>
              </w:rPr>
              <w:t>C</w:t>
            </w:r>
            <w:r>
              <w:rPr>
                <w:sz w:val="22"/>
                <w:szCs w:val="22"/>
              </w:rPr>
              <w:t xml:space="preserve">-T , </w:t>
            </w:r>
            <w:r w:rsidRPr="00A9680C">
              <w:rPr>
                <w:sz w:val="22"/>
                <w:szCs w:val="22"/>
              </w:rPr>
              <w:t>G-</w:t>
            </w:r>
            <w:r>
              <w:rPr>
                <w:sz w:val="22"/>
                <w:szCs w:val="22"/>
              </w:rPr>
              <w:t>A</w:t>
            </w:r>
            <w:r>
              <w:rPr>
                <w:sz w:val="22"/>
                <w:szCs w:val="22"/>
                <w:vertAlign w:val="superscript"/>
              </w:rPr>
              <w:t>2</w:t>
            </w:r>
          </w:p>
        </w:tc>
        <w:tc>
          <w:tcPr>
            <w:tcW w:w="1123" w:type="dxa"/>
          </w:tcPr>
          <w:p w:rsidR="003628B5" w:rsidRPr="00A9680C"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sz w:val="22"/>
                <w:szCs w:val="22"/>
              </w:rPr>
              <w:t>Tr</w:t>
            </w:r>
            <w:proofErr w:type="spellEnd"/>
            <w:r>
              <w:rPr>
                <w:sz w:val="22"/>
                <w:szCs w:val="22"/>
              </w:rPr>
              <w:t xml:space="preserve"> r</w:t>
            </w:r>
            <w:r w:rsidRPr="00A9680C">
              <w:rPr>
                <w:sz w:val="22"/>
                <w:szCs w:val="22"/>
              </w:rPr>
              <w:t>atio</w:t>
            </w:r>
            <w:r>
              <w:rPr>
                <w:sz w:val="22"/>
                <w:szCs w:val="22"/>
              </w:rPr>
              <w:t xml:space="preserve"> aDNA</w:t>
            </w:r>
            <w:r w:rsidRPr="00A9680C">
              <w:rPr>
                <w:sz w:val="22"/>
                <w:szCs w:val="22"/>
              </w:rPr>
              <w:t xml:space="preserve"> to modern</w:t>
            </w:r>
          </w:p>
        </w:tc>
        <w:tc>
          <w:tcPr>
            <w:tcW w:w="904" w:type="dxa"/>
          </w:tcPr>
          <w:p w:rsidR="003628B5" w:rsidRDefault="003628B5" w:rsidP="008E7CFA">
            <w:pPr>
              <w:spacing w:line="480" w:lineRule="auto"/>
              <w:cnfStyle w:val="100000000000" w:firstRow="1" w:lastRow="0" w:firstColumn="0" w:lastColumn="0" w:oddVBand="0" w:evenVBand="0" w:oddHBand="0" w:evenHBand="0" w:firstRowFirstColumn="0" w:firstRowLastColumn="0" w:lastRowFirstColumn="0" w:lastRowLastColumn="0"/>
              <w:rPr>
                <w:sz w:val="22"/>
                <w:szCs w:val="22"/>
              </w:rPr>
            </w:pPr>
            <w:proofErr w:type="spellStart"/>
            <w:r>
              <w:rPr>
                <w:sz w:val="22"/>
                <w:szCs w:val="22"/>
              </w:rPr>
              <w:t>TsA:TsB</w:t>
            </w:r>
            <w:proofErr w:type="spellEnd"/>
            <w:r>
              <w:rPr>
                <w:sz w:val="22"/>
                <w:szCs w:val="22"/>
              </w:rPr>
              <w:t xml:space="preserve"> ratio</w:t>
            </w:r>
          </w:p>
        </w:tc>
      </w:tr>
      <w:tr w:rsidR="003628B5" w:rsidRPr="00A9680C" w:rsidTr="008E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b w:val="0"/>
                <w:sz w:val="22"/>
                <w:szCs w:val="22"/>
              </w:rPr>
            </w:pPr>
            <w:r w:rsidRPr="00A9680C">
              <w:rPr>
                <w:sz w:val="22"/>
                <w:szCs w:val="22"/>
              </w:rPr>
              <w:t xml:space="preserve">Lübeck </w:t>
            </w:r>
          </w:p>
        </w:tc>
        <w:tc>
          <w:tcPr>
            <w:tcW w:w="1479"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8.38</w:t>
            </w:r>
          </w:p>
        </w:tc>
        <w:tc>
          <w:tcPr>
            <w:tcW w:w="159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5.8</w:t>
            </w:r>
          </w:p>
        </w:tc>
        <w:tc>
          <w:tcPr>
            <w:tcW w:w="1523" w:type="dxa"/>
            <w:gridSpan w:val="2"/>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14.3</w:t>
            </w:r>
          </w:p>
        </w:tc>
        <w:tc>
          <w:tcPr>
            <w:tcW w:w="130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9.451</w:t>
            </w:r>
            <w:r w:rsidRPr="002F542C">
              <w:rPr>
                <w:sz w:val="22"/>
                <w:szCs w:val="22"/>
              </w:rPr>
              <w:t xml:space="preserve"> 10</w:t>
            </w:r>
            <w:r w:rsidRPr="002F542C">
              <w:rPr>
                <w:sz w:val="22"/>
                <w:szCs w:val="22"/>
                <w:vertAlign w:val="superscript"/>
              </w:rPr>
              <w:t>-3</w:t>
            </w:r>
          </w:p>
        </w:tc>
        <w:tc>
          <w:tcPr>
            <w:tcW w:w="1123"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5.4</w:t>
            </w:r>
            <w:r w:rsidRPr="002F542C">
              <w:rPr>
                <w:sz w:val="22"/>
                <w:szCs w:val="22"/>
              </w:rPr>
              <w:t>:1</w:t>
            </w:r>
          </w:p>
        </w:tc>
        <w:tc>
          <w:tcPr>
            <w:tcW w:w="904" w:type="dxa"/>
          </w:tcPr>
          <w:p w:rsidR="003628B5"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3.894:1</w:t>
            </w:r>
          </w:p>
        </w:tc>
      </w:tr>
      <w:tr w:rsidR="003628B5" w:rsidRPr="00A9680C" w:rsidTr="008E7CFA">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b w:val="0"/>
                <w:sz w:val="22"/>
                <w:szCs w:val="22"/>
              </w:rPr>
            </w:pPr>
            <w:r w:rsidRPr="00A9680C">
              <w:rPr>
                <w:sz w:val="22"/>
                <w:szCs w:val="22"/>
              </w:rPr>
              <w:t>Bristol</w:t>
            </w:r>
          </w:p>
        </w:tc>
        <w:tc>
          <w:tcPr>
            <w:tcW w:w="1479"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A9680C">
              <w:rPr>
                <w:sz w:val="22"/>
                <w:szCs w:val="22"/>
              </w:rPr>
              <w:t>6.83</w:t>
            </w:r>
          </w:p>
        </w:tc>
        <w:tc>
          <w:tcPr>
            <w:tcW w:w="1598"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A9680C">
              <w:rPr>
                <w:sz w:val="22"/>
                <w:szCs w:val="22"/>
              </w:rPr>
              <w:t>5.1</w:t>
            </w:r>
          </w:p>
        </w:tc>
        <w:tc>
          <w:tcPr>
            <w:tcW w:w="1523" w:type="dxa"/>
            <w:gridSpan w:val="2"/>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A9680C">
              <w:rPr>
                <w:sz w:val="22"/>
                <w:szCs w:val="22"/>
              </w:rPr>
              <w:t>8.7</w:t>
            </w:r>
          </w:p>
        </w:tc>
        <w:tc>
          <w:tcPr>
            <w:tcW w:w="1308"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sidRPr="00A9680C">
              <w:rPr>
                <w:sz w:val="22"/>
              </w:rPr>
              <w:t>3.</w:t>
            </w:r>
            <w:r>
              <w:rPr>
                <w:sz w:val="22"/>
              </w:rPr>
              <w:t>598</w:t>
            </w:r>
            <w:r w:rsidRPr="00A9680C">
              <w:rPr>
                <w:sz w:val="22"/>
              </w:rPr>
              <w:t xml:space="preserve"> 10</w:t>
            </w:r>
            <w:r w:rsidRPr="00A9680C">
              <w:rPr>
                <w:sz w:val="22"/>
                <w:vertAlign w:val="superscript"/>
              </w:rPr>
              <w:t>-3</w:t>
            </w:r>
          </w:p>
        </w:tc>
        <w:tc>
          <w:tcPr>
            <w:tcW w:w="1123"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2.2:1</w:t>
            </w:r>
          </w:p>
        </w:tc>
        <w:tc>
          <w:tcPr>
            <w:tcW w:w="904" w:type="dxa"/>
          </w:tcPr>
          <w:p w:rsidR="003628B5"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0.171:1</w:t>
            </w:r>
          </w:p>
        </w:tc>
      </w:tr>
      <w:tr w:rsidR="003628B5" w:rsidRPr="00A9680C" w:rsidTr="008E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b w:val="0"/>
                <w:sz w:val="22"/>
                <w:szCs w:val="22"/>
              </w:rPr>
            </w:pPr>
            <w:r w:rsidRPr="00A9680C">
              <w:rPr>
                <w:sz w:val="22"/>
                <w:szCs w:val="22"/>
              </w:rPr>
              <w:t>Zurich</w:t>
            </w:r>
          </w:p>
        </w:tc>
        <w:tc>
          <w:tcPr>
            <w:tcW w:w="1479"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9.37</w:t>
            </w:r>
          </w:p>
        </w:tc>
        <w:tc>
          <w:tcPr>
            <w:tcW w:w="159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5.4</w:t>
            </w:r>
          </w:p>
        </w:tc>
        <w:tc>
          <w:tcPr>
            <w:tcW w:w="1523" w:type="dxa"/>
            <w:gridSpan w:val="2"/>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12.5</w:t>
            </w:r>
          </w:p>
        </w:tc>
        <w:tc>
          <w:tcPr>
            <w:tcW w:w="130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3.105</w:t>
            </w:r>
            <w:r w:rsidRPr="002F542C">
              <w:rPr>
                <w:sz w:val="22"/>
                <w:szCs w:val="22"/>
              </w:rPr>
              <w:t xml:space="preserve"> 10</w:t>
            </w:r>
            <w:r w:rsidRPr="002F542C">
              <w:rPr>
                <w:sz w:val="22"/>
                <w:szCs w:val="22"/>
                <w:vertAlign w:val="superscript"/>
              </w:rPr>
              <w:t>-3</w:t>
            </w:r>
          </w:p>
        </w:tc>
        <w:tc>
          <w:tcPr>
            <w:tcW w:w="1123"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1.8:1</w:t>
            </w:r>
          </w:p>
        </w:tc>
        <w:tc>
          <w:tcPr>
            <w:tcW w:w="904" w:type="dxa"/>
          </w:tcPr>
          <w:p w:rsidR="003628B5"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0.599:1</w:t>
            </w:r>
          </w:p>
        </w:tc>
      </w:tr>
      <w:tr w:rsidR="003628B5" w:rsidRPr="00A9680C" w:rsidTr="008E7CFA">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b w:val="0"/>
                <w:sz w:val="22"/>
                <w:szCs w:val="22"/>
              </w:rPr>
            </w:pPr>
            <w:r w:rsidRPr="00A9680C">
              <w:rPr>
                <w:sz w:val="22"/>
                <w:szCs w:val="22"/>
              </w:rPr>
              <w:t>Ellwangen</w:t>
            </w:r>
          </w:p>
        </w:tc>
        <w:tc>
          <w:tcPr>
            <w:tcW w:w="1479"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5.25</w:t>
            </w:r>
          </w:p>
        </w:tc>
        <w:tc>
          <w:tcPr>
            <w:tcW w:w="1609" w:type="dxa"/>
            <w:gridSpan w:val="2"/>
          </w:tcPr>
          <w:p w:rsidR="003628B5" w:rsidRPr="00DF6586"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5.0</w:t>
            </w:r>
          </w:p>
        </w:tc>
        <w:tc>
          <w:tcPr>
            <w:tcW w:w="1512"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5.5</w:t>
            </w:r>
          </w:p>
        </w:tc>
        <w:tc>
          <w:tcPr>
            <w:tcW w:w="1308"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2.358</w:t>
            </w:r>
            <w:r w:rsidRPr="002F542C">
              <w:rPr>
                <w:sz w:val="22"/>
                <w:szCs w:val="22"/>
              </w:rPr>
              <w:t xml:space="preserve"> 10</w:t>
            </w:r>
            <w:r w:rsidRPr="002F542C">
              <w:rPr>
                <w:sz w:val="22"/>
                <w:szCs w:val="22"/>
                <w:vertAlign w:val="superscript"/>
              </w:rPr>
              <w:t>-3</w:t>
            </w:r>
          </w:p>
        </w:tc>
        <w:tc>
          <w:tcPr>
            <w:tcW w:w="1123" w:type="dxa"/>
          </w:tcPr>
          <w:p w:rsidR="003628B5" w:rsidRPr="00A9680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1.3:1</w:t>
            </w:r>
          </w:p>
        </w:tc>
        <w:tc>
          <w:tcPr>
            <w:tcW w:w="904" w:type="dxa"/>
          </w:tcPr>
          <w:p w:rsidR="003628B5"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0.250:1</w:t>
            </w:r>
          </w:p>
        </w:tc>
      </w:tr>
      <w:tr w:rsidR="003628B5" w:rsidRPr="00A9680C" w:rsidTr="008E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tcPr>
          <w:p w:rsidR="003628B5" w:rsidRPr="00A9680C" w:rsidRDefault="003628B5" w:rsidP="008E7CFA">
            <w:pPr>
              <w:spacing w:line="480" w:lineRule="auto"/>
              <w:rPr>
                <w:b w:val="0"/>
                <w:sz w:val="22"/>
                <w:szCs w:val="22"/>
              </w:rPr>
            </w:pPr>
            <w:r w:rsidRPr="00A9680C">
              <w:rPr>
                <w:sz w:val="22"/>
                <w:szCs w:val="22"/>
              </w:rPr>
              <w:t>Pohansko</w:t>
            </w:r>
          </w:p>
        </w:tc>
        <w:tc>
          <w:tcPr>
            <w:tcW w:w="1479"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5.73</w:t>
            </w:r>
          </w:p>
        </w:tc>
        <w:tc>
          <w:tcPr>
            <w:tcW w:w="159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5.1</w:t>
            </w:r>
          </w:p>
        </w:tc>
        <w:tc>
          <w:tcPr>
            <w:tcW w:w="1523" w:type="dxa"/>
            <w:gridSpan w:val="2"/>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6.2</w:t>
            </w:r>
          </w:p>
        </w:tc>
        <w:tc>
          <w:tcPr>
            <w:tcW w:w="1308"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4.252</w:t>
            </w:r>
            <w:r w:rsidRPr="002F542C">
              <w:rPr>
                <w:sz w:val="22"/>
                <w:szCs w:val="22"/>
              </w:rPr>
              <w:t xml:space="preserve"> 10</w:t>
            </w:r>
            <w:r w:rsidRPr="002F542C">
              <w:rPr>
                <w:sz w:val="22"/>
                <w:szCs w:val="22"/>
                <w:vertAlign w:val="superscript"/>
              </w:rPr>
              <w:t>-3</w:t>
            </w:r>
          </w:p>
        </w:tc>
        <w:tc>
          <w:tcPr>
            <w:tcW w:w="1123" w:type="dxa"/>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2.4:1</w:t>
            </w:r>
          </w:p>
        </w:tc>
        <w:tc>
          <w:tcPr>
            <w:tcW w:w="904" w:type="dxa"/>
          </w:tcPr>
          <w:p w:rsidR="003628B5"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0.520:1</w:t>
            </w:r>
          </w:p>
        </w:tc>
      </w:tr>
      <w:tr w:rsidR="003628B5" w:rsidTr="008E7CFA">
        <w:tc>
          <w:tcPr>
            <w:cnfStyle w:val="001000000000" w:firstRow="0" w:lastRow="0" w:firstColumn="1" w:lastColumn="0" w:oddVBand="0" w:evenVBand="0" w:oddHBand="0" w:evenHBand="0" w:firstRowFirstColumn="0" w:firstRowLastColumn="0" w:lastRowFirstColumn="0" w:lastRowLastColumn="0"/>
            <w:tcW w:w="1307" w:type="dxa"/>
          </w:tcPr>
          <w:p w:rsidR="003628B5" w:rsidRPr="00FC5324" w:rsidRDefault="003628B5" w:rsidP="008E7CFA">
            <w:pPr>
              <w:spacing w:line="480" w:lineRule="auto"/>
              <w:rPr>
                <w:sz w:val="22"/>
                <w:szCs w:val="22"/>
              </w:rPr>
            </w:pPr>
            <w:r>
              <w:rPr>
                <w:sz w:val="22"/>
                <w:szCs w:val="22"/>
              </w:rPr>
              <w:t>York</w:t>
            </w:r>
          </w:p>
        </w:tc>
        <w:tc>
          <w:tcPr>
            <w:tcW w:w="1479" w:type="dxa"/>
          </w:tcPr>
          <w:p w:rsidR="003628B5" w:rsidRPr="00FC5324"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5.40</w:t>
            </w:r>
          </w:p>
        </w:tc>
        <w:tc>
          <w:tcPr>
            <w:tcW w:w="3121" w:type="dxa"/>
            <w:gridSpan w:val="3"/>
          </w:tcPr>
          <w:p w:rsidR="003628B5" w:rsidRPr="00FC5324"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Single sample</w:t>
            </w:r>
          </w:p>
        </w:tc>
        <w:tc>
          <w:tcPr>
            <w:tcW w:w="1308" w:type="dxa"/>
          </w:tcPr>
          <w:p w:rsidR="003628B5" w:rsidRPr="002F542C"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8.006 </w:t>
            </w:r>
            <w:r w:rsidRPr="002F542C">
              <w:rPr>
                <w:sz w:val="22"/>
                <w:szCs w:val="22"/>
              </w:rPr>
              <w:t>10</w:t>
            </w:r>
            <w:r w:rsidRPr="002F542C">
              <w:rPr>
                <w:sz w:val="22"/>
                <w:szCs w:val="22"/>
                <w:vertAlign w:val="superscript"/>
              </w:rPr>
              <w:t>-3</w:t>
            </w:r>
          </w:p>
        </w:tc>
        <w:tc>
          <w:tcPr>
            <w:tcW w:w="1123" w:type="dxa"/>
          </w:tcPr>
          <w:p w:rsidR="003628B5"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4.5:1</w:t>
            </w:r>
          </w:p>
        </w:tc>
        <w:tc>
          <w:tcPr>
            <w:tcW w:w="904" w:type="dxa"/>
          </w:tcPr>
          <w:p w:rsidR="003628B5" w:rsidRDefault="003628B5" w:rsidP="008E7CFA">
            <w:pPr>
              <w:spacing w:line="480" w:lineRule="auto"/>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1.610:1</w:t>
            </w:r>
          </w:p>
        </w:tc>
      </w:tr>
      <w:tr w:rsidR="003628B5" w:rsidRPr="00A9680C" w:rsidTr="008E7C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7" w:type="dxa"/>
            <w:tcBorders>
              <w:bottom w:val="single" w:sz="4" w:space="0" w:color="auto"/>
            </w:tcBorders>
          </w:tcPr>
          <w:p w:rsidR="003628B5" w:rsidRPr="00A9680C" w:rsidRDefault="003628B5" w:rsidP="008E7CFA">
            <w:pPr>
              <w:spacing w:line="480" w:lineRule="auto"/>
              <w:rPr>
                <w:sz w:val="22"/>
                <w:szCs w:val="22"/>
              </w:rPr>
            </w:pPr>
            <w:r>
              <w:rPr>
                <w:sz w:val="22"/>
                <w:szCs w:val="22"/>
              </w:rPr>
              <w:t xml:space="preserve">Modern </w:t>
            </w:r>
          </w:p>
        </w:tc>
        <w:tc>
          <w:tcPr>
            <w:tcW w:w="1479" w:type="dxa"/>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4.25</w:t>
            </w:r>
            <w:r>
              <w:rPr>
                <w:sz w:val="22"/>
                <w:szCs w:val="22"/>
                <w:vertAlign w:val="superscript"/>
              </w:rPr>
              <w:t>4</w:t>
            </w:r>
          </w:p>
        </w:tc>
        <w:tc>
          <w:tcPr>
            <w:tcW w:w="1598" w:type="dxa"/>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3.0</w:t>
            </w:r>
            <w:r>
              <w:rPr>
                <w:sz w:val="22"/>
                <w:szCs w:val="22"/>
                <w:vertAlign w:val="superscript"/>
              </w:rPr>
              <w:t>5</w:t>
            </w:r>
          </w:p>
        </w:tc>
        <w:tc>
          <w:tcPr>
            <w:tcW w:w="1523" w:type="dxa"/>
            <w:gridSpan w:val="2"/>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A9680C">
              <w:rPr>
                <w:sz w:val="22"/>
                <w:szCs w:val="22"/>
              </w:rPr>
              <w:t>5.5</w:t>
            </w:r>
            <w:r>
              <w:rPr>
                <w:sz w:val="22"/>
                <w:szCs w:val="22"/>
                <w:vertAlign w:val="superscript"/>
              </w:rPr>
              <w:t>5</w:t>
            </w:r>
          </w:p>
        </w:tc>
        <w:tc>
          <w:tcPr>
            <w:tcW w:w="1308" w:type="dxa"/>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sidRPr="002F542C">
              <w:rPr>
                <w:sz w:val="22"/>
                <w:szCs w:val="22"/>
              </w:rPr>
              <w:t>1.766 10</w:t>
            </w:r>
            <w:r w:rsidRPr="00A9680C">
              <w:rPr>
                <w:sz w:val="22"/>
                <w:szCs w:val="22"/>
                <w:vertAlign w:val="superscript"/>
              </w:rPr>
              <w:t>-3</w:t>
            </w:r>
          </w:p>
        </w:tc>
        <w:tc>
          <w:tcPr>
            <w:tcW w:w="1123" w:type="dxa"/>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p>
        </w:tc>
        <w:tc>
          <w:tcPr>
            <w:tcW w:w="904" w:type="dxa"/>
            <w:tcBorders>
              <w:bottom w:val="single" w:sz="4" w:space="0" w:color="auto"/>
            </w:tcBorders>
          </w:tcPr>
          <w:p w:rsidR="003628B5" w:rsidRPr="00A9680C" w:rsidRDefault="003628B5" w:rsidP="008E7CFA">
            <w:pPr>
              <w:spacing w:line="480" w:lineRule="auto"/>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1:1</w:t>
            </w:r>
          </w:p>
        </w:tc>
      </w:tr>
    </w:tbl>
    <w:p w:rsidR="003628B5" w:rsidRPr="00BF6111" w:rsidRDefault="003628B5" w:rsidP="003628B5">
      <w:pPr>
        <w:spacing w:line="480" w:lineRule="auto"/>
      </w:pPr>
      <w:r>
        <w:rPr>
          <w:vertAlign w:val="superscript"/>
        </w:rPr>
        <w:t xml:space="preserve">1 </w:t>
      </w:r>
      <w:proofErr w:type="spellStart"/>
      <w:r>
        <w:t>Ts</w:t>
      </w:r>
      <w:proofErr w:type="gramStart"/>
      <w:r>
        <w:t>:Tv</w:t>
      </w:r>
      <w:proofErr w:type="spellEnd"/>
      <w:proofErr w:type="gramEnd"/>
      <w:r>
        <w:t xml:space="preserve"> = </w:t>
      </w:r>
      <w:proofErr w:type="spellStart"/>
      <w:r>
        <w:t>Transition:Transversion</w:t>
      </w:r>
      <w:proofErr w:type="spellEnd"/>
      <w:r>
        <w:t xml:space="preserve"> ratio </w:t>
      </w:r>
    </w:p>
    <w:p w:rsidR="003628B5" w:rsidRDefault="003628B5" w:rsidP="003628B5">
      <w:pPr>
        <w:spacing w:line="480" w:lineRule="auto"/>
      </w:pPr>
      <w:proofErr w:type="gramStart"/>
      <w:r>
        <w:rPr>
          <w:vertAlign w:val="superscript"/>
        </w:rPr>
        <w:t>2</w:t>
      </w:r>
      <w:proofErr w:type="gramEnd"/>
      <w:r>
        <w:rPr>
          <w:vertAlign w:val="superscript"/>
        </w:rPr>
        <w:t xml:space="preserve"> </w:t>
      </w:r>
      <w:r>
        <w:t xml:space="preserve">Transition rate calculated as the number of C-T or G-A transitions in unique sequences per source base divided by the number of unique sequences within a sample. For all </w:t>
      </w:r>
      <w:proofErr w:type="gramStart"/>
      <w:r>
        <w:t>sites</w:t>
      </w:r>
      <w:proofErr w:type="gramEnd"/>
      <w:r>
        <w:t xml:space="preserve"> the ratio was higher than in the modern reference samples. </w:t>
      </w:r>
    </w:p>
    <w:p w:rsidR="003628B5" w:rsidRPr="005462E2" w:rsidRDefault="003628B5" w:rsidP="003628B5">
      <w:pPr>
        <w:spacing w:line="480" w:lineRule="auto"/>
      </w:pPr>
      <w:proofErr w:type="gramStart"/>
      <w:r>
        <w:rPr>
          <w:vertAlign w:val="superscript"/>
        </w:rPr>
        <w:t>3</w:t>
      </w:r>
      <w:proofErr w:type="gramEnd"/>
      <w:r>
        <w:t xml:space="preserve"> </w:t>
      </w:r>
      <w:proofErr w:type="spellStart"/>
      <w:r>
        <w:t>TsA</w:t>
      </w:r>
      <w:proofErr w:type="spellEnd"/>
      <w:r>
        <w:t xml:space="preserve">: Transitions C-T/G-A, </w:t>
      </w:r>
      <w:proofErr w:type="spellStart"/>
      <w:r>
        <w:t>TsB</w:t>
      </w:r>
      <w:proofErr w:type="spellEnd"/>
      <w:r>
        <w:t>: Transitions T-C/A-G</w:t>
      </w:r>
    </w:p>
    <w:p w:rsidR="003628B5" w:rsidRDefault="003628B5" w:rsidP="003628B5">
      <w:pPr>
        <w:spacing w:line="480" w:lineRule="auto"/>
      </w:pPr>
      <w:r>
        <w:rPr>
          <w:vertAlign w:val="superscript"/>
        </w:rPr>
        <w:t>4</w:t>
      </w:r>
      <w:r>
        <w:t xml:space="preserve"> The ratios are different to supplementary Table 1 as these represent an average of ratios for multiple samples within a site. Note that there were only two sites (at a country level) available for modern data, China and Thailand. Ratios </w:t>
      </w:r>
      <w:proofErr w:type="gramStart"/>
      <w:r>
        <w:t>were calculated</w:t>
      </w:r>
      <w:proofErr w:type="gramEnd"/>
      <w:r>
        <w:t xml:space="preserve"> to the consensus sequence within any individual sample. To avoid inclusion of population structure-defining polymorphisms those represented by &gt;1% were excluded and to avoid sequencing errors we only considered sequences with &gt; 5 repeats.</w:t>
      </w:r>
    </w:p>
    <w:p w:rsidR="003628B5" w:rsidRPr="00FC689B" w:rsidRDefault="003628B5" w:rsidP="003628B5">
      <w:pPr>
        <w:spacing w:line="480" w:lineRule="auto"/>
        <w:rPr>
          <w:lang w:val="de-CH"/>
        </w:rPr>
      </w:pPr>
      <w:r>
        <w:rPr>
          <w:vertAlign w:val="superscript"/>
        </w:rPr>
        <w:t>5</w:t>
      </w:r>
      <w:r>
        <w:t xml:space="preserve"> These ratios are tentative since only two country-level sites were available, China (15 sequences) and Thailand (</w:t>
      </w:r>
      <w:proofErr w:type="gramStart"/>
      <w:r>
        <w:t>9</w:t>
      </w:r>
      <w:proofErr w:type="gramEnd"/>
      <w:r>
        <w:t xml:space="preserve"> sequences) with no frequency data. </w:t>
      </w:r>
      <w:r w:rsidRPr="00FA4E7F">
        <w:rPr>
          <w:lang w:val="de-CH"/>
        </w:rPr>
        <w:t xml:space="preserve">GenBank accession numbers: </w:t>
      </w:r>
      <w:r>
        <w:rPr>
          <w:lang w:val="de-CH"/>
        </w:rPr>
        <w:t xml:space="preserve">China: </w:t>
      </w:r>
      <w:r w:rsidRPr="00FA4E7F">
        <w:rPr>
          <w:lang w:val="de-CH"/>
        </w:rPr>
        <w:t xml:space="preserve">AM992982, AM992983, AM992984, AM992985, AM992986, AM992989, </w:t>
      </w:r>
      <w:r w:rsidRPr="00FA4E7F">
        <w:rPr>
          <w:lang w:val="de-CH"/>
        </w:rPr>
        <w:lastRenderedPageBreak/>
        <w:t>AM992990, AM992991, AM992992, AM992993, AM992994, AM992995, AM992996, AM992997, AM992998</w:t>
      </w:r>
      <w:r>
        <w:rPr>
          <w:lang w:val="de-CH"/>
        </w:rPr>
        <w:t>; Thailand,</w:t>
      </w:r>
      <w:r w:rsidRPr="00FA4E7F">
        <w:rPr>
          <w:lang w:val="de-CH"/>
        </w:rPr>
        <w:t xml:space="preserve"> GQ352547, GQ352548, GQ352549, GQ352550, GQ352551, GQ352552, GQ352553, GQ352554, GQ352555,). </w:t>
      </w:r>
    </w:p>
    <w:p w:rsidR="003628B5" w:rsidRDefault="003628B5" w:rsidP="003628B5">
      <w:pPr>
        <w:spacing w:line="480" w:lineRule="auto"/>
      </w:pPr>
      <w:r>
        <w:t xml:space="preserve">Interpretation of data in Table S2 </w:t>
      </w:r>
    </w:p>
    <w:p w:rsidR="003628B5" w:rsidRPr="00DC564A" w:rsidRDefault="003628B5" w:rsidP="003628B5">
      <w:pPr>
        <w:spacing w:line="480" w:lineRule="auto"/>
        <w:rPr>
          <w:lang w:val="de-CH"/>
        </w:rPr>
      </w:pPr>
      <w:r>
        <w:t xml:space="preserve">Most current literature assesses the degradation status of fragmented aDNA sequenced by shotgun sequencing and describe an increase in transition events, principally occurring in the first ~20 </w:t>
      </w:r>
      <w:proofErr w:type="spellStart"/>
      <w:r>
        <w:t>bp</w:t>
      </w:r>
      <w:proofErr w:type="spellEnd"/>
      <w:r>
        <w:t xml:space="preserve"> of the sequence e.g. (1). For PCR amplicons a lower ratio of transition/transversion (</w:t>
      </w:r>
      <w:proofErr w:type="spellStart"/>
      <w:r>
        <w:t>Ts</w:t>
      </w:r>
      <w:proofErr w:type="gramStart"/>
      <w:r>
        <w:t>:Tv</w:t>
      </w:r>
      <w:proofErr w:type="spellEnd"/>
      <w:proofErr w:type="gramEnd"/>
      <w:r>
        <w:t xml:space="preserve">) rates is evident since primers correct many of the end-associated changes and may be positioned at variable distances from the fragment end. However, an increase in </w:t>
      </w:r>
      <w:proofErr w:type="spellStart"/>
      <w:r>
        <w:t>Ts</w:t>
      </w:r>
      <w:proofErr w:type="gramStart"/>
      <w:r>
        <w:t>:Tv</w:t>
      </w:r>
      <w:proofErr w:type="spellEnd"/>
      <w:proofErr w:type="gramEnd"/>
      <w:r>
        <w:t xml:space="preserve"> ratio is also reported in PCR amplicons (2). As supporting evidence for aDNA origin of sequences generated in this study we compared the </w:t>
      </w:r>
      <w:proofErr w:type="spellStart"/>
      <w:r>
        <w:t>Ts:Tv</w:t>
      </w:r>
      <w:proofErr w:type="spellEnd"/>
      <w:r>
        <w:t xml:space="preserve"> rates (based on SNP from consensus sequence) for various target sequences reported in this manuscript with those calculated from the equivalent modern sequences available from GenBank (results given in Supplementary Tables S1 and S2).  In all cases the </w:t>
      </w:r>
      <w:proofErr w:type="spellStart"/>
      <w:r>
        <w:t>Ts</w:t>
      </w:r>
      <w:proofErr w:type="gramStart"/>
      <w:r>
        <w:t>:Tv</w:t>
      </w:r>
      <w:proofErr w:type="spellEnd"/>
      <w:proofErr w:type="gramEnd"/>
      <w:r>
        <w:t xml:space="preserve"> ratios were higher for the aDNA samples than for modern sequences. The overall </w:t>
      </w:r>
      <w:proofErr w:type="spellStart"/>
      <w:r>
        <w:t>Ts</w:t>
      </w:r>
      <w:proofErr w:type="gramStart"/>
      <w:r>
        <w:t>:Tv</w:t>
      </w:r>
      <w:proofErr w:type="spellEnd"/>
      <w:proofErr w:type="gramEnd"/>
      <w:r>
        <w:t xml:space="preserve"> ratios for all targets and sites were greater than those generated from the modern sequences. However, although the </w:t>
      </w:r>
      <w:proofErr w:type="spellStart"/>
      <w:r>
        <w:t>TsA</w:t>
      </w:r>
      <w:proofErr w:type="gramStart"/>
      <w:r>
        <w:t>:TsB</w:t>
      </w:r>
      <w:proofErr w:type="spellEnd"/>
      <w:proofErr w:type="gramEnd"/>
      <w:r>
        <w:t xml:space="preserve"> ratio was higher than with modern samples for Lubeck and York the ratio was lower with other archaeological sites. This suggests that at least some of the sequence variation within the PCR products from our samples was attributable to standing population diversity rather than </w:t>
      </w:r>
      <w:proofErr w:type="gramStart"/>
      <w:r>
        <w:t>being dominated</w:t>
      </w:r>
      <w:proofErr w:type="gramEnd"/>
      <w:r>
        <w:t xml:space="preserve"> by aDNA damage. </w:t>
      </w:r>
      <w:r w:rsidRPr="00FC689B">
        <w:rPr>
          <w:b/>
          <w:lang w:val="de-CH"/>
        </w:rPr>
        <w:br w:type="page"/>
      </w:r>
    </w:p>
    <w:p w:rsidR="003628B5" w:rsidRDefault="003628B5" w:rsidP="003628B5">
      <w:pPr>
        <w:spacing w:line="480" w:lineRule="auto"/>
        <w:rPr>
          <w:b/>
        </w:rPr>
      </w:pPr>
      <w:r>
        <w:rPr>
          <w:b/>
        </w:rPr>
        <w:lastRenderedPageBreak/>
        <w:t>Supplementary Table S3: Sequence level identification of potential animal foodstuffs based on mitochondrial 16S sequencing</w:t>
      </w:r>
    </w:p>
    <w:p w:rsidR="003628B5" w:rsidRDefault="003628B5" w:rsidP="003628B5"/>
    <w:tbl>
      <w:tblPr>
        <w:tblW w:w="9097" w:type="dxa"/>
        <w:tblBorders>
          <w:top w:val="single" w:sz="4" w:space="0" w:color="00000A"/>
        </w:tblBorders>
        <w:tblLook w:val="04A0" w:firstRow="1" w:lastRow="0" w:firstColumn="1" w:lastColumn="0" w:noHBand="0" w:noVBand="1"/>
      </w:tblPr>
      <w:tblGrid>
        <w:gridCol w:w="1649"/>
        <w:gridCol w:w="1695"/>
        <w:gridCol w:w="2004"/>
        <w:gridCol w:w="1874"/>
        <w:gridCol w:w="1875"/>
      </w:tblGrid>
      <w:tr w:rsidR="003628B5" w:rsidTr="008E7CFA">
        <w:trPr>
          <w:trHeight w:val="300"/>
        </w:trPr>
        <w:tc>
          <w:tcPr>
            <w:tcW w:w="1649" w:type="dxa"/>
            <w:tcBorders>
              <w:top w:val="single" w:sz="4" w:space="0" w:color="00000A"/>
            </w:tcBorders>
            <w:shd w:val="clear" w:color="auto" w:fill="auto"/>
          </w:tcPr>
          <w:p w:rsidR="003628B5" w:rsidRDefault="003628B5" w:rsidP="008E7CFA">
            <w:pPr>
              <w:rPr>
                <w:rFonts w:eastAsia="Times New Roman"/>
                <w:b/>
                <w:bCs/>
                <w:color w:val="000000"/>
                <w:sz w:val="20"/>
                <w:lang w:eastAsia="en-GB"/>
              </w:rPr>
            </w:pPr>
          </w:p>
          <w:p w:rsidR="003628B5" w:rsidRDefault="003628B5" w:rsidP="008E7CFA">
            <w:pPr>
              <w:rPr>
                <w:rFonts w:eastAsia="Times New Roman"/>
                <w:b/>
                <w:bCs/>
                <w:color w:val="000000"/>
                <w:sz w:val="20"/>
                <w:lang w:eastAsia="en-GB"/>
              </w:rPr>
            </w:pPr>
          </w:p>
        </w:tc>
        <w:tc>
          <w:tcPr>
            <w:tcW w:w="1695" w:type="dxa"/>
            <w:tcBorders>
              <w:top w:val="single" w:sz="4" w:space="0" w:color="00000A"/>
            </w:tcBorders>
            <w:shd w:val="clear" w:color="auto" w:fill="auto"/>
          </w:tcPr>
          <w:p w:rsidR="003628B5" w:rsidRDefault="003628B5" w:rsidP="008E7CFA">
            <w:pPr>
              <w:rPr>
                <w:rFonts w:eastAsia="Times New Roman"/>
                <w:b/>
                <w:bCs/>
                <w:color w:val="000000"/>
                <w:sz w:val="20"/>
                <w:lang w:eastAsia="en-GB"/>
              </w:rPr>
            </w:pPr>
          </w:p>
        </w:tc>
        <w:tc>
          <w:tcPr>
            <w:tcW w:w="2004" w:type="dxa"/>
            <w:tcBorders>
              <w:top w:val="single" w:sz="4" w:space="0" w:color="00000A"/>
            </w:tcBorders>
            <w:shd w:val="clear" w:color="auto" w:fill="auto"/>
          </w:tcPr>
          <w:p w:rsidR="003628B5" w:rsidRDefault="003628B5" w:rsidP="008E7CFA">
            <w:pPr>
              <w:rPr>
                <w:rFonts w:eastAsia="Times New Roman"/>
                <w:b/>
                <w:bCs/>
                <w:color w:val="000000"/>
                <w:sz w:val="20"/>
                <w:lang w:eastAsia="en-GB"/>
              </w:rPr>
            </w:pPr>
          </w:p>
        </w:tc>
        <w:tc>
          <w:tcPr>
            <w:tcW w:w="3749" w:type="dxa"/>
            <w:gridSpan w:val="2"/>
            <w:tcBorders>
              <w:top w:val="single" w:sz="4" w:space="0" w:color="00000A"/>
            </w:tcBorders>
            <w:shd w:val="clear" w:color="auto" w:fill="auto"/>
          </w:tcPr>
          <w:p w:rsidR="003628B5" w:rsidRDefault="003628B5" w:rsidP="008E7CFA">
            <w:pPr>
              <w:jc w:val="center"/>
              <w:rPr>
                <w:rFonts w:eastAsia="Times New Roman"/>
                <w:b/>
                <w:bCs/>
                <w:color w:val="000000"/>
                <w:sz w:val="20"/>
                <w:lang w:eastAsia="en-GB"/>
              </w:rPr>
            </w:pPr>
            <w:r>
              <w:rPr>
                <w:rFonts w:eastAsia="Times New Roman"/>
                <w:b/>
                <w:bCs/>
                <w:color w:val="000000"/>
                <w:sz w:val="20"/>
                <w:lang w:eastAsia="en-GB"/>
              </w:rPr>
              <w:t>Proportion of each animal food aDNA sequence (mean%</w:t>
            </w:r>
            <w:r>
              <w:rPr>
                <w:b/>
                <w:bCs/>
                <w:color w:val="000000"/>
                <w:sz w:val="20"/>
              </w:rPr>
              <w:t>±SEM)</w:t>
            </w:r>
            <w:r>
              <w:rPr>
                <w:b/>
                <w:bCs/>
                <w:color w:val="000000"/>
                <w:sz w:val="20"/>
                <w:vertAlign w:val="superscript"/>
              </w:rPr>
              <w:t>*</w:t>
            </w:r>
          </w:p>
        </w:tc>
      </w:tr>
      <w:tr w:rsidR="003628B5" w:rsidTr="008E7CFA">
        <w:trPr>
          <w:trHeight w:val="300"/>
        </w:trPr>
        <w:tc>
          <w:tcPr>
            <w:tcW w:w="1649" w:type="dxa"/>
            <w:tcBorders>
              <w:bottom w:val="single" w:sz="4" w:space="0" w:color="00000A"/>
            </w:tcBorders>
            <w:shd w:val="clear" w:color="auto" w:fill="auto"/>
          </w:tcPr>
          <w:p w:rsidR="003628B5" w:rsidRDefault="003628B5" w:rsidP="008E7CFA">
            <w:pPr>
              <w:rPr>
                <w:rFonts w:eastAsia="Times New Roman"/>
                <w:b/>
                <w:bCs/>
                <w:color w:val="000000"/>
                <w:sz w:val="20"/>
                <w:lang w:eastAsia="en-GB"/>
              </w:rPr>
            </w:pPr>
          </w:p>
        </w:tc>
        <w:tc>
          <w:tcPr>
            <w:tcW w:w="1695" w:type="dxa"/>
            <w:tcBorders>
              <w:bottom w:val="single" w:sz="4" w:space="0" w:color="00000A"/>
            </w:tcBorders>
            <w:shd w:val="clear" w:color="auto" w:fill="auto"/>
          </w:tcPr>
          <w:p w:rsidR="003628B5" w:rsidRDefault="003628B5" w:rsidP="008E7CFA">
            <w:pPr>
              <w:jc w:val="center"/>
              <w:rPr>
                <w:rFonts w:eastAsia="Times New Roman"/>
                <w:b/>
                <w:color w:val="000000"/>
                <w:sz w:val="20"/>
                <w:lang w:eastAsia="en-GB"/>
              </w:rPr>
            </w:pPr>
            <w:r>
              <w:rPr>
                <w:rFonts w:eastAsia="Times New Roman"/>
                <w:b/>
                <w:color w:val="000000"/>
                <w:sz w:val="20"/>
                <w:lang w:eastAsia="en-GB"/>
              </w:rPr>
              <w:t>Subfamily/Genus</w:t>
            </w:r>
          </w:p>
        </w:tc>
        <w:tc>
          <w:tcPr>
            <w:tcW w:w="2004" w:type="dxa"/>
            <w:tcBorders>
              <w:bottom w:val="single" w:sz="4" w:space="0" w:color="00000A"/>
            </w:tcBorders>
            <w:shd w:val="clear" w:color="auto" w:fill="auto"/>
          </w:tcPr>
          <w:p w:rsidR="003628B5" w:rsidRDefault="003628B5" w:rsidP="008E7CFA">
            <w:pPr>
              <w:jc w:val="center"/>
              <w:rPr>
                <w:rFonts w:eastAsia="Times New Roman"/>
                <w:b/>
                <w:color w:val="000000"/>
                <w:sz w:val="20"/>
                <w:lang w:eastAsia="en-GB"/>
              </w:rPr>
            </w:pPr>
            <w:r>
              <w:rPr>
                <w:rFonts w:eastAsia="Times New Roman"/>
                <w:b/>
                <w:color w:val="000000"/>
                <w:sz w:val="20"/>
                <w:lang w:eastAsia="en-GB"/>
              </w:rPr>
              <w:t>Common name(s)</w:t>
            </w:r>
          </w:p>
        </w:tc>
        <w:tc>
          <w:tcPr>
            <w:tcW w:w="1874" w:type="dxa"/>
            <w:tcBorders>
              <w:bottom w:val="single" w:sz="4" w:space="0" w:color="00000A"/>
            </w:tcBorders>
            <w:shd w:val="clear" w:color="auto" w:fill="auto"/>
          </w:tcPr>
          <w:p w:rsidR="003628B5" w:rsidRDefault="003628B5" w:rsidP="008E7CFA">
            <w:pPr>
              <w:jc w:val="center"/>
              <w:rPr>
                <w:rFonts w:eastAsia="Times New Roman"/>
                <w:b/>
                <w:color w:val="000000"/>
                <w:sz w:val="20"/>
                <w:lang w:eastAsia="en-GB"/>
              </w:rPr>
            </w:pPr>
            <w:r>
              <w:rPr>
                <w:rFonts w:eastAsia="Times New Roman"/>
                <w:b/>
                <w:color w:val="000000"/>
                <w:sz w:val="20"/>
                <w:lang w:eastAsia="en-GB"/>
              </w:rPr>
              <w:t>Lübeck</w:t>
            </w:r>
          </w:p>
        </w:tc>
        <w:tc>
          <w:tcPr>
            <w:tcW w:w="1875" w:type="dxa"/>
            <w:tcBorders>
              <w:bottom w:val="single" w:sz="4" w:space="0" w:color="00000A"/>
            </w:tcBorders>
            <w:shd w:val="clear" w:color="auto" w:fill="auto"/>
          </w:tcPr>
          <w:p w:rsidR="003628B5" w:rsidRDefault="003628B5" w:rsidP="008E7CFA">
            <w:pPr>
              <w:jc w:val="center"/>
              <w:rPr>
                <w:rFonts w:eastAsia="Times New Roman"/>
                <w:b/>
                <w:color w:val="000000"/>
                <w:sz w:val="20"/>
                <w:lang w:eastAsia="en-GB"/>
              </w:rPr>
            </w:pPr>
            <w:r>
              <w:rPr>
                <w:rFonts w:eastAsia="Times New Roman"/>
                <w:b/>
                <w:color w:val="000000"/>
                <w:sz w:val="20"/>
                <w:lang w:eastAsia="en-GB"/>
              </w:rPr>
              <w:t>Bristol</w:t>
            </w:r>
          </w:p>
        </w:tc>
      </w:tr>
      <w:tr w:rsidR="003628B5" w:rsidTr="008E7CFA">
        <w:trPr>
          <w:trHeight w:val="300"/>
        </w:trPr>
        <w:tc>
          <w:tcPr>
            <w:tcW w:w="1649" w:type="dxa"/>
            <w:vMerge w:val="restart"/>
            <w:tcBorders>
              <w:top w:val="single" w:sz="4" w:space="0" w:color="00000A"/>
              <w:right w:val="single" w:sz="4" w:space="0" w:color="00000A"/>
            </w:tcBorders>
            <w:shd w:val="clear" w:color="auto" w:fill="FFFFFF"/>
            <w:textDirection w:val="btLr"/>
            <w:vAlign w:val="center"/>
          </w:tcPr>
          <w:p w:rsidR="003628B5" w:rsidRDefault="003628B5" w:rsidP="008E7CFA">
            <w:pPr>
              <w:ind w:left="113" w:right="113"/>
              <w:jc w:val="center"/>
              <w:rPr>
                <w:b/>
                <w:bCs/>
                <w:color w:val="000000"/>
                <w:sz w:val="20"/>
              </w:rPr>
            </w:pPr>
            <w:r>
              <w:rPr>
                <w:b/>
                <w:bCs/>
                <w:color w:val="000000"/>
                <w:sz w:val="22"/>
              </w:rPr>
              <w:t>Mammals</w:t>
            </w:r>
          </w:p>
        </w:tc>
        <w:tc>
          <w:tcPr>
            <w:tcW w:w="1695" w:type="dxa"/>
            <w:tcBorders>
              <w:top w:val="single" w:sz="4" w:space="0" w:color="00000A"/>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Bos</w:t>
            </w:r>
            <w:proofErr w:type="spellEnd"/>
          </w:p>
        </w:tc>
        <w:tc>
          <w:tcPr>
            <w:tcW w:w="2004" w:type="dxa"/>
            <w:tcBorders>
              <w:top w:val="single" w:sz="4" w:space="0" w:color="00000A"/>
            </w:tcBorders>
            <w:shd w:val="clear" w:color="auto" w:fill="FFFFFF"/>
          </w:tcPr>
          <w:p w:rsidR="003628B5" w:rsidRDefault="003628B5" w:rsidP="008E7CFA">
            <w:pPr>
              <w:rPr>
                <w:color w:val="000000"/>
                <w:sz w:val="20"/>
              </w:rPr>
            </w:pPr>
            <w:r>
              <w:rPr>
                <w:color w:val="000000"/>
                <w:sz w:val="20"/>
              </w:rPr>
              <w:t>Cattle</w:t>
            </w:r>
          </w:p>
        </w:tc>
        <w:tc>
          <w:tcPr>
            <w:tcW w:w="1874" w:type="dxa"/>
            <w:tcBorders>
              <w:top w:val="single" w:sz="4" w:space="0" w:color="00000A"/>
            </w:tcBorders>
            <w:shd w:val="clear" w:color="auto" w:fill="FFFFFF"/>
          </w:tcPr>
          <w:p w:rsidR="003628B5" w:rsidRDefault="003628B5" w:rsidP="008E7CFA">
            <w:pPr>
              <w:rPr>
                <w:color w:val="000000"/>
                <w:sz w:val="20"/>
              </w:rPr>
            </w:pPr>
            <w:r>
              <w:rPr>
                <w:color w:val="000000"/>
                <w:sz w:val="20"/>
              </w:rPr>
              <w:t>7.07±2.75%</w:t>
            </w:r>
          </w:p>
        </w:tc>
        <w:tc>
          <w:tcPr>
            <w:tcW w:w="1875" w:type="dxa"/>
            <w:tcBorders>
              <w:top w:val="single" w:sz="4" w:space="0" w:color="00000A"/>
            </w:tcBorders>
            <w:shd w:val="clear" w:color="auto" w:fill="FFFFFF"/>
          </w:tcPr>
          <w:p w:rsidR="003628B5" w:rsidRDefault="003628B5" w:rsidP="008E7CFA">
            <w:pPr>
              <w:rPr>
                <w:color w:val="000000"/>
                <w:sz w:val="20"/>
              </w:rPr>
            </w:pPr>
            <w:r>
              <w:rPr>
                <w:color w:val="000000"/>
                <w:sz w:val="20"/>
              </w:rPr>
              <w:t>8.76±4.12%</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r>
              <w:rPr>
                <w:i/>
                <w:color w:val="000000"/>
                <w:sz w:val="20"/>
              </w:rPr>
              <w:t>Sus</w:t>
            </w:r>
          </w:p>
        </w:tc>
        <w:tc>
          <w:tcPr>
            <w:tcW w:w="2004" w:type="dxa"/>
            <w:shd w:val="clear" w:color="auto" w:fill="FFFFFF"/>
          </w:tcPr>
          <w:p w:rsidR="003628B5" w:rsidRDefault="003628B5" w:rsidP="008E7CFA">
            <w:pPr>
              <w:rPr>
                <w:color w:val="000000"/>
                <w:sz w:val="20"/>
              </w:rPr>
            </w:pPr>
            <w:r>
              <w:rPr>
                <w:color w:val="000000"/>
                <w:sz w:val="20"/>
              </w:rPr>
              <w:t>Pig</w:t>
            </w:r>
          </w:p>
        </w:tc>
        <w:tc>
          <w:tcPr>
            <w:tcW w:w="1874" w:type="dxa"/>
            <w:shd w:val="clear" w:color="auto" w:fill="FFFFFF"/>
          </w:tcPr>
          <w:p w:rsidR="003628B5" w:rsidRDefault="003628B5" w:rsidP="008E7CFA">
            <w:pPr>
              <w:rPr>
                <w:color w:val="000000"/>
                <w:sz w:val="20"/>
              </w:rPr>
            </w:pPr>
            <w:r>
              <w:rPr>
                <w:color w:val="000000"/>
                <w:sz w:val="20"/>
              </w:rPr>
              <w:t>4.07±1.93%</w:t>
            </w:r>
          </w:p>
        </w:tc>
        <w:tc>
          <w:tcPr>
            <w:tcW w:w="1875" w:type="dxa"/>
            <w:shd w:val="clear" w:color="auto" w:fill="FFFFFF"/>
          </w:tcPr>
          <w:p w:rsidR="003628B5" w:rsidRDefault="003628B5" w:rsidP="008E7CFA">
            <w:pPr>
              <w:rPr>
                <w:color w:val="000000"/>
                <w:sz w:val="20"/>
              </w:rPr>
            </w:pPr>
            <w:r>
              <w:rPr>
                <w:color w:val="000000"/>
                <w:sz w:val="20"/>
              </w:rPr>
              <w:t>6.29±4.15%</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color w:val="000000"/>
                <w:sz w:val="20"/>
              </w:rPr>
            </w:pPr>
            <w:proofErr w:type="spellStart"/>
            <w:r>
              <w:rPr>
                <w:color w:val="000000"/>
                <w:sz w:val="20"/>
              </w:rPr>
              <w:t>Caprinae</w:t>
            </w:r>
            <w:proofErr w:type="spellEnd"/>
          </w:p>
        </w:tc>
        <w:tc>
          <w:tcPr>
            <w:tcW w:w="2004" w:type="dxa"/>
            <w:shd w:val="clear" w:color="auto" w:fill="FFFFFF"/>
          </w:tcPr>
          <w:p w:rsidR="003628B5" w:rsidRDefault="003628B5" w:rsidP="008E7CFA">
            <w:pPr>
              <w:rPr>
                <w:color w:val="000000"/>
                <w:sz w:val="20"/>
              </w:rPr>
            </w:pPr>
            <w:r>
              <w:rPr>
                <w:color w:val="000000"/>
                <w:sz w:val="20"/>
              </w:rPr>
              <w:t>Goat/Sheep</w:t>
            </w:r>
          </w:p>
        </w:tc>
        <w:tc>
          <w:tcPr>
            <w:tcW w:w="1874" w:type="dxa"/>
            <w:shd w:val="clear" w:color="auto" w:fill="FFFFFF"/>
          </w:tcPr>
          <w:p w:rsidR="003628B5" w:rsidRDefault="003628B5" w:rsidP="008E7CFA">
            <w:pPr>
              <w:rPr>
                <w:color w:val="000000"/>
                <w:sz w:val="20"/>
              </w:rPr>
            </w:pPr>
            <w:r>
              <w:rPr>
                <w:color w:val="000000"/>
                <w:sz w:val="20"/>
              </w:rPr>
              <w:t>1.21±0.42%</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Equus</w:t>
            </w:r>
            <w:proofErr w:type="spellEnd"/>
          </w:p>
        </w:tc>
        <w:tc>
          <w:tcPr>
            <w:tcW w:w="2004" w:type="dxa"/>
            <w:shd w:val="clear" w:color="auto" w:fill="FFFFFF"/>
          </w:tcPr>
          <w:p w:rsidR="003628B5" w:rsidRDefault="003628B5" w:rsidP="008E7CFA">
            <w:pPr>
              <w:rPr>
                <w:color w:val="000000"/>
                <w:sz w:val="20"/>
              </w:rPr>
            </w:pPr>
            <w:r>
              <w:rPr>
                <w:color w:val="000000"/>
                <w:sz w:val="20"/>
              </w:rPr>
              <w:t>Horse</w:t>
            </w:r>
          </w:p>
        </w:tc>
        <w:tc>
          <w:tcPr>
            <w:tcW w:w="1874" w:type="dxa"/>
            <w:shd w:val="clear" w:color="auto" w:fill="FFFFFF"/>
          </w:tcPr>
          <w:p w:rsidR="003628B5" w:rsidRDefault="003628B5" w:rsidP="008E7CFA">
            <w:pPr>
              <w:rPr>
                <w:color w:val="000000"/>
                <w:sz w:val="20"/>
              </w:rPr>
            </w:pPr>
            <w:r>
              <w:rPr>
                <w:color w:val="000000"/>
                <w:sz w:val="20"/>
              </w:rPr>
              <w:t>0.001%</w:t>
            </w:r>
            <w:r>
              <w:rPr>
                <w:color w:val="000000"/>
                <w:sz w:val="20"/>
                <w:vertAlign w:val="superscript"/>
              </w:rPr>
              <w:t>1</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shd w:val="clear" w:color="auto" w:fill="FFFFFF"/>
            <w:textDirection w:val="btLr"/>
            <w:vAlign w:val="center"/>
          </w:tcPr>
          <w:p w:rsidR="003628B5" w:rsidRDefault="003628B5" w:rsidP="008E7CFA">
            <w:pPr>
              <w:ind w:left="113" w:right="113"/>
              <w:jc w:val="center"/>
              <w:rPr>
                <w:b/>
                <w:bCs/>
                <w:color w:val="000000"/>
                <w:sz w:val="22"/>
              </w:rPr>
            </w:pPr>
          </w:p>
        </w:tc>
        <w:tc>
          <w:tcPr>
            <w:tcW w:w="1695" w:type="dxa"/>
            <w:shd w:val="clear" w:color="auto" w:fill="FFFFFF"/>
          </w:tcPr>
          <w:p w:rsidR="003628B5" w:rsidRDefault="003628B5" w:rsidP="008E7CFA">
            <w:pPr>
              <w:rPr>
                <w:color w:val="000000"/>
                <w:sz w:val="20"/>
              </w:rPr>
            </w:pPr>
          </w:p>
        </w:tc>
        <w:tc>
          <w:tcPr>
            <w:tcW w:w="2004" w:type="dxa"/>
            <w:shd w:val="clear" w:color="auto" w:fill="FFFFFF"/>
          </w:tcPr>
          <w:p w:rsidR="003628B5" w:rsidRDefault="003628B5" w:rsidP="008E7CFA">
            <w:pPr>
              <w:rPr>
                <w:color w:val="000000"/>
                <w:sz w:val="20"/>
              </w:rPr>
            </w:pPr>
          </w:p>
        </w:tc>
        <w:tc>
          <w:tcPr>
            <w:tcW w:w="1874" w:type="dxa"/>
            <w:shd w:val="clear" w:color="auto" w:fill="FFFFFF"/>
          </w:tcPr>
          <w:p w:rsidR="003628B5" w:rsidRDefault="003628B5" w:rsidP="008E7CFA">
            <w:pPr>
              <w:rPr>
                <w:color w:val="000000"/>
                <w:sz w:val="20"/>
              </w:rPr>
            </w:pPr>
          </w:p>
        </w:tc>
        <w:tc>
          <w:tcPr>
            <w:tcW w:w="1875" w:type="dxa"/>
            <w:shd w:val="clear" w:color="auto" w:fill="FFFFFF"/>
          </w:tcPr>
          <w:p w:rsidR="003628B5" w:rsidRDefault="003628B5" w:rsidP="008E7CFA">
            <w:pPr>
              <w:rPr>
                <w:color w:val="000000"/>
                <w:sz w:val="20"/>
              </w:rPr>
            </w:pPr>
          </w:p>
        </w:tc>
      </w:tr>
      <w:tr w:rsidR="003628B5" w:rsidTr="008E7CFA">
        <w:trPr>
          <w:trHeight w:val="300"/>
        </w:trPr>
        <w:tc>
          <w:tcPr>
            <w:tcW w:w="1649" w:type="dxa"/>
            <w:vMerge w:val="restart"/>
            <w:tcBorders>
              <w:right w:val="single" w:sz="4" w:space="0" w:color="00000A"/>
            </w:tcBorders>
            <w:shd w:val="clear" w:color="auto" w:fill="FFFFFF"/>
            <w:textDirection w:val="btLr"/>
            <w:vAlign w:val="center"/>
          </w:tcPr>
          <w:p w:rsidR="003628B5" w:rsidRDefault="003628B5" w:rsidP="008E7CFA">
            <w:pPr>
              <w:ind w:left="113" w:right="113"/>
              <w:jc w:val="center"/>
              <w:rPr>
                <w:b/>
                <w:bCs/>
                <w:color w:val="000000"/>
                <w:sz w:val="20"/>
              </w:rPr>
            </w:pPr>
            <w:r>
              <w:rPr>
                <w:b/>
                <w:bCs/>
                <w:color w:val="000000"/>
                <w:sz w:val="22"/>
              </w:rPr>
              <w:t>Birds</w:t>
            </w: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Anas</w:t>
            </w:r>
            <w:proofErr w:type="spellEnd"/>
          </w:p>
        </w:tc>
        <w:tc>
          <w:tcPr>
            <w:tcW w:w="2004" w:type="dxa"/>
            <w:shd w:val="clear" w:color="auto" w:fill="FFFFFF"/>
          </w:tcPr>
          <w:p w:rsidR="003628B5" w:rsidRDefault="003628B5" w:rsidP="008E7CFA">
            <w:pPr>
              <w:rPr>
                <w:color w:val="000000"/>
                <w:sz w:val="20"/>
              </w:rPr>
            </w:pPr>
            <w:r>
              <w:rPr>
                <w:color w:val="000000"/>
                <w:sz w:val="20"/>
              </w:rPr>
              <w:t>Duck</w:t>
            </w:r>
          </w:p>
        </w:tc>
        <w:tc>
          <w:tcPr>
            <w:tcW w:w="1874" w:type="dxa"/>
            <w:shd w:val="clear" w:color="auto" w:fill="FFFFFF"/>
          </w:tcPr>
          <w:p w:rsidR="003628B5" w:rsidRDefault="003628B5" w:rsidP="008E7CFA">
            <w:pPr>
              <w:rPr>
                <w:color w:val="000000"/>
                <w:sz w:val="20"/>
              </w:rPr>
            </w:pPr>
            <w:r>
              <w:rPr>
                <w:color w:val="000000"/>
                <w:sz w:val="20"/>
              </w:rPr>
              <w:t>0.015±0.008%</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Anser</w:t>
            </w:r>
            <w:proofErr w:type="spellEnd"/>
          </w:p>
        </w:tc>
        <w:tc>
          <w:tcPr>
            <w:tcW w:w="2004" w:type="dxa"/>
            <w:shd w:val="clear" w:color="auto" w:fill="FFFFFF"/>
          </w:tcPr>
          <w:p w:rsidR="003628B5" w:rsidRDefault="003628B5" w:rsidP="008E7CFA">
            <w:pPr>
              <w:rPr>
                <w:color w:val="000000"/>
                <w:sz w:val="20"/>
              </w:rPr>
            </w:pPr>
            <w:r>
              <w:rPr>
                <w:color w:val="000000"/>
                <w:sz w:val="20"/>
              </w:rPr>
              <w:t>Goose</w:t>
            </w:r>
          </w:p>
        </w:tc>
        <w:tc>
          <w:tcPr>
            <w:tcW w:w="1874" w:type="dxa"/>
            <w:shd w:val="clear" w:color="auto" w:fill="FFFFFF"/>
          </w:tcPr>
          <w:p w:rsidR="003628B5" w:rsidRDefault="003628B5" w:rsidP="008E7CFA">
            <w:pPr>
              <w:rPr>
                <w:color w:val="000000"/>
                <w:sz w:val="20"/>
              </w:rPr>
            </w:pPr>
            <w:r>
              <w:rPr>
                <w:color w:val="000000"/>
                <w:sz w:val="20"/>
              </w:rPr>
              <w:t>7.93±2.67%</w:t>
            </w:r>
          </w:p>
        </w:tc>
        <w:tc>
          <w:tcPr>
            <w:tcW w:w="1875" w:type="dxa"/>
            <w:shd w:val="clear" w:color="auto" w:fill="FFFFFF"/>
          </w:tcPr>
          <w:p w:rsidR="003628B5" w:rsidRDefault="003628B5" w:rsidP="008E7CFA">
            <w:pPr>
              <w:rPr>
                <w:color w:val="000000"/>
                <w:sz w:val="20"/>
              </w:rPr>
            </w:pPr>
            <w:r>
              <w:rPr>
                <w:color w:val="000000"/>
                <w:sz w:val="20"/>
              </w:rPr>
              <w:t>0.002%</w:t>
            </w:r>
            <w:r>
              <w:rPr>
                <w:color w:val="000000"/>
                <w:sz w:val="20"/>
                <w:vertAlign w:val="superscript"/>
              </w:rPr>
              <w:t>1</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r>
              <w:rPr>
                <w:i/>
                <w:color w:val="000000"/>
                <w:sz w:val="20"/>
              </w:rPr>
              <w:t>Gallus</w:t>
            </w:r>
          </w:p>
        </w:tc>
        <w:tc>
          <w:tcPr>
            <w:tcW w:w="2004" w:type="dxa"/>
            <w:shd w:val="clear" w:color="auto" w:fill="FFFFFF"/>
          </w:tcPr>
          <w:p w:rsidR="003628B5" w:rsidRDefault="003628B5" w:rsidP="008E7CFA">
            <w:pPr>
              <w:rPr>
                <w:color w:val="000000"/>
                <w:sz w:val="20"/>
              </w:rPr>
            </w:pPr>
            <w:r>
              <w:rPr>
                <w:color w:val="000000"/>
                <w:sz w:val="20"/>
              </w:rPr>
              <w:t xml:space="preserve">Chicken </w:t>
            </w:r>
          </w:p>
        </w:tc>
        <w:tc>
          <w:tcPr>
            <w:tcW w:w="1874" w:type="dxa"/>
            <w:shd w:val="clear" w:color="auto" w:fill="FFFFFF"/>
          </w:tcPr>
          <w:p w:rsidR="003628B5" w:rsidRDefault="003628B5" w:rsidP="008E7CFA">
            <w:pPr>
              <w:rPr>
                <w:color w:val="000000"/>
                <w:sz w:val="20"/>
              </w:rPr>
            </w:pPr>
            <w:r>
              <w:rPr>
                <w:color w:val="000000"/>
                <w:sz w:val="20"/>
              </w:rPr>
              <w:t>56.02±5.61%</w:t>
            </w:r>
          </w:p>
        </w:tc>
        <w:tc>
          <w:tcPr>
            <w:tcW w:w="1875" w:type="dxa"/>
            <w:shd w:val="clear" w:color="auto" w:fill="FFFFFF"/>
          </w:tcPr>
          <w:p w:rsidR="003628B5" w:rsidRDefault="003628B5" w:rsidP="008E7CFA">
            <w:pPr>
              <w:rPr>
                <w:color w:val="000000"/>
                <w:sz w:val="20"/>
              </w:rPr>
            </w:pPr>
            <w:r>
              <w:rPr>
                <w:color w:val="000000"/>
                <w:sz w:val="20"/>
              </w:rPr>
              <w:t>84.64±5.57%</w:t>
            </w:r>
          </w:p>
        </w:tc>
      </w:tr>
      <w:tr w:rsidR="003628B5" w:rsidTr="008E7CFA">
        <w:trPr>
          <w:trHeight w:val="300"/>
        </w:trPr>
        <w:tc>
          <w:tcPr>
            <w:tcW w:w="1649" w:type="dxa"/>
            <w:shd w:val="clear" w:color="auto" w:fill="FFFFFF"/>
            <w:textDirection w:val="btLr"/>
            <w:vAlign w:val="center"/>
          </w:tcPr>
          <w:p w:rsidR="003628B5" w:rsidRDefault="003628B5" w:rsidP="008E7CFA">
            <w:pPr>
              <w:ind w:left="113" w:right="113"/>
              <w:jc w:val="center"/>
              <w:rPr>
                <w:b/>
                <w:bCs/>
                <w:color w:val="000000"/>
                <w:sz w:val="22"/>
              </w:rPr>
            </w:pPr>
          </w:p>
        </w:tc>
        <w:tc>
          <w:tcPr>
            <w:tcW w:w="1695" w:type="dxa"/>
            <w:shd w:val="clear" w:color="auto" w:fill="FFFFFF"/>
          </w:tcPr>
          <w:p w:rsidR="003628B5" w:rsidRDefault="003628B5" w:rsidP="008E7CFA">
            <w:pPr>
              <w:rPr>
                <w:color w:val="000000"/>
                <w:sz w:val="20"/>
              </w:rPr>
            </w:pPr>
          </w:p>
        </w:tc>
        <w:tc>
          <w:tcPr>
            <w:tcW w:w="2004" w:type="dxa"/>
            <w:shd w:val="clear" w:color="auto" w:fill="FFFFFF"/>
          </w:tcPr>
          <w:p w:rsidR="003628B5" w:rsidRDefault="003628B5" w:rsidP="008E7CFA">
            <w:pPr>
              <w:rPr>
                <w:color w:val="000000"/>
                <w:sz w:val="20"/>
              </w:rPr>
            </w:pPr>
          </w:p>
        </w:tc>
        <w:tc>
          <w:tcPr>
            <w:tcW w:w="1874" w:type="dxa"/>
            <w:shd w:val="clear" w:color="auto" w:fill="FFFFFF"/>
          </w:tcPr>
          <w:p w:rsidR="003628B5" w:rsidRDefault="003628B5" w:rsidP="008E7CFA">
            <w:pPr>
              <w:rPr>
                <w:color w:val="000000"/>
                <w:sz w:val="20"/>
              </w:rPr>
            </w:pPr>
          </w:p>
        </w:tc>
        <w:tc>
          <w:tcPr>
            <w:tcW w:w="1875" w:type="dxa"/>
            <w:shd w:val="clear" w:color="auto" w:fill="FFFFFF"/>
          </w:tcPr>
          <w:p w:rsidR="003628B5" w:rsidRDefault="003628B5" w:rsidP="008E7CFA">
            <w:pPr>
              <w:rPr>
                <w:color w:val="000000"/>
                <w:sz w:val="20"/>
              </w:rPr>
            </w:pPr>
          </w:p>
        </w:tc>
      </w:tr>
      <w:tr w:rsidR="003628B5" w:rsidTr="008E7CFA">
        <w:trPr>
          <w:trHeight w:val="300"/>
        </w:trPr>
        <w:tc>
          <w:tcPr>
            <w:tcW w:w="1649" w:type="dxa"/>
            <w:vMerge w:val="restart"/>
            <w:tcBorders>
              <w:right w:val="single" w:sz="4" w:space="0" w:color="00000A"/>
            </w:tcBorders>
            <w:shd w:val="clear" w:color="auto" w:fill="FFFFFF"/>
            <w:textDirection w:val="btLr"/>
            <w:vAlign w:val="center"/>
          </w:tcPr>
          <w:p w:rsidR="003628B5" w:rsidRDefault="003628B5" w:rsidP="008E7CFA">
            <w:pPr>
              <w:ind w:left="113" w:right="113"/>
              <w:jc w:val="center"/>
              <w:rPr>
                <w:b/>
                <w:bCs/>
                <w:color w:val="000000"/>
                <w:sz w:val="20"/>
              </w:rPr>
            </w:pPr>
            <w:r>
              <w:rPr>
                <w:b/>
                <w:bCs/>
                <w:color w:val="000000"/>
                <w:sz w:val="22"/>
              </w:rPr>
              <w:t>Freshwater Fish</w:t>
            </w:r>
          </w:p>
        </w:tc>
        <w:tc>
          <w:tcPr>
            <w:tcW w:w="1695" w:type="dxa"/>
            <w:tcBorders>
              <w:left w:val="single" w:sz="4" w:space="0" w:color="00000A"/>
            </w:tcBorders>
            <w:shd w:val="clear" w:color="auto" w:fill="FFFFFF"/>
            <w:tcMar>
              <w:left w:w="103" w:type="dxa"/>
            </w:tcMar>
          </w:tcPr>
          <w:p w:rsidR="003628B5" w:rsidRDefault="003628B5" w:rsidP="008E7CFA">
            <w:pPr>
              <w:rPr>
                <w:color w:val="000000"/>
                <w:sz w:val="20"/>
              </w:rPr>
            </w:pPr>
            <w:r>
              <w:rPr>
                <w:color w:val="000000"/>
                <w:sz w:val="20"/>
              </w:rPr>
              <w:t>Leuciscinae</w:t>
            </w:r>
            <w:r>
              <w:rPr>
                <w:color w:val="000000"/>
                <w:sz w:val="20"/>
                <w:vertAlign w:val="superscript"/>
              </w:rPr>
              <w:t>2</w:t>
            </w:r>
          </w:p>
        </w:tc>
        <w:tc>
          <w:tcPr>
            <w:tcW w:w="2004" w:type="dxa"/>
            <w:shd w:val="clear" w:color="auto" w:fill="FFFFFF"/>
          </w:tcPr>
          <w:p w:rsidR="003628B5" w:rsidRDefault="003628B5" w:rsidP="008E7CFA">
            <w:pPr>
              <w:rPr>
                <w:color w:val="000000"/>
                <w:sz w:val="20"/>
              </w:rPr>
            </w:pPr>
            <w:r>
              <w:rPr>
                <w:color w:val="000000"/>
                <w:sz w:val="20"/>
              </w:rPr>
              <w:t>e.g. dace (</w:t>
            </w:r>
            <w:proofErr w:type="spellStart"/>
            <w:r>
              <w:rPr>
                <w:color w:val="000000"/>
                <w:sz w:val="20"/>
              </w:rPr>
              <w:t>Leuciscus</w:t>
            </w:r>
            <w:proofErr w:type="spellEnd"/>
            <w:r>
              <w:rPr>
                <w:color w:val="000000"/>
                <w:sz w:val="20"/>
              </w:rPr>
              <w:t>)</w:t>
            </w:r>
          </w:p>
        </w:tc>
        <w:tc>
          <w:tcPr>
            <w:tcW w:w="1874" w:type="dxa"/>
            <w:shd w:val="clear" w:color="auto" w:fill="FFFFFF"/>
          </w:tcPr>
          <w:p w:rsidR="003628B5" w:rsidRDefault="003628B5" w:rsidP="008E7CFA">
            <w:pPr>
              <w:rPr>
                <w:color w:val="000000"/>
                <w:sz w:val="20"/>
              </w:rPr>
            </w:pPr>
            <w:r>
              <w:rPr>
                <w:color w:val="000000"/>
                <w:sz w:val="20"/>
              </w:rPr>
              <w:t>1.56±1.03%</w:t>
            </w:r>
          </w:p>
        </w:tc>
        <w:tc>
          <w:tcPr>
            <w:tcW w:w="1875" w:type="dxa"/>
            <w:shd w:val="clear" w:color="auto" w:fill="FFFFFF"/>
          </w:tcPr>
          <w:p w:rsidR="003628B5" w:rsidRDefault="003628B5" w:rsidP="008E7CFA">
            <w:pPr>
              <w:rPr>
                <w:color w:val="000000"/>
                <w:sz w:val="20"/>
              </w:rPr>
            </w:pPr>
            <w:r>
              <w:rPr>
                <w:color w:val="000000"/>
                <w:sz w:val="20"/>
              </w:rPr>
              <w:t>0.001%</w:t>
            </w:r>
            <w:r>
              <w:rPr>
                <w:color w:val="000000"/>
                <w:sz w:val="20"/>
                <w:vertAlign w:val="superscript"/>
              </w:rPr>
              <w:t>1</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color w:val="000000"/>
                <w:sz w:val="20"/>
              </w:rPr>
            </w:pPr>
            <w:r>
              <w:rPr>
                <w:color w:val="000000"/>
                <w:sz w:val="20"/>
              </w:rPr>
              <w:t>Cyprininae</w:t>
            </w:r>
            <w:r>
              <w:rPr>
                <w:vertAlign w:val="superscript"/>
              </w:rPr>
              <w:t>3</w:t>
            </w:r>
          </w:p>
        </w:tc>
        <w:tc>
          <w:tcPr>
            <w:tcW w:w="2004" w:type="dxa"/>
            <w:shd w:val="clear" w:color="auto" w:fill="FFFFFF"/>
          </w:tcPr>
          <w:p w:rsidR="003628B5" w:rsidRDefault="003628B5" w:rsidP="008E7CFA">
            <w:pPr>
              <w:rPr>
                <w:color w:val="000000"/>
                <w:sz w:val="20"/>
              </w:rPr>
            </w:pPr>
            <w:r>
              <w:rPr>
                <w:color w:val="000000"/>
                <w:sz w:val="20"/>
              </w:rPr>
              <w:t>e.g. carp (</w:t>
            </w:r>
            <w:proofErr w:type="spellStart"/>
            <w:r>
              <w:rPr>
                <w:color w:val="000000"/>
                <w:sz w:val="20"/>
              </w:rPr>
              <w:t>Cyprinus</w:t>
            </w:r>
            <w:proofErr w:type="spellEnd"/>
            <w:r>
              <w:rPr>
                <w:color w:val="000000"/>
                <w:sz w:val="20"/>
              </w:rPr>
              <w:t>)</w:t>
            </w:r>
          </w:p>
        </w:tc>
        <w:tc>
          <w:tcPr>
            <w:tcW w:w="1874" w:type="dxa"/>
            <w:shd w:val="clear" w:color="auto" w:fill="FFFFFF"/>
          </w:tcPr>
          <w:p w:rsidR="003628B5" w:rsidRDefault="003628B5" w:rsidP="008E7CFA">
            <w:pPr>
              <w:rPr>
                <w:color w:val="000000"/>
                <w:sz w:val="20"/>
              </w:rPr>
            </w:pPr>
            <w:r>
              <w:rPr>
                <w:color w:val="000000"/>
                <w:sz w:val="20"/>
              </w:rPr>
              <w:t>1.31±0.70%</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Perca</w:t>
            </w:r>
            <w:proofErr w:type="spellEnd"/>
          </w:p>
        </w:tc>
        <w:tc>
          <w:tcPr>
            <w:tcW w:w="2004" w:type="dxa"/>
            <w:shd w:val="clear" w:color="auto" w:fill="FFFFFF"/>
          </w:tcPr>
          <w:p w:rsidR="003628B5" w:rsidRDefault="003628B5" w:rsidP="008E7CFA">
            <w:pPr>
              <w:rPr>
                <w:color w:val="000000"/>
                <w:sz w:val="20"/>
              </w:rPr>
            </w:pPr>
            <w:r>
              <w:rPr>
                <w:color w:val="000000"/>
                <w:sz w:val="20"/>
              </w:rPr>
              <w:t>Perch</w:t>
            </w:r>
          </w:p>
        </w:tc>
        <w:tc>
          <w:tcPr>
            <w:tcW w:w="1874" w:type="dxa"/>
            <w:shd w:val="clear" w:color="auto" w:fill="FFFFFF"/>
          </w:tcPr>
          <w:p w:rsidR="003628B5" w:rsidRDefault="003628B5" w:rsidP="008E7CFA">
            <w:pPr>
              <w:rPr>
                <w:color w:val="000000"/>
                <w:sz w:val="20"/>
              </w:rPr>
            </w:pPr>
            <w:r>
              <w:rPr>
                <w:color w:val="000000"/>
                <w:sz w:val="20"/>
              </w:rPr>
              <w:t>0.36±0.25%</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r>
              <w:rPr>
                <w:i/>
                <w:color w:val="000000"/>
                <w:sz w:val="20"/>
              </w:rPr>
              <w:t>Lota</w:t>
            </w:r>
          </w:p>
        </w:tc>
        <w:tc>
          <w:tcPr>
            <w:tcW w:w="2004" w:type="dxa"/>
            <w:shd w:val="clear" w:color="auto" w:fill="FFFFFF"/>
          </w:tcPr>
          <w:p w:rsidR="003628B5" w:rsidRDefault="003628B5" w:rsidP="008E7CFA">
            <w:pPr>
              <w:rPr>
                <w:color w:val="000000"/>
                <w:sz w:val="20"/>
              </w:rPr>
            </w:pPr>
            <w:proofErr w:type="spellStart"/>
            <w:r>
              <w:rPr>
                <w:color w:val="000000"/>
                <w:sz w:val="20"/>
              </w:rPr>
              <w:t>Burbot</w:t>
            </w:r>
            <w:proofErr w:type="spellEnd"/>
          </w:p>
        </w:tc>
        <w:tc>
          <w:tcPr>
            <w:tcW w:w="1874" w:type="dxa"/>
            <w:shd w:val="clear" w:color="auto" w:fill="FFFFFF"/>
          </w:tcPr>
          <w:p w:rsidR="003628B5" w:rsidRDefault="003628B5" w:rsidP="008E7CFA">
            <w:pPr>
              <w:rPr>
                <w:color w:val="000000"/>
                <w:sz w:val="20"/>
              </w:rPr>
            </w:pPr>
            <w:r>
              <w:rPr>
                <w:color w:val="000000"/>
                <w:sz w:val="20"/>
              </w:rPr>
              <w:t>0.05%</w:t>
            </w:r>
            <w:r w:rsidRPr="00094926">
              <w:rPr>
                <w:color w:val="000000"/>
                <w:sz w:val="20"/>
                <w:vertAlign w:val="superscript"/>
              </w:rPr>
              <w:t>1</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Esox</w:t>
            </w:r>
            <w:proofErr w:type="spellEnd"/>
          </w:p>
        </w:tc>
        <w:tc>
          <w:tcPr>
            <w:tcW w:w="2004" w:type="dxa"/>
            <w:shd w:val="clear" w:color="auto" w:fill="FFFFFF"/>
          </w:tcPr>
          <w:p w:rsidR="003628B5" w:rsidRDefault="003628B5" w:rsidP="008E7CFA">
            <w:pPr>
              <w:rPr>
                <w:color w:val="000000"/>
                <w:sz w:val="20"/>
              </w:rPr>
            </w:pPr>
            <w:r>
              <w:rPr>
                <w:color w:val="000000"/>
                <w:sz w:val="20"/>
              </w:rPr>
              <w:t>Pike</w:t>
            </w:r>
          </w:p>
        </w:tc>
        <w:tc>
          <w:tcPr>
            <w:tcW w:w="1874" w:type="dxa"/>
            <w:shd w:val="clear" w:color="auto" w:fill="FFFFFF"/>
          </w:tcPr>
          <w:p w:rsidR="003628B5" w:rsidRDefault="003628B5" w:rsidP="008E7CFA">
            <w:pPr>
              <w:rPr>
                <w:color w:val="000000"/>
                <w:sz w:val="20"/>
              </w:rPr>
            </w:pPr>
            <w:r>
              <w:rPr>
                <w:color w:val="000000"/>
                <w:sz w:val="20"/>
              </w:rPr>
              <w:t>0.11±0.05%</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Coregonus</w:t>
            </w:r>
            <w:proofErr w:type="spellEnd"/>
          </w:p>
        </w:tc>
        <w:tc>
          <w:tcPr>
            <w:tcW w:w="2004" w:type="dxa"/>
            <w:shd w:val="clear" w:color="auto" w:fill="FFFFFF"/>
          </w:tcPr>
          <w:p w:rsidR="003628B5" w:rsidRDefault="003628B5" w:rsidP="008E7CFA">
            <w:pPr>
              <w:rPr>
                <w:color w:val="000000"/>
                <w:sz w:val="20"/>
              </w:rPr>
            </w:pPr>
            <w:r>
              <w:rPr>
                <w:color w:val="000000"/>
                <w:sz w:val="20"/>
              </w:rPr>
              <w:t>Whitefish</w:t>
            </w:r>
          </w:p>
        </w:tc>
        <w:tc>
          <w:tcPr>
            <w:tcW w:w="1874" w:type="dxa"/>
            <w:shd w:val="clear" w:color="auto" w:fill="FFFFFF"/>
          </w:tcPr>
          <w:p w:rsidR="003628B5" w:rsidRDefault="003628B5" w:rsidP="008E7CFA">
            <w:pPr>
              <w:rPr>
                <w:color w:val="000000"/>
                <w:sz w:val="20"/>
              </w:rPr>
            </w:pPr>
            <w:r>
              <w:rPr>
                <w:color w:val="000000"/>
                <w:sz w:val="20"/>
              </w:rPr>
              <w:t>1.48±1.15%</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r>
              <w:rPr>
                <w:i/>
                <w:color w:val="000000"/>
                <w:sz w:val="20"/>
              </w:rPr>
              <w:t>Anguilla</w:t>
            </w:r>
          </w:p>
        </w:tc>
        <w:tc>
          <w:tcPr>
            <w:tcW w:w="2004" w:type="dxa"/>
            <w:shd w:val="clear" w:color="auto" w:fill="FFFFFF"/>
          </w:tcPr>
          <w:p w:rsidR="003628B5" w:rsidRDefault="003628B5" w:rsidP="008E7CFA">
            <w:pPr>
              <w:rPr>
                <w:color w:val="000000"/>
                <w:sz w:val="20"/>
              </w:rPr>
            </w:pPr>
            <w:r>
              <w:rPr>
                <w:color w:val="000000"/>
                <w:sz w:val="20"/>
              </w:rPr>
              <w:t>freshwater eel</w:t>
            </w:r>
          </w:p>
        </w:tc>
        <w:tc>
          <w:tcPr>
            <w:tcW w:w="1874" w:type="dxa"/>
            <w:shd w:val="clear" w:color="auto" w:fill="FFFFFF"/>
          </w:tcPr>
          <w:p w:rsidR="003628B5" w:rsidRDefault="003628B5" w:rsidP="008E7CFA">
            <w:pPr>
              <w:rPr>
                <w:color w:val="000000"/>
                <w:sz w:val="20"/>
              </w:rPr>
            </w:pPr>
            <w:r>
              <w:rPr>
                <w:color w:val="000000"/>
                <w:sz w:val="20"/>
              </w:rPr>
              <w:t>0.57±0.45%</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shd w:val="clear" w:color="auto" w:fill="FFFFFF"/>
            <w:textDirection w:val="btLr"/>
            <w:vAlign w:val="center"/>
          </w:tcPr>
          <w:p w:rsidR="003628B5" w:rsidRDefault="003628B5" w:rsidP="008E7CFA">
            <w:pPr>
              <w:ind w:left="113" w:right="113"/>
              <w:jc w:val="center"/>
              <w:rPr>
                <w:b/>
                <w:bCs/>
                <w:color w:val="000000"/>
                <w:sz w:val="22"/>
              </w:rPr>
            </w:pPr>
          </w:p>
        </w:tc>
        <w:tc>
          <w:tcPr>
            <w:tcW w:w="1695" w:type="dxa"/>
            <w:shd w:val="clear" w:color="auto" w:fill="FFFFFF"/>
          </w:tcPr>
          <w:p w:rsidR="003628B5" w:rsidRDefault="003628B5" w:rsidP="008E7CFA">
            <w:pPr>
              <w:rPr>
                <w:color w:val="000000"/>
                <w:sz w:val="20"/>
              </w:rPr>
            </w:pPr>
          </w:p>
        </w:tc>
        <w:tc>
          <w:tcPr>
            <w:tcW w:w="2004" w:type="dxa"/>
            <w:shd w:val="clear" w:color="auto" w:fill="FFFFFF"/>
          </w:tcPr>
          <w:p w:rsidR="003628B5" w:rsidRDefault="003628B5" w:rsidP="008E7CFA">
            <w:pPr>
              <w:rPr>
                <w:color w:val="000000"/>
                <w:sz w:val="20"/>
              </w:rPr>
            </w:pPr>
          </w:p>
        </w:tc>
        <w:tc>
          <w:tcPr>
            <w:tcW w:w="1874" w:type="dxa"/>
            <w:shd w:val="clear" w:color="auto" w:fill="FFFFFF"/>
          </w:tcPr>
          <w:p w:rsidR="003628B5" w:rsidRDefault="003628B5" w:rsidP="008E7CFA">
            <w:pPr>
              <w:rPr>
                <w:color w:val="000000"/>
                <w:sz w:val="20"/>
              </w:rPr>
            </w:pPr>
          </w:p>
        </w:tc>
        <w:tc>
          <w:tcPr>
            <w:tcW w:w="1875" w:type="dxa"/>
            <w:shd w:val="clear" w:color="auto" w:fill="FFFFFF"/>
          </w:tcPr>
          <w:p w:rsidR="003628B5" w:rsidRDefault="003628B5" w:rsidP="008E7CFA">
            <w:pPr>
              <w:rPr>
                <w:color w:val="000000"/>
                <w:sz w:val="20"/>
              </w:rPr>
            </w:pPr>
          </w:p>
        </w:tc>
      </w:tr>
      <w:tr w:rsidR="003628B5" w:rsidTr="008E7CFA">
        <w:trPr>
          <w:trHeight w:val="300"/>
        </w:trPr>
        <w:tc>
          <w:tcPr>
            <w:tcW w:w="1649" w:type="dxa"/>
            <w:vMerge w:val="restart"/>
            <w:tcBorders>
              <w:bottom w:val="single" w:sz="8" w:space="0" w:color="000001"/>
              <w:right w:val="single" w:sz="4" w:space="0" w:color="00000A"/>
            </w:tcBorders>
            <w:shd w:val="clear" w:color="auto" w:fill="FFFFFF"/>
            <w:textDirection w:val="btLr"/>
            <w:vAlign w:val="center"/>
          </w:tcPr>
          <w:p w:rsidR="003628B5" w:rsidRDefault="003628B5" w:rsidP="008E7CFA">
            <w:pPr>
              <w:ind w:left="113" w:right="113"/>
              <w:jc w:val="center"/>
              <w:rPr>
                <w:b/>
                <w:bCs/>
                <w:color w:val="000000"/>
                <w:sz w:val="20"/>
              </w:rPr>
            </w:pPr>
            <w:r>
              <w:rPr>
                <w:b/>
                <w:bCs/>
                <w:color w:val="000000"/>
                <w:sz w:val="22"/>
              </w:rPr>
              <w:t>Marine Fish</w:t>
            </w: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Clupea</w:t>
            </w:r>
            <w:proofErr w:type="spellEnd"/>
          </w:p>
        </w:tc>
        <w:tc>
          <w:tcPr>
            <w:tcW w:w="2004" w:type="dxa"/>
            <w:shd w:val="clear" w:color="auto" w:fill="FFFFFF"/>
          </w:tcPr>
          <w:p w:rsidR="003628B5" w:rsidRDefault="003628B5" w:rsidP="008E7CFA">
            <w:pPr>
              <w:rPr>
                <w:color w:val="000000"/>
                <w:sz w:val="20"/>
              </w:rPr>
            </w:pPr>
            <w:r>
              <w:rPr>
                <w:color w:val="000000"/>
                <w:sz w:val="20"/>
              </w:rPr>
              <w:t>Herring</w:t>
            </w:r>
          </w:p>
        </w:tc>
        <w:tc>
          <w:tcPr>
            <w:tcW w:w="1874" w:type="dxa"/>
            <w:shd w:val="clear" w:color="auto" w:fill="FFFFFF"/>
          </w:tcPr>
          <w:p w:rsidR="003628B5" w:rsidRDefault="003628B5" w:rsidP="008E7CFA">
            <w:pPr>
              <w:rPr>
                <w:color w:val="000000"/>
                <w:sz w:val="20"/>
              </w:rPr>
            </w:pPr>
            <w:r>
              <w:rPr>
                <w:color w:val="000000"/>
                <w:sz w:val="20"/>
              </w:rPr>
              <w:t>10.90±4.12%</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bottom w:val="single" w:sz="8" w:space="0" w:color="000001"/>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Gadus</w:t>
            </w:r>
            <w:proofErr w:type="spellEnd"/>
          </w:p>
        </w:tc>
        <w:tc>
          <w:tcPr>
            <w:tcW w:w="2004" w:type="dxa"/>
            <w:shd w:val="clear" w:color="auto" w:fill="FFFFFF"/>
          </w:tcPr>
          <w:p w:rsidR="003628B5" w:rsidRDefault="003628B5" w:rsidP="008E7CFA">
            <w:pPr>
              <w:rPr>
                <w:color w:val="000000"/>
                <w:sz w:val="20"/>
              </w:rPr>
            </w:pPr>
            <w:r>
              <w:rPr>
                <w:color w:val="000000"/>
                <w:sz w:val="20"/>
              </w:rPr>
              <w:t>Cod</w:t>
            </w:r>
          </w:p>
        </w:tc>
        <w:tc>
          <w:tcPr>
            <w:tcW w:w="1874" w:type="dxa"/>
            <w:shd w:val="clear" w:color="auto" w:fill="FFFFFF"/>
          </w:tcPr>
          <w:p w:rsidR="003628B5" w:rsidRDefault="003628B5" w:rsidP="008E7CFA">
            <w:pPr>
              <w:rPr>
                <w:color w:val="000000"/>
                <w:sz w:val="20"/>
              </w:rPr>
            </w:pPr>
            <w:r>
              <w:rPr>
                <w:color w:val="000000"/>
                <w:sz w:val="20"/>
              </w:rPr>
              <w:t>3.34±2.28%</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bottom w:val="single" w:sz="8" w:space="0" w:color="000001"/>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tcBorders>
            <w:shd w:val="clear" w:color="auto" w:fill="FFFFFF"/>
            <w:tcMar>
              <w:left w:w="103" w:type="dxa"/>
            </w:tcMar>
          </w:tcPr>
          <w:p w:rsidR="003628B5" w:rsidRDefault="003628B5" w:rsidP="008E7CFA">
            <w:pPr>
              <w:rPr>
                <w:i/>
                <w:color w:val="000000"/>
                <w:sz w:val="20"/>
              </w:rPr>
            </w:pPr>
            <w:proofErr w:type="spellStart"/>
            <w:r>
              <w:rPr>
                <w:i/>
                <w:color w:val="000000"/>
                <w:sz w:val="20"/>
              </w:rPr>
              <w:t>Psetta</w:t>
            </w:r>
            <w:proofErr w:type="spellEnd"/>
          </w:p>
        </w:tc>
        <w:tc>
          <w:tcPr>
            <w:tcW w:w="2004" w:type="dxa"/>
            <w:shd w:val="clear" w:color="auto" w:fill="FFFFFF"/>
          </w:tcPr>
          <w:p w:rsidR="003628B5" w:rsidRDefault="003628B5" w:rsidP="008E7CFA">
            <w:pPr>
              <w:rPr>
                <w:color w:val="000000"/>
                <w:sz w:val="20"/>
              </w:rPr>
            </w:pPr>
            <w:r>
              <w:rPr>
                <w:color w:val="000000"/>
                <w:sz w:val="20"/>
              </w:rPr>
              <w:t>Turbot</w:t>
            </w:r>
          </w:p>
        </w:tc>
        <w:tc>
          <w:tcPr>
            <w:tcW w:w="1874" w:type="dxa"/>
            <w:shd w:val="clear" w:color="auto" w:fill="FFFFFF"/>
          </w:tcPr>
          <w:p w:rsidR="003628B5" w:rsidRDefault="003628B5" w:rsidP="008E7CFA">
            <w:pPr>
              <w:rPr>
                <w:color w:val="000000"/>
                <w:sz w:val="20"/>
              </w:rPr>
            </w:pPr>
            <w:r>
              <w:rPr>
                <w:color w:val="000000"/>
                <w:sz w:val="20"/>
              </w:rPr>
              <w:t>0.002±0.001%</w:t>
            </w:r>
          </w:p>
        </w:tc>
        <w:tc>
          <w:tcPr>
            <w:tcW w:w="1875" w:type="dxa"/>
            <w:shd w:val="clear" w:color="auto" w:fill="FFFFFF"/>
          </w:tcPr>
          <w:p w:rsidR="003628B5" w:rsidRDefault="003628B5" w:rsidP="008E7CFA">
            <w:pPr>
              <w:rPr>
                <w:color w:val="000000"/>
                <w:sz w:val="20"/>
              </w:rPr>
            </w:pPr>
            <w:r>
              <w:rPr>
                <w:color w:val="000000"/>
                <w:sz w:val="20"/>
              </w:rPr>
              <w:t>not detected</w:t>
            </w:r>
          </w:p>
        </w:tc>
      </w:tr>
      <w:tr w:rsidR="003628B5" w:rsidTr="008E7CFA">
        <w:trPr>
          <w:trHeight w:val="300"/>
        </w:trPr>
        <w:tc>
          <w:tcPr>
            <w:tcW w:w="1649" w:type="dxa"/>
            <w:vMerge/>
            <w:tcBorders>
              <w:bottom w:val="single" w:sz="8" w:space="0" w:color="000001"/>
              <w:right w:val="single" w:sz="4" w:space="0" w:color="00000A"/>
            </w:tcBorders>
            <w:shd w:val="clear" w:color="auto" w:fill="FFFFFF"/>
          </w:tcPr>
          <w:p w:rsidR="003628B5" w:rsidRDefault="003628B5" w:rsidP="008E7CFA">
            <w:pPr>
              <w:rPr>
                <w:b/>
                <w:bCs/>
                <w:color w:val="000000"/>
                <w:sz w:val="20"/>
              </w:rPr>
            </w:pPr>
          </w:p>
        </w:tc>
        <w:tc>
          <w:tcPr>
            <w:tcW w:w="1695" w:type="dxa"/>
            <w:tcBorders>
              <w:left w:val="single" w:sz="4" w:space="0" w:color="00000A"/>
              <w:bottom w:val="single" w:sz="8" w:space="0" w:color="000001"/>
            </w:tcBorders>
            <w:shd w:val="clear" w:color="auto" w:fill="FFFFFF"/>
            <w:tcMar>
              <w:left w:w="103" w:type="dxa"/>
            </w:tcMar>
          </w:tcPr>
          <w:p w:rsidR="003628B5" w:rsidRDefault="003628B5" w:rsidP="008E7CFA">
            <w:pPr>
              <w:rPr>
                <w:i/>
                <w:color w:val="000000"/>
                <w:sz w:val="20"/>
              </w:rPr>
            </w:pPr>
            <w:proofErr w:type="spellStart"/>
            <w:r>
              <w:rPr>
                <w:i/>
                <w:color w:val="000000"/>
                <w:sz w:val="20"/>
              </w:rPr>
              <w:t>Hippoglossus</w:t>
            </w:r>
            <w:proofErr w:type="spellEnd"/>
          </w:p>
        </w:tc>
        <w:tc>
          <w:tcPr>
            <w:tcW w:w="2004" w:type="dxa"/>
            <w:tcBorders>
              <w:bottom w:val="single" w:sz="8" w:space="0" w:color="000001"/>
            </w:tcBorders>
            <w:shd w:val="clear" w:color="auto" w:fill="FFFFFF"/>
          </w:tcPr>
          <w:p w:rsidR="003628B5" w:rsidRDefault="003628B5" w:rsidP="008E7CFA">
            <w:pPr>
              <w:rPr>
                <w:color w:val="000000"/>
                <w:sz w:val="20"/>
              </w:rPr>
            </w:pPr>
            <w:r>
              <w:rPr>
                <w:color w:val="000000"/>
                <w:sz w:val="20"/>
              </w:rPr>
              <w:t>Halibut</w:t>
            </w:r>
          </w:p>
        </w:tc>
        <w:tc>
          <w:tcPr>
            <w:tcW w:w="1874" w:type="dxa"/>
            <w:tcBorders>
              <w:bottom w:val="single" w:sz="8" w:space="0" w:color="000001"/>
            </w:tcBorders>
            <w:shd w:val="clear" w:color="auto" w:fill="FFFFFF"/>
          </w:tcPr>
          <w:p w:rsidR="003628B5" w:rsidRDefault="003628B5" w:rsidP="008E7CFA">
            <w:pPr>
              <w:rPr>
                <w:color w:val="000000"/>
                <w:sz w:val="20"/>
              </w:rPr>
            </w:pPr>
            <w:r>
              <w:rPr>
                <w:color w:val="000000"/>
                <w:sz w:val="20"/>
              </w:rPr>
              <w:t>0.19±0.12%</w:t>
            </w:r>
          </w:p>
        </w:tc>
        <w:tc>
          <w:tcPr>
            <w:tcW w:w="1875" w:type="dxa"/>
            <w:tcBorders>
              <w:bottom w:val="single" w:sz="8" w:space="0" w:color="000001"/>
            </w:tcBorders>
            <w:shd w:val="clear" w:color="auto" w:fill="FFFFFF"/>
          </w:tcPr>
          <w:p w:rsidR="003628B5" w:rsidRDefault="003628B5" w:rsidP="008E7CFA">
            <w:pPr>
              <w:rPr>
                <w:color w:val="000000"/>
                <w:sz w:val="20"/>
              </w:rPr>
            </w:pPr>
            <w:r>
              <w:rPr>
                <w:color w:val="000000"/>
                <w:sz w:val="20"/>
              </w:rPr>
              <w:t>not detected</w:t>
            </w:r>
          </w:p>
        </w:tc>
      </w:tr>
    </w:tbl>
    <w:p w:rsidR="003628B5" w:rsidRDefault="003628B5" w:rsidP="003628B5">
      <w:pPr>
        <w:spacing w:line="480" w:lineRule="auto"/>
      </w:pPr>
      <w:r>
        <w:rPr>
          <w:color w:val="000000"/>
          <w:sz w:val="20"/>
          <w:vertAlign w:val="superscript"/>
        </w:rPr>
        <w:t>1</w:t>
      </w:r>
      <w:r>
        <w:t>Sequences only found in one sample</w:t>
      </w:r>
    </w:p>
    <w:p w:rsidR="003628B5" w:rsidRDefault="003628B5" w:rsidP="003628B5">
      <w:pPr>
        <w:spacing w:line="480" w:lineRule="auto"/>
      </w:pPr>
      <w:r>
        <w:rPr>
          <w:color w:val="000000"/>
          <w:sz w:val="20"/>
          <w:vertAlign w:val="superscript"/>
        </w:rPr>
        <w:t>2</w:t>
      </w:r>
      <w:r>
        <w:t xml:space="preserve"> Subfamily of </w:t>
      </w:r>
      <w:proofErr w:type="spellStart"/>
      <w:r>
        <w:t>Cyprinidae</w:t>
      </w:r>
      <w:proofErr w:type="spellEnd"/>
      <w:r>
        <w:t xml:space="preserve">, containing </w:t>
      </w:r>
      <w:proofErr w:type="spellStart"/>
      <w:r>
        <w:rPr>
          <w:i/>
        </w:rPr>
        <w:t>Leuciscus</w:t>
      </w:r>
      <w:proofErr w:type="spellEnd"/>
      <w:r>
        <w:t xml:space="preserve"> (dace), </w:t>
      </w:r>
      <w:proofErr w:type="spellStart"/>
      <w:r>
        <w:rPr>
          <w:i/>
        </w:rPr>
        <w:t>Rutillus</w:t>
      </w:r>
      <w:proofErr w:type="spellEnd"/>
      <w:r>
        <w:t xml:space="preserve"> (roach), </w:t>
      </w:r>
      <w:proofErr w:type="spellStart"/>
      <w:r>
        <w:rPr>
          <w:i/>
        </w:rPr>
        <w:t>Phoxinus</w:t>
      </w:r>
      <w:proofErr w:type="spellEnd"/>
      <w:r>
        <w:t xml:space="preserve"> (minnow), </w:t>
      </w:r>
      <w:proofErr w:type="spellStart"/>
      <w:r>
        <w:rPr>
          <w:i/>
        </w:rPr>
        <w:t>Scardinius</w:t>
      </w:r>
      <w:proofErr w:type="spellEnd"/>
      <w:r>
        <w:t xml:space="preserve"> (</w:t>
      </w:r>
      <w:proofErr w:type="spellStart"/>
      <w:r>
        <w:t>rudd</w:t>
      </w:r>
      <w:proofErr w:type="spellEnd"/>
      <w:r>
        <w:t xml:space="preserve">), </w:t>
      </w:r>
      <w:proofErr w:type="spellStart"/>
      <w:r>
        <w:rPr>
          <w:i/>
        </w:rPr>
        <w:t>Squalius</w:t>
      </w:r>
      <w:proofErr w:type="spellEnd"/>
      <w:r>
        <w:t xml:space="preserve"> (chub) and others</w:t>
      </w:r>
    </w:p>
    <w:p w:rsidR="003628B5" w:rsidRDefault="003628B5" w:rsidP="003628B5">
      <w:pPr>
        <w:spacing w:line="480" w:lineRule="auto"/>
      </w:pPr>
      <w:proofErr w:type="gramStart"/>
      <w:r>
        <w:rPr>
          <w:vertAlign w:val="superscript"/>
        </w:rPr>
        <w:t>3</w:t>
      </w:r>
      <w:proofErr w:type="gramEnd"/>
      <w:r>
        <w:t xml:space="preserve"> Subfamily of </w:t>
      </w:r>
      <w:proofErr w:type="spellStart"/>
      <w:r>
        <w:t>Cyprinidae</w:t>
      </w:r>
      <w:proofErr w:type="spellEnd"/>
      <w:r>
        <w:t xml:space="preserve">, containing </w:t>
      </w:r>
      <w:proofErr w:type="spellStart"/>
      <w:r>
        <w:rPr>
          <w:i/>
        </w:rPr>
        <w:t>Cyprinus</w:t>
      </w:r>
      <w:proofErr w:type="spellEnd"/>
      <w:r>
        <w:t xml:space="preserve"> (common carp), </w:t>
      </w:r>
      <w:proofErr w:type="spellStart"/>
      <w:r>
        <w:rPr>
          <w:i/>
        </w:rPr>
        <w:t>Abramis</w:t>
      </w:r>
      <w:proofErr w:type="spellEnd"/>
      <w:r>
        <w:t xml:space="preserve"> (bream), </w:t>
      </w:r>
      <w:proofErr w:type="spellStart"/>
      <w:r>
        <w:rPr>
          <w:i/>
        </w:rPr>
        <w:t>Carassius</w:t>
      </w:r>
      <w:proofErr w:type="spellEnd"/>
      <w:r>
        <w:t xml:space="preserve"> (</w:t>
      </w:r>
      <w:proofErr w:type="spellStart"/>
      <w:r>
        <w:t>crucian</w:t>
      </w:r>
      <w:proofErr w:type="spellEnd"/>
      <w:r>
        <w:t xml:space="preserve"> carp) and others</w:t>
      </w:r>
    </w:p>
    <w:p w:rsidR="003628B5" w:rsidRDefault="003628B5" w:rsidP="003628B5">
      <w:pPr>
        <w:spacing w:line="480" w:lineRule="auto"/>
      </w:pPr>
    </w:p>
    <w:p w:rsidR="003628B5" w:rsidRDefault="003628B5" w:rsidP="003628B5">
      <w:pPr>
        <w:spacing w:line="480" w:lineRule="auto"/>
        <w:rPr>
          <w:b/>
        </w:rPr>
      </w:pPr>
      <w:r>
        <w:rPr>
          <w:vertAlign w:val="superscript"/>
        </w:rPr>
        <w:t>*</w:t>
      </w:r>
      <w:r w:rsidRPr="00585C97">
        <w:t xml:space="preserve">Sequencing based upon a mitochondrial 16S fragment (3). The pan-vertebrate approach was possible due to a high-level sequence conservation, which did not segregate species within Cyprinid genera (subfamilies </w:t>
      </w:r>
      <w:proofErr w:type="spellStart"/>
      <w:r w:rsidRPr="00585C97">
        <w:t>Leuciscinae</w:t>
      </w:r>
      <w:proofErr w:type="spellEnd"/>
      <w:r w:rsidRPr="00585C97">
        <w:t xml:space="preserve"> and </w:t>
      </w:r>
      <w:proofErr w:type="spellStart"/>
      <w:r w:rsidRPr="00585C97">
        <w:t>Cyprininae</w:t>
      </w:r>
      <w:proofErr w:type="spellEnd"/>
      <w:r w:rsidRPr="00585C97">
        <w:t>) or the ruminant subfamily (</w:t>
      </w:r>
      <w:proofErr w:type="spellStart"/>
      <w:r w:rsidRPr="00585C97">
        <w:t>Caprinae</w:t>
      </w:r>
      <w:proofErr w:type="spellEnd"/>
      <w:r w:rsidRPr="00585C97">
        <w:t xml:space="preserve">, likely sheep and/or goat). The percentage signal </w:t>
      </w:r>
      <w:proofErr w:type="gramStart"/>
      <w:r w:rsidRPr="00585C97">
        <w:t>was calculated</w:t>
      </w:r>
      <w:proofErr w:type="gramEnd"/>
      <w:r w:rsidRPr="00585C97">
        <w:t xml:space="preserve"> with reference to </w:t>
      </w:r>
      <w:r w:rsidRPr="00585C97">
        <w:lastRenderedPageBreak/>
        <w:t xml:space="preserve">all likely food species aDNA detected (excluding humans, dogs, cats and rodents). A large proportion of sequences in both sites were of human </w:t>
      </w:r>
      <w:r>
        <w:t>origin (95.21 % in Lübeck and 83</w:t>
      </w:r>
      <w:r w:rsidRPr="00585C97">
        <w:t>.6</w:t>
      </w:r>
      <w:r>
        <w:t>8</w:t>
      </w:r>
      <w:r w:rsidRPr="00585C97">
        <w:t xml:space="preserve"> % in Bristol). </w:t>
      </w:r>
      <w:r w:rsidRPr="00585C97">
        <w:rPr>
          <w:b/>
        </w:rPr>
        <w:t xml:space="preserve"> </w:t>
      </w:r>
      <w:r>
        <w:br w:type="page"/>
      </w:r>
    </w:p>
    <w:p w:rsidR="003628B5" w:rsidRDefault="003628B5" w:rsidP="003628B5">
      <w:pPr>
        <w:spacing w:line="480" w:lineRule="auto"/>
        <w:rPr>
          <w:b/>
        </w:rPr>
      </w:pPr>
      <w:r>
        <w:rPr>
          <w:b/>
        </w:rPr>
        <w:lastRenderedPageBreak/>
        <w:t>Supplementary Table S4:</w:t>
      </w:r>
      <w:r>
        <w:t xml:space="preserve"> Nucleotide and relative nucleotide diversities estimated within each location, pairwise </w:t>
      </w:r>
      <w:r>
        <w:rPr>
          <w:i/>
        </w:rPr>
        <w:t>Φ</w:t>
      </w:r>
      <w:r>
        <w:rPr>
          <w:i/>
          <w:vertAlign w:val="subscript"/>
        </w:rPr>
        <w:t>ST</w:t>
      </w:r>
      <w:r>
        <w:t xml:space="preserve"> among locations and measure of the phylogenetic signal associated with the different geographic origins. (*) indicates significant </w:t>
      </w:r>
      <w:r>
        <w:rPr>
          <w:i/>
        </w:rPr>
        <w:t>p</w:t>
      </w:r>
      <w:r>
        <w:t>-values.</w:t>
      </w:r>
    </w:p>
    <w:p w:rsidR="003628B5" w:rsidRDefault="003628B5" w:rsidP="003628B5">
      <w:pPr>
        <w:jc w:val="both"/>
        <w:rPr>
          <w:rFonts w:ascii="Cambria" w:hAnsi="Cambria"/>
          <w:sz w:val="20"/>
          <w:szCs w:val="20"/>
        </w:rPr>
      </w:pPr>
    </w:p>
    <w:tbl>
      <w:tblPr>
        <w:tblW w:w="6741" w:type="dxa"/>
        <w:tblInd w:w="55" w:type="dxa"/>
        <w:tblBorders>
          <w:top w:val="single" w:sz="4" w:space="0" w:color="00000A"/>
        </w:tblBorders>
        <w:tblCellMar>
          <w:left w:w="70" w:type="dxa"/>
          <w:right w:w="70" w:type="dxa"/>
        </w:tblCellMar>
        <w:tblLook w:val="04A0" w:firstRow="1" w:lastRow="0" w:firstColumn="1" w:lastColumn="0" w:noHBand="0" w:noVBand="1"/>
      </w:tblPr>
      <w:tblGrid>
        <w:gridCol w:w="861"/>
        <w:gridCol w:w="934"/>
        <w:gridCol w:w="1219"/>
        <w:gridCol w:w="823"/>
        <w:gridCol w:w="657"/>
        <w:gridCol w:w="650"/>
        <w:gridCol w:w="610"/>
        <w:gridCol w:w="987"/>
      </w:tblGrid>
      <w:tr w:rsidR="003628B5" w:rsidRPr="000B54C8" w:rsidTr="008E7CFA">
        <w:trPr>
          <w:trHeight w:val="387"/>
        </w:trPr>
        <w:tc>
          <w:tcPr>
            <w:tcW w:w="861" w:type="dxa"/>
            <w:tcBorders>
              <w:top w:val="single" w:sz="4" w:space="0" w:color="00000A"/>
            </w:tcBorders>
            <w:shd w:val="clear" w:color="auto" w:fill="auto"/>
            <w:vAlign w:val="center"/>
          </w:tcPr>
          <w:p w:rsidR="003628B5" w:rsidRPr="008609DA" w:rsidRDefault="003628B5" w:rsidP="008E7CFA">
            <w:pPr>
              <w:rPr>
                <w:rFonts w:eastAsia="Times New Roman"/>
                <w:color w:val="000000"/>
                <w:sz w:val="16"/>
                <w:szCs w:val="16"/>
                <w:lang w:eastAsia="fr-FR"/>
              </w:rPr>
            </w:pPr>
          </w:p>
        </w:tc>
        <w:tc>
          <w:tcPr>
            <w:tcW w:w="934" w:type="dxa"/>
            <w:vMerge w:val="restart"/>
            <w:tcBorders>
              <w:top w:val="single" w:sz="4" w:space="0" w:color="00000A"/>
            </w:tcBorders>
            <w:shd w:val="clear" w:color="auto" w:fill="auto"/>
            <w:vAlign w:val="center"/>
          </w:tcPr>
          <w:p w:rsidR="003628B5" w:rsidRPr="00264CB8" w:rsidRDefault="003628B5" w:rsidP="008E7CFA">
            <w:pPr>
              <w:jc w:val="center"/>
              <w:rPr>
                <w:rFonts w:eastAsia="Times New Roman"/>
                <w:color w:val="000000"/>
                <w:sz w:val="16"/>
                <w:szCs w:val="16"/>
                <w:lang w:eastAsia="fr-FR"/>
              </w:rPr>
            </w:pPr>
            <w:r w:rsidRPr="00264CB8">
              <w:rPr>
                <w:rFonts w:eastAsia="Times New Roman"/>
                <w:color w:val="000000"/>
                <w:sz w:val="16"/>
                <w:szCs w:val="16"/>
                <w:lang w:eastAsia="fr-FR"/>
              </w:rPr>
              <w:t>Nucleotide diversity</w:t>
            </w:r>
          </w:p>
          <w:p w:rsidR="003628B5" w:rsidRPr="0097139E" w:rsidRDefault="003628B5" w:rsidP="008E7CFA">
            <w:pPr>
              <w:jc w:val="center"/>
              <w:rPr>
                <w:rFonts w:eastAsia="Times New Roman"/>
                <w:color w:val="000000"/>
                <w:sz w:val="16"/>
                <w:szCs w:val="16"/>
                <w:lang w:eastAsia="fr-FR"/>
              </w:rPr>
            </w:pPr>
            <w:r w:rsidRPr="0097139E">
              <w:rPr>
                <w:rFonts w:eastAsia="Times New Roman"/>
                <w:color w:val="000000"/>
                <w:sz w:val="16"/>
                <w:szCs w:val="16"/>
                <w:lang w:eastAsia="fr-FR"/>
              </w:rPr>
              <w:t>(</w:t>
            </w:r>
            <w:proofErr w:type="spellStart"/>
            <w:r w:rsidRPr="0097139E">
              <w:rPr>
                <w:rFonts w:eastAsia="Times New Roman"/>
                <w:color w:val="000000"/>
                <w:sz w:val="16"/>
                <w:szCs w:val="16"/>
                <w:lang w:eastAsia="fr-FR"/>
              </w:rPr>
              <w:t>Nei</w:t>
            </w:r>
            <w:proofErr w:type="spellEnd"/>
            <w:r w:rsidRPr="0097139E">
              <w:rPr>
                <w:rFonts w:eastAsia="Times New Roman"/>
                <w:color w:val="000000"/>
                <w:sz w:val="16"/>
                <w:szCs w:val="16"/>
                <w:lang w:eastAsia="fr-FR"/>
              </w:rPr>
              <w:t xml:space="preserve"> &amp; Li 1979)</w:t>
            </w:r>
          </w:p>
        </w:tc>
        <w:tc>
          <w:tcPr>
            <w:tcW w:w="1219" w:type="dxa"/>
            <w:vMerge w:val="restart"/>
            <w:tcBorders>
              <w:top w:val="single" w:sz="4" w:space="0" w:color="00000A"/>
            </w:tcBorders>
            <w:shd w:val="clear" w:color="auto" w:fill="auto"/>
            <w:vAlign w:val="center"/>
          </w:tcPr>
          <w:p w:rsidR="003628B5" w:rsidRPr="00BF6111" w:rsidRDefault="003628B5" w:rsidP="008E7CFA">
            <w:pPr>
              <w:jc w:val="center"/>
              <w:rPr>
                <w:rFonts w:eastAsia="Times New Roman"/>
                <w:color w:val="000000"/>
                <w:sz w:val="16"/>
                <w:szCs w:val="16"/>
                <w:lang w:eastAsia="fr-FR"/>
              </w:rPr>
            </w:pPr>
            <w:r w:rsidRPr="00BF6111">
              <w:rPr>
                <w:rFonts w:eastAsia="Times New Roman"/>
                <w:color w:val="000000"/>
                <w:sz w:val="16"/>
                <w:szCs w:val="16"/>
                <w:lang w:eastAsia="fr-FR"/>
              </w:rPr>
              <w:t>Relative nucleotide diversity</w:t>
            </w:r>
          </w:p>
          <w:p w:rsidR="003628B5" w:rsidRPr="00EF11DA" w:rsidRDefault="003628B5" w:rsidP="008E7CFA">
            <w:pPr>
              <w:jc w:val="center"/>
              <w:rPr>
                <w:rFonts w:eastAsia="Times New Roman"/>
                <w:color w:val="000000"/>
                <w:sz w:val="16"/>
                <w:szCs w:val="16"/>
                <w:lang w:eastAsia="fr-FR"/>
              </w:rPr>
            </w:pPr>
            <w:r w:rsidRPr="00EF11DA">
              <w:rPr>
                <w:rFonts w:eastAsia="Times New Roman"/>
                <w:color w:val="000000"/>
                <w:sz w:val="16"/>
                <w:szCs w:val="16"/>
                <w:lang w:eastAsia="fr-FR"/>
              </w:rPr>
              <w:t>(</w:t>
            </w:r>
            <w:proofErr w:type="spellStart"/>
            <w:r w:rsidRPr="00EF11DA">
              <w:rPr>
                <w:rFonts w:eastAsia="Times New Roman"/>
                <w:color w:val="000000"/>
                <w:sz w:val="16"/>
                <w:szCs w:val="16"/>
                <w:lang w:eastAsia="fr-FR"/>
              </w:rPr>
              <w:t>Mardulyn</w:t>
            </w:r>
            <w:proofErr w:type="spellEnd"/>
            <w:r w:rsidRPr="00EF11DA">
              <w:rPr>
                <w:rFonts w:eastAsia="Times New Roman"/>
                <w:color w:val="000000"/>
                <w:sz w:val="16"/>
                <w:szCs w:val="16"/>
                <w:lang w:eastAsia="fr-FR"/>
              </w:rPr>
              <w:t xml:space="preserve"> </w:t>
            </w:r>
            <w:r w:rsidRPr="00EF11DA">
              <w:rPr>
                <w:rFonts w:eastAsia="Times New Roman"/>
                <w:i/>
                <w:color w:val="000000"/>
                <w:sz w:val="16"/>
                <w:szCs w:val="16"/>
                <w:lang w:eastAsia="fr-FR"/>
              </w:rPr>
              <w:t>et al</w:t>
            </w:r>
            <w:r w:rsidRPr="00EF11DA">
              <w:rPr>
                <w:rFonts w:eastAsia="Times New Roman"/>
                <w:color w:val="000000"/>
                <w:sz w:val="16"/>
                <w:szCs w:val="16"/>
                <w:lang w:eastAsia="fr-FR"/>
              </w:rPr>
              <w:t>. 2009)</w:t>
            </w:r>
          </w:p>
        </w:tc>
        <w:tc>
          <w:tcPr>
            <w:tcW w:w="3727" w:type="dxa"/>
            <w:gridSpan w:val="5"/>
            <w:tcBorders>
              <w:top w:val="single" w:sz="4" w:space="0" w:color="00000A"/>
              <w:bottom w:val="single" w:sz="4" w:space="0" w:color="00000A"/>
              <w:right w:val="nil"/>
            </w:tcBorders>
            <w:shd w:val="clear" w:color="auto" w:fill="auto"/>
            <w:vAlign w:val="center"/>
          </w:tcPr>
          <w:p w:rsidR="003628B5" w:rsidRPr="00EF11DA" w:rsidRDefault="003628B5" w:rsidP="008E7CFA">
            <w:pPr>
              <w:jc w:val="center"/>
              <w:rPr>
                <w:rFonts w:ascii="Cambria" w:hAnsi="Cambria"/>
                <w:sz w:val="16"/>
                <w:szCs w:val="16"/>
              </w:rPr>
            </w:pPr>
            <w:r w:rsidRPr="00EF11DA">
              <w:rPr>
                <w:rFonts w:ascii="Cambria" w:hAnsi="Cambria"/>
                <w:sz w:val="16"/>
                <w:szCs w:val="16"/>
              </w:rPr>
              <w:t xml:space="preserve">Pairwise </w:t>
            </w:r>
            <w:r w:rsidRPr="00EF11DA">
              <w:rPr>
                <w:rFonts w:ascii="Cambria" w:hAnsi="Cambria"/>
                <w:i/>
                <w:sz w:val="16"/>
                <w:szCs w:val="16"/>
              </w:rPr>
              <w:t>Φ</w:t>
            </w:r>
            <w:r w:rsidRPr="00EF11DA">
              <w:rPr>
                <w:rFonts w:ascii="Cambria" w:hAnsi="Cambria"/>
                <w:i/>
                <w:sz w:val="16"/>
                <w:szCs w:val="16"/>
                <w:vertAlign w:val="subscript"/>
              </w:rPr>
              <w:t>ST</w:t>
            </w:r>
            <w:r w:rsidRPr="00EF11DA">
              <w:rPr>
                <w:rFonts w:ascii="Cambria" w:hAnsi="Cambria"/>
                <w:sz w:val="16"/>
                <w:szCs w:val="16"/>
              </w:rPr>
              <w:t xml:space="preserve"> (</w:t>
            </w:r>
            <w:proofErr w:type="spellStart"/>
            <w:r w:rsidRPr="00EF11DA">
              <w:rPr>
                <w:rFonts w:ascii="Cambria" w:hAnsi="Cambria"/>
                <w:sz w:val="16"/>
                <w:szCs w:val="16"/>
              </w:rPr>
              <w:t>Excoffier</w:t>
            </w:r>
            <w:proofErr w:type="spellEnd"/>
            <w:r w:rsidRPr="00EF11DA">
              <w:rPr>
                <w:rFonts w:ascii="Cambria" w:hAnsi="Cambria"/>
                <w:sz w:val="16"/>
                <w:szCs w:val="16"/>
              </w:rPr>
              <w:t xml:space="preserve"> </w:t>
            </w:r>
            <w:r w:rsidRPr="00EF11DA">
              <w:rPr>
                <w:rFonts w:ascii="Cambria" w:hAnsi="Cambria"/>
                <w:i/>
                <w:sz w:val="16"/>
                <w:szCs w:val="16"/>
              </w:rPr>
              <w:t>et al</w:t>
            </w:r>
            <w:r w:rsidRPr="00EF11DA">
              <w:rPr>
                <w:rFonts w:ascii="Cambria" w:hAnsi="Cambria"/>
                <w:sz w:val="16"/>
                <w:szCs w:val="16"/>
              </w:rPr>
              <w:t>. 1992)</w:t>
            </w:r>
          </w:p>
        </w:tc>
      </w:tr>
      <w:tr w:rsidR="003628B5" w:rsidRPr="000B54C8" w:rsidTr="008E7CFA">
        <w:trPr>
          <w:trHeight w:val="57"/>
        </w:trPr>
        <w:tc>
          <w:tcPr>
            <w:tcW w:w="861" w:type="dxa"/>
            <w:tcBorders>
              <w:bottom w:val="single" w:sz="4" w:space="0" w:color="00000A"/>
            </w:tcBorders>
            <w:shd w:val="clear" w:color="auto" w:fill="auto"/>
            <w:vAlign w:val="center"/>
          </w:tcPr>
          <w:p w:rsidR="003628B5" w:rsidRPr="008609DA" w:rsidRDefault="003628B5" w:rsidP="008E7CFA">
            <w:pPr>
              <w:rPr>
                <w:rFonts w:eastAsia="Times New Roman"/>
                <w:color w:val="000000"/>
                <w:sz w:val="16"/>
                <w:szCs w:val="16"/>
                <w:lang w:eastAsia="fr-FR"/>
              </w:rPr>
            </w:pPr>
          </w:p>
        </w:tc>
        <w:tc>
          <w:tcPr>
            <w:tcW w:w="934" w:type="dxa"/>
            <w:vMerge/>
            <w:tcBorders>
              <w:bottom w:val="single" w:sz="4" w:space="0" w:color="00000A"/>
            </w:tcBorders>
            <w:shd w:val="clear" w:color="auto" w:fill="auto"/>
            <w:vAlign w:val="center"/>
          </w:tcPr>
          <w:p w:rsidR="003628B5" w:rsidRPr="008609DA" w:rsidRDefault="003628B5" w:rsidP="008E7CFA">
            <w:pPr>
              <w:jc w:val="center"/>
              <w:rPr>
                <w:rFonts w:eastAsia="Times New Roman"/>
                <w:color w:val="000000"/>
                <w:sz w:val="16"/>
                <w:szCs w:val="16"/>
                <w:lang w:eastAsia="fr-FR"/>
              </w:rPr>
            </w:pPr>
          </w:p>
        </w:tc>
        <w:tc>
          <w:tcPr>
            <w:tcW w:w="1219" w:type="dxa"/>
            <w:vMerge/>
            <w:tcBorders>
              <w:bottom w:val="single" w:sz="4" w:space="0" w:color="00000A"/>
            </w:tcBorders>
            <w:shd w:val="clear" w:color="auto" w:fill="auto"/>
          </w:tcPr>
          <w:p w:rsidR="003628B5" w:rsidRPr="008609DA" w:rsidRDefault="003628B5" w:rsidP="008E7CFA">
            <w:pPr>
              <w:jc w:val="center"/>
              <w:rPr>
                <w:rFonts w:eastAsia="Times New Roman"/>
                <w:color w:val="000000"/>
                <w:sz w:val="16"/>
                <w:szCs w:val="16"/>
                <w:lang w:eastAsia="fr-FR"/>
              </w:rPr>
            </w:pPr>
          </w:p>
        </w:tc>
        <w:tc>
          <w:tcPr>
            <w:tcW w:w="823" w:type="dxa"/>
            <w:tcBorders>
              <w:top w:val="single" w:sz="4" w:space="0" w:color="00000A"/>
              <w:bottom w:val="single" w:sz="4" w:space="0" w:color="00000A"/>
            </w:tcBorders>
            <w:shd w:val="clear" w:color="auto" w:fill="auto"/>
            <w:vAlign w:val="center"/>
          </w:tcPr>
          <w:p w:rsidR="003628B5" w:rsidRPr="008609DA" w:rsidRDefault="003628B5" w:rsidP="008E7CFA">
            <w:pPr>
              <w:jc w:val="center"/>
              <w:rPr>
                <w:rFonts w:eastAsia="Times New Roman"/>
                <w:color w:val="000000"/>
                <w:sz w:val="16"/>
                <w:szCs w:val="16"/>
                <w:lang w:eastAsia="fr-FR"/>
              </w:rPr>
            </w:pPr>
            <w:r w:rsidRPr="008609DA">
              <w:rPr>
                <w:rFonts w:ascii="Cambria" w:hAnsi="Cambria"/>
                <w:sz w:val="16"/>
                <w:szCs w:val="16"/>
              </w:rPr>
              <w:t>Lübeck</w:t>
            </w:r>
          </w:p>
        </w:tc>
        <w:tc>
          <w:tcPr>
            <w:tcW w:w="657" w:type="dxa"/>
            <w:tcBorders>
              <w:top w:val="single" w:sz="4" w:space="0" w:color="00000A"/>
              <w:bottom w:val="single" w:sz="4" w:space="0" w:color="00000A"/>
            </w:tcBorders>
            <w:shd w:val="clear" w:color="auto" w:fill="auto"/>
            <w:vAlign w:val="center"/>
          </w:tcPr>
          <w:p w:rsidR="003628B5" w:rsidRPr="008609DA" w:rsidRDefault="003628B5" w:rsidP="008E7CFA">
            <w:pPr>
              <w:jc w:val="center"/>
              <w:rPr>
                <w:rFonts w:eastAsia="Times New Roman"/>
                <w:color w:val="000000"/>
                <w:sz w:val="16"/>
                <w:szCs w:val="16"/>
                <w:lang w:eastAsia="fr-FR"/>
              </w:rPr>
            </w:pPr>
            <w:r w:rsidRPr="008609DA">
              <w:rPr>
                <w:rFonts w:ascii="Cambria" w:hAnsi="Cambria"/>
                <w:sz w:val="16"/>
                <w:szCs w:val="16"/>
              </w:rPr>
              <w:t>Bristol</w:t>
            </w:r>
          </w:p>
        </w:tc>
        <w:tc>
          <w:tcPr>
            <w:tcW w:w="650" w:type="dxa"/>
            <w:tcBorders>
              <w:top w:val="single" w:sz="4" w:space="0" w:color="00000A"/>
              <w:bottom w:val="single" w:sz="4" w:space="0" w:color="00000A"/>
            </w:tcBorders>
            <w:shd w:val="clear" w:color="auto" w:fill="auto"/>
            <w:vAlign w:val="center"/>
          </w:tcPr>
          <w:p w:rsidR="003628B5" w:rsidRPr="008609DA" w:rsidRDefault="003628B5" w:rsidP="008E7CFA">
            <w:pPr>
              <w:jc w:val="center"/>
              <w:rPr>
                <w:rFonts w:eastAsia="Times New Roman"/>
                <w:color w:val="000000"/>
                <w:sz w:val="16"/>
                <w:szCs w:val="16"/>
                <w:lang w:eastAsia="fr-FR"/>
              </w:rPr>
            </w:pPr>
            <w:r w:rsidRPr="008609DA">
              <w:rPr>
                <w:rFonts w:ascii="Cambria" w:hAnsi="Cambria"/>
                <w:sz w:val="16"/>
                <w:szCs w:val="16"/>
              </w:rPr>
              <w:t>Zurich</w:t>
            </w:r>
          </w:p>
        </w:tc>
        <w:tc>
          <w:tcPr>
            <w:tcW w:w="610" w:type="dxa"/>
            <w:tcBorders>
              <w:top w:val="single" w:sz="4" w:space="0" w:color="00000A"/>
              <w:bottom w:val="single" w:sz="4" w:space="0" w:color="00000A"/>
            </w:tcBorders>
            <w:shd w:val="clear" w:color="auto" w:fill="auto"/>
            <w:vAlign w:val="center"/>
          </w:tcPr>
          <w:p w:rsidR="003628B5" w:rsidRPr="008609DA" w:rsidRDefault="003628B5" w:rsidP="008E7CFA">
            <w:pPr>
              <w:jc w:val="center"/>
              <w:rPr>
                <w:rFonts w:eastAsia="Times New Roman"/>
                <w:color w:val="000000"/>
                <w:sz w:val="16"/>
                <w:szCs w:val="16"/>
                <w:lang w:eastAsia="fr-FR"/>
              </w:rPr>
            </w:pPr>
            <w:r w:rsidRPr="008609DA">
              <w:rPr>
                <w:rFonts w:ascii="Cambria" w:hAnsi="Cambria"/>
                <w:sz w:val="16"/>
                <w:szCs w:val="16"/>
              </w:rPr>
              <w:t>York</w:t>
            </w:r>
          </w:p>
        </w:tc>
        <w:tc>
          <w:tcPr>
            <w:tcW w:w="987" w:type="dxa"/>
            <w:tcBorders>
              <w:top w:val="single" w:sz="4" w:space="0" w:color="00000A"/>
              <w:bottom w:val="single" w:sz="4" w:space="0" w:color="00000A"/>
              <w:right w:val="nil"/>
            </w:tcBorders>
            <w:shd w:val="clear" w:color="auto" w:fill="auto"/>
            <w:vAlign w:val="center"/>
          </w:tcPr>
          <w:p w:rsidR="003628B5" w:rsidRPr="008609DA" w:rsidRDefault="003628B5" w:rsidP="008E7CFA">
            <w:pPr>
              <w:jc w:val="center"/>
              <w:rPr>
                <w:rFonts w:ascii="Cambria" w:hAnsi="Cambria"/>
                <w:sz w:val="16"/>
                <w:szCs w:val="16"/>
              </w:rPr>
            </w:pPr>
            <w:r w:rsidRPr="008609DA">
              <w:rPr>
                <w:rFonts w:ascii="Cambria" w:hAnsi="Cambria"/>
                <w:sz w:val="16"/>
                <w:szCs w:val="16"/>
              </w:rPr>
              <w:t>Ellwangen</w:t>
            </w:r>
          </w:p>
        </w:tc>
      </w:tr>
      <w:tr w:rsidR="003628B5" w:rsidRPr="000B54C8" w:rsidTr="008E7CFA">
        <w:trPr>
          <w:trHeight w:val="57"/>
        </w:trPr>
        <w:tc>
          <w:tcPr>
            <w:tcW w:w="861" w:type="dxa"/>
            <w:shd w:val="clear" w:color="auto" w:fill="auto"/>
            <w:vAlign w:val="center"/>
          </w:tcPr>
          <w:p w:rsidR="003628B5" w:rsidRPr="00264CB8" w:rsidRDefault="003628B5" w:rsidP="008E7CFA">
            <w:pPr>
              <w:rPr>
                <w:rFonts w:ascii="Cambria" w:eastAsia="Times New Roman" w:hAnsi="Cambria"/>
                <w:color w:val="000000"/>
                <w:sz w:val="16"/>
                <w:szCs w:val="16"/>
                <w:lang w:eastAsia="fr-FR"/>
              </w:rPr>
            </w:pPr>
            <w:r w:rsidRPr="008609DA">
              <w:rPr>
                <w:rFonts w:ascii="Cambria" w:hAnsi="Cambria"/>
                <w:sz w:val="16"/>
                <w:szCs w:val="16"/>
              </w:rPr>
              <w:t>Lübeck</w:t>
            </w:r>
          </w:p>
        </w:tc>
        <w:tc>
          <w:tcPr>
            <w:tcW w:w="934" w:type="dxa"/>
            <w:shd w:val="clear" w:color="auto" w:fill="auto"/>
            <w:vAlign w:val="center"/>
          </w:tcPr>
          <w:p w:rsidR="003628B5" w:rsidRPr="00BF6111" w:rsidRDefault="003628B5" w:rsidP="008E7CFA">
            <w:pPr>
              <w:jc w:val="center"/>
              <w:rPr>
                <w:rFonts w:ascii="Cambria" w:hAnsi="Cambria"/>
                <w:sz w:val="16"/>
                <w:szCs w:val="16"/>
              </w:rPr>
            </w:pPr>
            <w:r w:rsidRPr="0097139E">
              <w:rPr>
                <w:sz w:val="16"/>
                <w:szCs w:val="16"/>
              </w:rPr>
              <w:t>0.0130</w:t>
            </w:r>
          </w:p>
        </w:tc>
        <w:tc>
          <w:tcPr>
            <w:tcW w:w="1219" w:type="dxa"/>
            <w:shd w:val="clear" w:color="auto" w:fill="auto"/>
            <w:vAlign w:val="center"/>
          </w:tcPr>
          <w:p w:rsidR="003628B5" w:rsidRPr="00EF11DA" w:rsidRDefault="003628B5" w:rsidP="008E7CFA">
            <w:pPr>
              <w:jc w:val="center"/>
              <w:rPr>
                <w:rFonts w:ascii="Cambria" w:hAnsi="Cambria"/>
                <w:sz w:val="16"/>
                <w:szCs w:val="16"/>
              </w:rPr>
            </w:pPr>
            <w:r w:rsidRPr="00EF11DA">
              <w:rPr>
                <w:sz w:val="16"/>
                <w:szCs w:val="16"/>
              </w:rPr>
              <w:t>1.7684</w:t>
            </w:r>
          </w:p>
        </w:tc>
        <w:tc>
          <w:tcPr>
            <w:tcW w:w="823" w:type="dxa"/>
            <w:shd w:val="clear" w:color="auto" w:fill="auto"/>
            <w:vAlign w:val="center"/>
          </w:tcPr>
          <w:p w:rsidR="003628B5" w:rsidRPr="00EF11DA" w:rsidRDefault="003628B5" w:rsidP="008E7CFA">
            <w:pPr>
              <w:jc w:val="center"/>
              <w:rPr>
                <w:sz w:val="16"/>
                <w:szCs w:val="16"/>
              </w:rPr>
            </w:pPr>
          </w:p>
        </w:tc>
        <w:tc>
          <w:tcPr>
            <w:tcW w:w="657" w:type="dxa"/>
            <w:shd w:val="clear" w:color="auto" w:fill="auto"/>
            <w:vAlign w:val="center"/>
          </w:tcPr>
          <w:p w:rsidR="003628B5" w:rsidRPr="00EF11DA" w:rsidRDefault="003628B5" w:rsidP="008E7CFA">
            <w:pPr>
              <w:jc w:val="center"/>
              <w:rPr>
                <w:sz w:val="16"/>
                <w:szCs w:val="16"/>
              </w:rPr>
            </w:pPr>
          </w:p>
        </w:tc>
        <w:tc>
          <w:tcPr>
            <w:tcW w:w="650" w:type="dxa"/>
            <w:shd w:val="clear" w:color="auto" w:fill="auto"/>
            <w:vAlign w:val="center"/>
          </w:tcPr>
          <w:p w:rsidR="003628B5" w:rsidRPr="00EF11DA" w:rsidRDefault="003628B5" w:rsidP="008E7CFA">
            <w:pPr>
              <w:jc w:val="center"/>
              <w:rPr>
                <w:sz w:val="16"/>
                <w:szCs w:val="16"/>
              </w:rPr>
            </w:pPr>
          </w:p>
        </w:tc>
        <w:tc>
          <w:tcPr>
            <w:tcW w:w="610" w:type="dxa"/>
            <w:shd w:val="clear" w:color="auto" w:fill="auto"/>
            <w:vAlign w:val="center"/>
          </w:tcPr>
          <w:p w:rsidR="003628B5" w:rsidRPr="00EF11DA" w:rsidRDefault="003628B5" w:rsidP="008E7CFA">
            <w:pPr>
              <w:jc w:val="center"/>
              <w:rPr>
                <w:sz w:val="16"/>
                <w:szCs w:val="16"/>
              </w:rPr>
            </w:pPr>
          </w:p>
        </w:tc>
        <w:tc>
          <w:tcPr>
            <w:tcW w:w="987" w:type="dxa"/>
            <w:tcBorders>
              <w:right w:val="nil"/>
            </w:tcBorders>
            <w:shd w:val="clear" w:color="auto" w:fill="auto"/>
            <w:vAlign w:val="center"/>
          </w:tcPr>
          <w:p w:rsidR="003628B5" w:rsidRPr="00EF11DA" w:rsidRDefault="003628B5" w:rsidP="008E7CFA">
            <w:pPr>
              <w:jc w:val="center"/>
              <w:rPr>
                <w:sz w:val="16"/>
                <w:szCs w:val="16"/>
              </w:rPr>
            </w:pPr>
          </w:p>
        </w:tc>
      </w:tr>
      <w:tr w:rsidR="003628B5" w:rsidRPr="000B54C8" w:rsidTr="008E7CFA">
        <w:trPr>
          <w:trHeight w:val="57"/>
        </w:trPr>
        <w:tc>
          <w:tcPr>
            <w:tcW w:w="861" w:type="dxa"/>
            <w:shd w:val="clear" w:color="auto" w:fill="FFFFFF"/>
            <w:vAlign w:val="center"/>
          </w:tcPr>
          <w:p w:rsidR="003628B5" w:rsidRPr="00264CB8" w:rsidRDefault="003628B5" w:rsidP="008E7CFA">
            <w:pPr>
              <w:rPr>
                <w:rFonts w:ascii="Cambria" w:eastAsia="Times New Roman" w:hAnsi="Cambria"/>
                <w:color w:val="000000"/>
                <w:sz w:val="16"/>
                <w:szCs w:val="16"/>
                <w:lang w:eastAsia="fr-FR"/>
              </w:rPr>
            </w:pPr>
            <w:r w:rsidRPr="008609DA">
              <w:rPr>
                <w:rFonts w:ascii="Cambria" w:hAnsi="Cambria"/>
                <w:sz w:val="16"/>
                <w:szCs w:val="16"/>
              </w:rPr>
              <w:t>Bristol</w:t>
            </w:r>
          </w:p>
        </w:tc>
        <w:tc>
          <w:tcPr>
            <w:tcW w:w="934" w:type="dxa"/>
            <w:shd w:val="clear" w:color="auto" w:fill="FFFFFF"/>
            <w:vAlign w:val="center"/>
          </w:tcPr>
          <w:p w:rsidR="003628B5" w:rsidRPr="00BF6111" w:rsidRDefault="003628B5" w:rsidP="008E7CFA">
            <w:pPr>
              <w:jc w:val="center"/>
              <w:rPr>
                <w:rFonts w:ascii="Cambria" w:hAnsi="Cambria"/>
                <w:sz w:val="16"/>
                <w:szCs w:val="16"/>
              </w:rPr>
            </w:pPr>
            <w:r w:rsidRPr="0097139E">
              <w:rPr>
                <w:sz w:val="16"/>
                <w:szCs w:val="16"/>
              </w:rPr>
              <w:t>0.0074</w:t>
            </w:r>
          </w:p>
        </w:tc>
        <w:tc>
          <w:tcPr>
            <w:tcW w:w="1219" w:type="dxa"/>
            <w:shd w:val="clear" w:color="auto" w:fill="FFFFFF"/>
            <w:vAlign w:val="center"/>
          </w:tcPr>
          <w:p w:rsidR="003628B5" w:rsidRPr="00EF11DA" w:rsidRDefault="003628B5" w:rsidP="008E7CFA">
            <w:pPr>
              <w:jc w:val="center"/>
              <w:rPr>
                <w:rFonts w:ascii="Cambria" w:hAnsi="Cambria"/>
                <w:sz w:val="16"/>
                <w:szCs w:val="16"/>
              </w:rPr>
            </w:pPr>
            <w:r w:rsidRPr="00EF11DA">
              <w:rPr>
                <w:sz w:val="16"/>
                <w:szCs w:val="16"/>
              </w:rPr>
              <w:t>0.5836</w:t>
            </w:r>
          </w:p>
        </w:tc>
        <w:tc>
          <w:tcPr>
            <w:tcW w:w="823" w:type="dxa"/>
            <w:shd w:val="clear" w:color="auto" w:fill="FFFFFF"/>
            <w:vAlign w:val="center"/>
          </w:tcPr>
          <w:p w:rsidR="003628B5" w:rsidRPr="00EF11DA" w:rsidRDefault="003628B5" w:rsidP="008E7CFA">
            <w:pPr>
              <w:jc w:val="center"/>
              <w:rPr>
                <w:sz w:val="16"/>
                <w:szCs w:val="16"/>
              </w:rPr>
            </w:pPr>
            <w:r w:rsidRPr="00EF11DA">
              <w:rPr>
                <w:sz w:val="16"/>
                <w:szCs w:val="16"/>
              </w:rPr>
              <w:t>0.463*</w:t>
            </w:r>
          </w:p>
        </w:tc>
        <w:tc>
          <w:tcPr>
            <w:tcW w:w="657" w:type="dxa"/>
            <w:shd w:val="clear" w:color="auto" w:fill="FFFFFF"/>
            <w:vAlign w:val="center"/>
          </w:tcPr>
          <w:p w:rsidR="003628B5" w:rsidRPr="00EF11DA" w:rsidRDefault="003628B5" w:rsidP="008E7CFA">
            <w:pPr>
              <w:jc w:val="center"/>
              <w:rPr>
                <w:sz w:val="16"/>
                <w:szCs w:val="16"/>
              </w:rPr>
            </w:pPr>
          </w:p>
        </w:tc>
        <w:tc>
          <w:tcPr>
            <w:tcW w:w="650" w:type="dxa"/>
            <w:shd w:val="clear" w:color="auto" w:fill="FFFFFF"/>
            <w:vAlign w:val="center"/>
          </w:tcPr>
          <w:p w:rsidR="003628B5" w:rsidRPr="00EF11DA" w:rsidRDefault="003628B5" w:rsidP="008E7CFA">
            <w:pPr>
              <w:jc w:val="center"/>
              <w:rPr>
                <w:sz w:val="16"/>
                <w:szCs w:val="16"/>
              </w:rPr>
            </w:pPr>
          </w:p>
        </w:tc>
        <w:tc>
          <w:tcPr>
            <w:tcW w:w="610" w:type="dxa"/>
            <w:shd w:val="clear" w:color="auto" w:fill="FFFFFF"/>
            <w:vAlign w:val="center"/>
          </w:tcPr>
          <w:p w:rsidR="003628B5" w:rsidRPr="00EF11DA" w:rsidRDefault="003628B5" w:rsidP="008E7CFA">
            <w:pPr>
              <w:jc w:val="center"/>
              <w:rPr>
                <w:sz w:val="16"/>
                <w:szCs w:val="16"/>
              </w:rPr>
            </w:pPr>
          </w:p>
        </w:tc>
        <w:tc>
          <w:tcPr>
            <w:tcW w:w="987" w:type="dxa"/>
            <w:tcBorders>
              <w:right w:val="nil"/>
            </w:tcBorders>
            <w:shd w:val="clear" w:color="auto" w:fill="FFFFFF"/>
            <w:vAlign w:val="center"/>
          </w:tcPr>
          <w:p w:rsidR="003628B5" w:rsidRPr="00EF11DA" w:rsidRDefault="003628B5" w:rsidP="008E7CFA">
            <w:pPr>
              <w:jc w:val="center"/>
              <w:rPr>
                <w:sz w:val="16"/>
                <w:szCs w:val="16"/>
              </w:rPr>
            </w:pPr>
          </w:p>
        </w:tc>
      </w:tr>
      <w:tr w:rsidR="003628B5" w:rsidRPr="000B54C8" w:rsidTr="008E7CFA">
        <w:trPr>
          <w:trHeight w:val="57"/>
        </w:trPr>
        <w:tc>
          <w:tcPr>
            <w:tcW w:w="861" w:type="dxa"/>
            <w:shd w:val="clear" w:color="auto" w:fill="FFFFFF"/>
            <w:vAlign w:val="center"/>
          </w:tcPr>
          <w:p w:rsidR="003628B5" w:rsidRPr="00264CB8" w:rsidRDefault="003628B5" w:rsidP="008E7CFA">
            <w:pPr>
              <w:rPr>
                <w:rFonts w:ascii="Cambria" w:eastAsia="Times New Roman" w:hAnsi="Cambria"/>
                <w:color w:val="000000"/>
                <w:sz w:val="16"/>
                <w:szCs w:val="16"/>
                <w:lang w:eastAsia="fr-FR"/>
              </w:rPr>
            </w:pPr>
            <w:r w:rsidRPr="008609DA">
              <w:rPr>
                <w:rFonts w:ascii="Cambria" w:hAnsi="Cambria"/>
                <w:sz w:val="16"/>
                <w:szCs w:val="16"/>
              </w:rPr>
              <w:t>Zurich</w:t>
            </w:r>
          </w:p>
        </w:tc>
        <w:tc>
          <w:tcPr>
            <w:tcW w:w="934" w:type="dxa"/>
            <w:shd w:val="clear" w:color="auto" w:fill="FFFFFF"/>
            <w:vAlign w:val="center"/>
          </w:tcPr>
          <w:p w:rsidR="003628B5" w:rsidRPr="00BF6111" w:rsidRDefault="003628B5" w:rsidP="008E7CFA">
            <w:pPr>
              <w:jc w:val="center"/>
              <w:rPr>
                <w:rFonts w:ascii="Cambria" w:hAnsi="Cambria"/>
                <w:sz w:val="16"/>
                <w:szCs w:val="16"/>
              </w:rPr>
            </w:pPr>
            <w:r w:rsidRPr="0097139E">
              <w:rPr>
                <w:sz w:val="16"/>
                <w:szCs w:val="16"/>
              </w:rPr>
              <w:t>0.0076</w:t>
            </w:r>
          </w:p>
        </w:tc>
        <w:tc>
          <w:tcPr>
            <w:tcW w:w="1219" w:type="dxa"/>
            <w:shd w:val="clear" w:color="auto" w:fill="FFFFFF"/>
            <w:vAlign w:val="center"/>
          </w:tcPr>
          <w:p w:rsidR="003628B5" w:rsidRPr="00EF11DA" w:rsidRDefault="003628B5" w:rsidP="008E7CFA">
            <w:pPr>
              <w:jc w:val="center"/>
              <w:rPr>
                <w:rFonts w:ascii="Cambria" w:hAnsi="Cambria"/>
                <w:sz w:val="16"/>
                <w:szCs w:val="16"/>
              </w:rPr>
            </w:pPr>
            <w:r w:rsidRPr="00EF11DA">
              <w:rPr>
                <w:sz w:val="16"/>
                <w:szCs w:val="16"/>
              </w:rPr>
              <w:t>0.5544</w:t>
            </w:r>
          </w:p>
        </w:tc>
        <w:tc>
          <w:tcPr>
            <w:tcW w:w="823" w:type="dxa"/>
            <w:shd w:val="clear" w:color="auto" w:fill="FFFFFF"/>
            <w:vAlign w:val="center"/>
          </w:tcPr>
          <w:p w:rsidR="003628B5" w:rsidRPr="00EF11DA" w:rsidRDefault="003628B5" w:rsidP="008E7CFA">
            <w:pPr>
              <w:jc w:val="center"/>
              <w:rPr>
                <w:sz w:val="16"/>
                <w:szCs w:val="16"/>
              </w:rPr>
            </w:pPr>
            <w:r w:rsidRPr="00EF11DA">
              <w:rPr>
                <w:sz w:val="16"/>
                <w:szCs w:val="16"/>
              </w:rPr>
              <w:t>0.499*</w:t>
            </w:r>
          </w:p>
        </w:tc>
        <w:tc>
          <w:tcPr>
            <w:tcW w:w="657" w:type="dxa"/>
            <w:shd w:val="clear" w:color="auto" w:fill="FFFFFF"/>
            <w:vAlign w:val="center"/>
          </w:tcPr>
          <w:p w:rsidR="003628B5" w:rsidRPr="00EF11DA" w:rsidRDefault="003628B5" w:rsidP="008E7CFA">
            <w:pPr>
              <w:jc w:val="center"/>
              <w:rPr>
                <w:sz w:val="16"/>
                <w:szCs w:val="16"/>
              </w:rPr>
            </w:pPr>
            <w:r w:rsidRPr="00EF11DA">
              <w:rPr>
                <w:sz w:val="16"/>
                <w:szCs w:val="16"/>
              </w:rPr>
              <w:t>0.001</w:t>
            </w:r>
          </w:p>
        </w:tc>
        <w:tc>
          <w:tcPr>
            <w:tcW w:w="650" w:type="dxa"/>
            <w:shd w:val="clear" w:color="auto" w:fill="FFFFFF"/>
            <w:vAlign w:val="center"/>
          </w:tcPr>
          <w:p w:rsidR="003628B5" w:rsidRPr="00EF11DA" w:rsidRDefault="003628B5" w:rsidP="008E7CFA">
            <w:pPr>
              <w:jc w:val="center"/>
              <w:rPr>
                <w:sz w:val="16"/>
                <w:szCs w:val="16"/>
              </w:rPr>
            </w:pPr>
          </w:p>
        </w:tc>
        <w:tc>
          <w:tcPr>
            <w:tcW w:w="610" w:type="dxa"/>
            <w:shd w:val="clear" w:color="auto" w:fill="FFFFFF"/>
            <w:vAlign w:val="center"/>
          </w:tcPr>
          <w:p w:rsidR="003628B5" w:rsidRPr="00EF11DA" w:rsidRDefault="003628B5" w:rsidP="008E7CFA">
            <w:pPr>
              <w:jc w:val="center"/>
              <w:rPr>
                <w:sz w:val="16"/>
                <w:szCs w:val="16"/>
              </w:rPr>
            </w:pPr>
          </w:p>
        </w:tc>
        <w:tc>
          <w:tcPr>
            <w:tcW w:w="987" w:type="dxa"/>
            <w:tcBorders>
              <w:right w:val="nil"/>
            </w:tcBorders>
            <w:shd w:val="clear" w:color="auto" w:fill="FFFFFF"/>
            <w:vAlign w:val="center"/>
          </w:tcPr>
          <w:p w:rsidR="003628B5" w:rsidRPr="00EF11DA" w:rsidRDefault="003628B5" w:rsidP="008E7CFA">
            <w:pPr>
              <w:jc w:val="center"/>
              <w:rPr>
                <w:sz w:val="16"/>
                <w:szCs w:val="16"/>
              </w:rPr>
            </w:pPr>
          </w:p>
        </w:tc>
      </w:tr>
      <w:tr w:rsidR="003628B5" w:rsidRPr="000B54C8" w:rsidTr="008E7CFA">
        <w:trPr>
          <w:trHeight w:val="57"/>
        </w:trPr>
        <w:tc>
          <w:tcPr>
            <w:tcW w:w="861" w:type="dxa"/>
            <w:shd w:val="clear" w:color="auto" w:fill="FFFFFF"/>
            <w:vAlign w:val="center"/>
          </w:tcPr>
          <w:p w:rsidR="003628B5" w:rsidRPr="00264CB8" w:rsidRDefault="003628B5" w:rsidP="008E7CFA">
            <w:pPr>
              <w:rPr>
                <w:rFonts w:ascii="Cambria" w:eastAsia="Times New Roman" w:hAnsi="Cambria"/>
                <w:color w:val="000000"/>
                <w:sz w:val="16"/>
                <w:szCs w:val="16"/>
                <w:lang w:eastAsia="fr-FR"/>
              </w:rPr>
            </w:pPr>
            <w:r w:rsidRPr="008609DA">
              <w:rPr>
                <w:rFonts w:ascii="Cambria" w:hAnsi="Cambria"/>
                <w:sz w:val="16"/>
                <w:szCs w:val="16"/>
              </w:rPr>
              <w:t>York</w:t>
            </w:r>
          </w:p>
        </w:tc>
        <w:tc>
          <w:tcPr>
            <w:tcW w:w="934" w:type="dxa"/>
            <w:shd w:val="clear" w:color="auto" w:fill="FFFFFF"/>
            <w:vAlign w:val="center"/>
          </w:tcPr>
          <w:p w:rsidR="003628B5" w:rsidRPr="00BF6111" w:rsidRDefault="003628B5" w:rsidP="008E7CFA">
            <w:pPr>
              <w:jc w:val="center"/>
              <w:rPr>
                <w:rFonts w:ascii="Cambria" w:hAnsi="Cambria"/>
                <w:sz w:val="16"/>
                <w:szCs w:val="16"/>
              </w:rPr>
            </w:pPr>
            <w:r w:rsidRPr="0097139E">
              <w:rPr>
                <w:sz w:val="16"/>
                <w:szCs w:val="16"/>
              </w:rPr>
              <w:t>0.0034</w:t>
            </w:r>
          </w:p>
        </w:tc>
        <w:tc>
          <w:tcPr>
            <w:tcW w:w="1219" w:type="dxa"/>
            <w:shd w:val="clear" w:color="auto" w:fill="FFFFFF"/>
            <w:vAlign w:val="center"/>
          </w:tcPr>
          <w:p w:rsidR="003628B5" w:rsidRPr="00EF11DA" w:rsidRDefault="003628B5" w:rsidP="008E7CFA">
            <w:pPr>
              <w:jc w:val="center"/>
              <w:rPr>
                <w:rFonts w:ascii="Cambria" w:hAnsi="Cambria"/>
                <w:sz w:val="16"/>
                <w:szCs w:val="16"/>
              </w:rPr>
            </w:pPr>
            <w:r w:rsidRPr="00EF11DA">
              <w:rPr>
                <w:sz w:val="16"/>
                <w:szCs w:val="16"/>
              </w:rPr>
              <w:t>0.2888</w:t>
            </w:r>
          </w:p>
        </w:tc>
        <w:tc>
          <w:tcPr>
            <w:tcW w:w="823" w:type="dxa"/>
            <w:shd w:val="clear" w:color="auto" w:fill="FFFFFF"/>
            <w:vAlign w:val="center"/>
          </w:tcPr>
          <w:p w:rsidR="003628B5" w:rsidRPr="00EF11DA" w:rsidRDefault="003628B5" w:rsidP="008E7CFA">
            <w:pPr>
              <w:jc w:val="center"/>
              <w:rPr>
                <w:sz w:val="16"/>
                <w:szCs w:val="16"/>
              </w:rPr>
            </w:pPr>
            <w:r w:rsidRPr="00EF11DA">
              <w:rPr>
                <w:sz w:val="16"/>
                <w:szCs w:val="16"/>
              </w:rPr>
              <w:t>0.382*</w:t>
            </w:r>
          </w:p>
        </w:tc>
        <w:tc>
          <w:tcPr>
            <w:tcW w:w="657" w:type="dxa"/>
            <w:shd w:val="clear" w:color="auto" w:fill="FFFFFF"/>
            <w:vAlign w:val="center"/>
          </w:tcPr>
          <w:p w:rsidR="003628B5" w:rsidRPr="00EF11DA" w:rsidRDefault="003628B5" w:rsidP="008E7CFA">
            <w:pPr>
              <w:jc w:val="center"/>
              <w:rPr>
                <w:sz w:val="16"/>
                <w:szCs w:val="16"/>
              </w:rPr>
            </w:pPr>
            <w:r w:rsidRPr="00EF11DA">
              <w:rPr>
                <w:sz w:val="16"/>
                <w:szCs w:val="16"/>
              </w:rPr>
              <w:t>-0.038</w:t>
            </w:r>
          </w:p>
        </w:tc>
        <w:tc>
          <w:tcPr>
            <w:tcW w:w="650" w:type="dxa"/>
            <w:shd w:val="clear" w:color="auto" w:fill="FFFFFF"/>
            <w:vAlign w:val="center"/>
          </w:tcPr>
          <w:p w:rsidR="003628B5" w:rsidRPr="00EF11DA" w:rsidRDefault="003628B5" w:rsidP="008E7CFA">
            <w:pPr>
              <w:jc w:val="center"/>
              <w:rPr>
                <w:sz w:val="16"/>
                <w:szCs w:val="16"/>
              </w:rPr>
            </w:pPr>
            <w:r w:rsidRPr="00EF11DA">
              <w:rPr>
                <w:sz w:val="16"/>
                <w:szCs w:val="16"/>
              </w:rPr>
              <w:t>-0.036</w:t>
            </w:r>
          </w:p>
        </w:tc>
        <w:tc>
          <w:tcPr>
            <w:tcW w:w="610" w:type="dxa"/>
            <w:shd w:val="clear" w:color="auto" w:fill="FFFFFF"/>
            <w:vAlign w:val="center"/>
          </w:tcPr>
          <w:p w:rsidR="003628B5" w:rsidRPr="00EF11DA" w:rsidRDefault="003628B5" w:rsidP="008E7CFA">
            <w:pPr>
              <w:jc w:val="center"/>
              <w:rPr>
                <w:sz w:val="16"/>
                <w:szCs w:val="16"/>
              </w:rPr>
            </w:pPr>
          </w:p>
        </w:tc>
        <w:tc>
          <w:tcPr>
            <w:tcW w:w="987" w:type="dxa"/>
            <w:tcBorders>
              <w:right w:val="nil"/>
            </w:tcBorders>
            <w:shd w:val="clear" w:color="auto" w:fill="FFFFFF"/>
            <w:vAlign w:val="center"/>
          </w:tcPr>
          <w:p w:rsidR="003628B5" w:rsidRPr="00EF11DA" w:rsidRDefault="003628B5" w:rsidP="008E7CFA">
            <w:pPr>
              <w:jc w:val="center"/>
              <w:rPr>
                <w:sz w:val="16"/>
                <w:szCs w:val="16"/>
              </w:rPr>
            </w:pPr>
          </w:p>
        </w:tc>
      </w:tr>
      <w:tr w:rsidR="003628B5" w:rsidRPr="000B54C8" w:rsidTr="008E7CFA">
        <w:trPr>
          <w:trHeight w:val="57"/>
        </w:trPr>
        <w:tc>
          <w:tcPr>
            <w:tcW w:w="861" w:type="dxa"/>
            <w:shd w:val="clear" w:color="auto" w:fill="FFFFFF"/>
            <w:vAlign w:val="center"/>
          </w:tcPr>
          <w:p w:rsidR="003628B5" w:rsidRPr="00264CB8" w:rsidRDefault="003628B5" w:rsidP="008E7CFA">
            <w:pPr>
              <w:rPr>
                <w:rFonts w:ascii="Cambria" w:eastAsia="Times New Roman" w:hAnsi="Cambria"/>
                <w:color w:val="000000"/>
                <w:sz w:val="16"/>
                <w:szCs w:val="16"/>
                <w:lang w:eastAsia="fr-FR"/>
              </w:rPr>
            </w:pPr>
            <w:r w:rsidRPr="008609DA">
              <w:rPr>
                <w:rFonts w:ascii="Cambria" w:hAnsi="Cambria"/>
                <w:sz w:val="16"/>
                <w:szCs w:val="16"/>
              </w:rPr>
              <w:t>Ellwangen</w:t>
            </w:r>
          </w:p>
        </w:tc>
        <w:tc>
          <w:tcPr>
            <w:tcW w:w="934" w:type="dxa"/>
            <w:shd w:val="clear" w:color="auto" w:fill="FFFFFF"/>
            <w:vAlign w:val="center"/>
          </w:tcPr>
          <w:p w:rsidR="003628B5" w:rsidRPr="00BF6111" w:rsidRDefault="003628B5" w:rsidP="008E7CFA">
            <w:pPr>
              <w:jc w:val="center"/>
              <w:rPr>
                <w:rFonts w:ascii="Cambria" w:hAnsi="Cambria"/>
                <w:sz w:val="16"/>
                <w:szCs w:val="16"/>
              </w:rPr>
            </w:pPr>
            <w:r w:rsidRPr="0097139E">
              <w:rPr>
                <w:sz w:val="16"/>
                <w:szCs w:val="16"/>
              </w:rPr>
              <w:t>0.0029</w:t>
            </w:r>
          </w:p>
        </w:tc>
        <w:tc>
          <w:tcPr>
            <w:tcW w:w="1219" w:type="dxa"/>
            <w:shd w:val="clear" w:color="auto" w:fill="FFFFFF"/>
            <w:vAlign w:val="center"/>
          </w:tcPr>
          <w:p w:rsidR="003628B5" w:rsidRPr="00EF11DA" w:rsidRDefault="003628B5" w:rsidP="008E7CFA">
            <w:pPr>
              <w:jc w:val="center"/>
              <w:rPr>
                <w:rFonts w:ascii="Cambria" w:hAnsi="Cambria"/>
                <w:sz w:val="16"/>
                <w:szCs w:val="16"/>
              </w:rPr>
            </w:pPr>
            <w:r w:rsidRPr="00EF11DA">
              <w:rPr>
                <w:sz w:val="16"/>
                <w:szCs w:val="16"/>
              </w:rPr>
              <w:t>0.2475</w:t>
            </w:r>
          </w:p>
        </w:tc>
        <w:tc>
          <w:tcPr>
            <w:tcW w:w="823" w:type="dxa"/>
            <w:shd w:val="clear" w:color="auto" w:fill="FFFFFF"/>
            <w:vAlign w:val="center"/>
          </w:tcPr>
          <w:p w:rsidR="003628B5" w:rsidRPr="00EF11DA" w:rsidRDefault="003628B5" w:rsidP="008E7CFA">
            <w:pPr>
              <w:jc w:val="center"/>
              <w:rPr>
                <w:sz w:val="16"/>
                <w:szCs w:val="16"/>
              </w:rPr>
            </w:pPr>
            <w:r w:rsidRPr="00EF11DA">
              <w:rPr>
                <w:sz w:val="16"/>
                <w:szCs w:val="16"/>
              </w:rPr>
              <w:t>0.404*</w:t>
            </w:r>
          </w:p>
        </w:tc>
        <w:tc>
          <w:tcPr>
            <w:tcW w:w="657" w:type="dxa"/>
            <w:shd w:val="clear" w:color="auto" w:fill="FFFFFF"/>
            <w:vAlign w:val="center"/>
          </w:tcPr>
          <w:p w:rsidR="003628B5" w:rsidRPr="00EF11DA" w:rsidRDefault="003628B5" w:rsidP="008E7CFA">
            <w:pPr>
              <w:jc w:val="center"/>
              <w:rPr>
                <w:sz w:val="16"/>
                <w:szCs w:val="16"/>
              </w:rPr>
            </w:pPr>
            <w:r w:rsidRPr="00EF11DA">
              <w:rPr>
                <w:sz w:val="16"/>
                <w:szCs w:val="16"/>
              </w:rPr>
              <w:t>-0.003</w:t>
            </w:r>
          </w:p>
        </w:tc>
        <w:tc>
          <w:tcPr>
            <w:tcW w:w="650" w:type="dxa"/>
            <w:shd w:val="clear" w:color="auto" w:fill="FFFFFF"/>
            <w:vAlign w:val="center"/>
          </w:tcPr>
          <w:p w:rsidR="003628B5" w:rsidRPr="00EF11DA" w:rsidRDefault="003628B5" w:rsidP="008E7CFA">
            <w:pPr>
              <w:jc w:val="center"/>
              <w:rPr>
                <w:sz w:val="16"/>
                <w:szCs w:val="16"/>
              </w:rPr>
            </w:pPr>
            <w:r w:rsidRPr="00EF11DA">
              <w:rPr>
                <w:sz w:val="16"/>
                <w:szCs w:val="16"/>
              </w:rPr>
              <w:t>0.000</w:t>
            </w:r>
          </w:p>
        </w:tc>
        <w:tc>
          <w:tcPr>
            <w:tcW w:w="610" w:type="dxa"/>
            <w:shd w:val="clear" w:color="auto" w:fill="FFFFFF"/>
            <w:vAlign w:val="center"/>
          </w:tcPr>
          <w:p w:rsidR="003628B5" w:rsidRPr="00EF11DA" w:rsidRDefault="003628B5" w:rsidP="008E7CFA">
            <w:pPr>
              <w:jc w:val="center"/>
              <w:rPr>
                <w:sz w:val="16"/>
                <w:szCs w:val="16"/>
              </w:rPr>
            </w:pPr>
            <w:r w:rsidRPr="00EF11DA">
              <w:rPr>
                <w:sz w:val="16"/>
                <w:szCs w:val="16"/>
              </w:rPr>
              <w:t>0.000</w:t>
            </w:r>
          </w:p>
        </w:tc>
        <w:tc>
          <w:tcPr>
            <w:tcW w:w="987" w:type="dxa"/>
            <w:tcBorders>
              <w:right w:val="nil"/>
            </w:tcBorders>
            <w:shd w:val="clear" w:color="auto" w:fill="FFFFFF"/>
            <w:vAlign w:val="center"/>
          </w:tcPr>
          <w:p w:rsidR="003628B5" w:rsidRPr="00EF11DA" w:rsidRDefault="003628B5" w:rsidP="008E7CFA">
            <w:pPr>
              <w:jc w:val="center"/>
              <w:rPr>
                <w:sz w:val="16"/>
                <w:szCs w:val="16"/>
              </w:rPr>
            </w:pPr>
          </w:p>
        </w:tc>
      </w:tr>
      <w:tr w:rsidR="003628B5" w:rsidRPr="000B54C8" w:rsidTr="008E7CFA">
        <w:trPr>
          <w:trHeight w:val="57"/>
        </w:trPr>
        <w:tc>
          <w:tcPr>
            <w:tcW w:w="861" w:type="dxa"/>
            <w:tcBorders>
              <w:bottom w:val="single" w:sz="4" w:space="0" w:color="00000A"/>
            </w:tcBorders>
            <w:shd w:val="clear" w:color="auto" w:fill="FFFFFF"/>
            <w:vAlign w:val="center"/>
          </w:tcPr>
          <w:p w:rsidR="003628B5" w:rsidRPr="00E647E0" w:rsidRDefault="003628B5" w:rsidP="008E7CFA">
            <w:pPr>
              <w:rPr>
                <w:rFonts w:ascii="Cambria" w:eastAsia="Times New Roman" w:hAnsi="Cambria"/>
                <w:color w:val="000000"/>
                <w:sz w:val="16"/>
                <w:szCs w:val="16"/>
                <w:lang w:eastAsia="fr-FR"/>
              </w:rPr>
            </w:pPr>
            <w:r>
              <w:rPr>
                <w:rFonts w:ascii="Cambria" w:hAnsi="Cambria"/>
                <w:sz w:val="16"/>
                <w:szCs w:val="16"/>
              </w:rPr>
              <w:t>Pohansko</w:t>
            </w:r>
          </w:p>
        </w:tc>
        <w:tc>
          <w:tcPr>
            <w:tcW w:w="934" w:type="dxa"/>
            <w:tcBorders>
              <w:bottom w:val="single" w:sz="4" w:space="0" w:color="00000A"/>
            </w:tcBorders>
            <w:shd w:val="clear" w:color="auto" w:fill="FFFFFF"/>
            <w:vAlign w:val="center"/>
          </w:tcPr>
          <w:p w:rsidR="003628B5" w:rsidRPr="00BF6111" w:rsidRDefault="003628B5" w:rsidP="008E7CFA">
            <w:pPr>
              <w:jc w:val="center"/>
              <w:rPr>
                <w:rFonts w:ascii="Cambria" w:hAnsi="Cambria"/>
                <w:sz w:val="16"/>
                <w:szCs w:val="16"/>
              </w:rPr>
            </w:pPr>
            <w:r w:rsidRPr="0097139E">
              <w:rPr>
                <w:sz w:val="16"/>
                <w:szCs w:val="16"/>
              </w:rPr>
              <w:t>0.0064</w:t>
            </w:r>
          </w:p>
        </w:tc>
        <w:tc>
          <w:tcPr>
            <w:tcW w:w="1219" w:type="dxa"/>
            <w:tcBorders>
              <w:bottom w:val="single" w:sz="4" w:space="0" w:color="00000A"/>
            </w:tcBorders>
            <w:shd w:val="clear" w:color="auto" w:fill="FFFFFF"/>
            <w:vAlign w:val="center"/>
          </w:tcPr>
          <w:p w:rsidR="003628B5" w:rsidRPr="00EF11DA" w:rsidRDefault="003628B5" w:rsidP="008E7CFA">
            <w:pPr>
              <w:jc w:val="center"/>
              <w:rPr>
                <w:rFonts w:ascii="Cambria" w:hAnsi="Cambria"/>
                <w:sz w:val="16"/>
                <w:szCs w:val="16"/>
              </w:rPr>
            </w:pPr>
            <w:r w:rsidRPr="00EF11DA">
              <w:rPr>
                <w:sz w:val="16"/>
                <w:szCs w:val="16"/>
              </w:rPr>
              <w:t>0.5403</w:t>
            </w:r>
          </w:p>
        </w:tc>
        <w:tc>
          <w:tcPr>
            <w:tcW w:w="823" w:type="dxa"/>
            <w:tcBorders>
              <w:bottom w:val="single" w:sz="4" w:space="0" w:color="00000A"/>
            </w:tcBorders>
            <w:shd w:val="clear" w:color="auto" w:fill="FFFFFF"/>
            <w:vAlign w:val="center"/>
          </w:tcPr>
          <w:p w:rsidR="003628B5" w:rsidRPr="00EF11DA" w:rsidRDefault="003628B5" w:rsidP="008E7CFA">
            <w:pPr>
              <w:jc w:val="center"/>
              <w:rPr>
                <w:sz w:val="16"/>
                <w:szCs w:val="16"/>
              </w:rPr>
            </w:pPr>
            <w:r w:rsidRPr="00EF11DA">
              <w:rPr>
                <w:sz w:val="16"/>
                <w:szCs w:val="16"/>
              </w:rPr>
              <w:t>0.440*</w:t>
            </w:r>
          </w:p>
        </w:tc>
        <w:tc>
          <w:tcPr>
            <w:tcW w:w="657" w:type="dxa"/>
            <w:tcBorders>
              <w:bottom w:val="single" w:sz="4" w:space="0" w:color="00000A"/>
            </w:tcBorders>
            <w:shd w:val="clear" w:color="auto" w:fill="FFFFFF"/>
            <w:vAlign w:val="center"/>
          </w:tcPr>
          <w:p w:rsidR="003628B5" w:rsidRPr="00EF11DA" w:rsidRDefault="003628B5" w:rsidP="008E7CFA">
            <w:pPr>
              <w:jc w:val="center"/>
              <w:rPr>
                <w:sz w:val="16"/>
                <w:szCs w:val="16"/>
              </w:rPr>
            </w:pPr>
            <w:r w:rsidRPr="00EF11DA">
              <w:rPr>
                <w:sz w:val="16"/>
                <w:szCs w:val="16"/>
              </w:rPr>
              <w:t>0.003</w:t>
            </w:r>
          </w:p>
        </w:tc>
        <w:tc>
          <w:tcPr>
            <w:tcW w:w="650" w:type="dxa"/>
            <w:tcBorders>
              <w:bottom w:val="single" w:sz="4" w:space="0" w:color="00000A"/>
            </w:tcBorders>
            <w:shd w:val="clear" w:color="auto" w:fill="FFFFFF"/>
            <w:vAlign w:val="center"/>
          </w:tcPr>
          <w:p w:rsidR="003628B5" w:rsidRPr="00EF11DA" w:rsidRDefault="003628B5" w:rsidP="008E7CFA">
            <w:pPr>
              <w:jc w:val="center"/>
              <w:rPr>
                <w:sz w:val="16"/>
                <w:szCs w:val="16"/>
              </w:rPr>
            </w:pPr>
            <w:r w:rsidRPr="00EF11DA">
              <w:rPr>
                <w:sz w:val="16"/>
                <w:szCs w:val="16"/>
              </w:rPr>
              <w:t>0.003</w:t>
            </w:r>
          </w:p>
        </w:tc>
        <w:tc>
          <w:tcPr>
            <w:tcW w:w="610" w:type="dxa"/>
            <w:tcBorders>
              <w:bottom w:val="single" w:sz="4" w:space="0" w:color="00000A"/>
            </w:tcBorders>
            <w:shd w:val="clear" w:color="auto" w:fill="FFFFFF"/>
            <w:vAlign w:val="center"/>
          </w:tcPr>
          <w:p w:rsidR="003628B5" w:rsidRPr="00EF11DA" w:rsidRDefault="003628B5" w:rsidP="008E7CFA">
            <w:pPr>
              <w:jc w:val="center"/>
              <w:rPr>
                <w:sz w:val="16"/>
                <w:szCs w:val="16"/>
              </w:rPr>
            </w:pPr>
            <w:r w:rsidRPr="00EF11DA">
              <w:rPr>
                <w:sz w:val="16"/>
                <w:szCs w:val="16"/>
              </w:rPr>
              <w:t>-0.047</w:t>
            </w:r>
          </w:p>
        </w:tc>
        <w:tc>
          <w:tcPr>
            <w:tcW w:w="987" w:type="dxa"/>
            <w:tcBorders>
              <w:bottom w:val="single" w:sz="4" w:space="0" w:color="00000A"/>
              <w:right w:val="nil"/>
            </w:tcBorders>
            <w:shd w:val="clear" w:color="auto" w:fill="FFFFFF"/>
            <w:vAlign w:val="center"/>
          </w:tcPr>
          <w:p w:rsidR="003628B5" w:rsidRPr="00EF11DA" w:rsidRDefault="003628B5" w:rsidP="008E7CFA">
            <w:pPr>
              <w:jc w:val="center"/>
              <w:rPr>
                <w:sz w:val="16"/>
                <w:szCs w:val="16"/>
              </w:rPr>
            </w:pPr>
            <w:r w:rsidRPr="00EF11DA">
              <w:rPr>
                <w:sz w:val="16"/>
                <w:szCs w:val="16"/>
              </w:rPr>
              <w:t>-0.015</w:t>
            </w:r>
          </w:p>
        </w:tc>
      </w:tr>
    </w:tbl>
    <w:p w:rsidR="003628B5" w:rsidRPr="00B554AC" w:rsidRDefault="003628B5" w:rsidP="003628B5">
      <w:r w:rsidRPr="008609DA">
        <w:rPr>
          <w:sz w:val="16"/>
          <w:szCs w:val="16"/>
        </w:rPr>
        <w:br w:type="page"/>
      </w:r>
      <w:r>
        <w:rPr>
          <w:b/>
        </w:rPr>
        <w:lastRenderedPageBreak/>
        <w:t xml:space="preserve">Supplementary Table S5: </w:t>
      </w:r>
      <w:r w:rsidRPr="00B554AC">
        <w:t>Parasite</w:t>
      </w:r>
      <w:r>
        <w:rPr>
          <w:b/>
        </w:rPr>
        <w:t xml:space="preserve"> </w:t>
      </w:r>
      <w:r>
        <w:t>sequencing depth and proportion of identified sequence reads</w:t>
      </w:r>
    </w:p>
    <w:p w:rsidR="003628B5" w:rsidRDefault="003628B5" w:rsidP="003628B5">
      <w:pPr>
        <w:rPr>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1418"/>
        <w:gridCol w:w="1417"/>
        <w:gridCol w:w="1559"/>
        <w:gridCol w:w="1735"/>
        <w:gridCol w:w="1503"/>
      </w:tblGrid>
      <w:tr w:rsidR="003628B5" w:rsidRPr="000B5DC1" w:rsidTr="008E7CFA">
        <w:tc>
          <w:tcPr>
            <w:tcW w:w="1384" w:type="dxa"/>
            <w:tcBorders>
              <w:top w:val="single" w:sz="4" w:space="0" w:color="auto"/>
              <w:bottom w:val="single" w:sz="4" w:space="0" w:color="auto"/>
            </w:tcBorders>
          </w:tcPr>
          <w:p w:rsidR="003628B5" w:rsidRPr="00B554AC" w:rsidRDefault="003628B5" w:rsidP="008E7CFA">
            <w:pPr>
              <w:rPr>
                <w:b/>
                <w:szCs w:val="22"/>
              </w:rPr>
            </w:pPr>
            <w:r w:rsidRPr="00B554AC">
              <w:rPr>
                <w:b/>
                <w:szCs w:val="22"/>
              </w:rPr>
              <w:t>Site</w:t>
            </w:r>
          </w:p>
        </w:tc>
        <w:tc>
          <w:tcPr>
            <w:tcW w:w="1418" w:type="dxa"/>
            <w:tcBorders>
              <w:top w:val="single" w:sz="4" w:space="0" w:color="auto"/>
              <w:bottom w:val="single" w:sz="4" w:space="0" w:color="auto"/>
            </w:tcBorders>
          </w:tcPr>
          <w:p w:rsidR="003628B5" w:rsidRPr="00B554AC" w:rsidRDefault="003628B5" w:rsidP="008E7CFA">
            <w:pPr>
              <w:rPr>
                <w:b/>
                <w:szCs w:val="22"/>
              </w:rPr>
            </w:pPr>
            <w:r w:rsidRPr="00B554AC">
              <w:rPr>
                <w:b/>
                <w:szCs w:val="22"/>
              </w:rPr>
              <w:t>Target</w:t>
            </w:r>
          </w:p>
        </w:tc>
        <w:tc>
          <w:tcPr>
            <w:tcW w:w="1417" w:type="dxa"/>
            <w:tcBorders>
              <w:top w:val="single" w:sz="4" w:space="0" w:color="auto"/>
              <w:bottom w:val="single" w:sz="4" w:space="0" w:color="auto"/>
            </w:tcBorders>
          </w:tcPr>
          <w:p w:rsidR="003628B5" w:rsidRPr="00B554AC" w:rsidRDefault="003628B5" w:rsidP="008E7CFA">
            <w:pPr>
              <w:rPr>
                <w:b/>
                <w:szCs w:val="22"/>
              </w:rPr>
            </w:pPr>
            <w:r w:rsidRPr="00B554AC">
              <w:rPr>
                <w:b/>
                <w:szCs w:val="22"/>
              </w:rPr>
              <w:t>Raw reads</w:t>
            </w:r>
          </w:p>
        </w:tc>
        <w:tc>
          <w:tcPr>
            <w:tcW w:w="1559" w:type="dxa"/>
            <w:tcBorders>
              <w:top w:val="single" w:sz="4" w:space="0" w:color="auto"/>
              <w:bottom w:val="single" w:sz="4" w:space="0" w:color="auto"/>
            </w:tcBorders>
          </w:tcPr>
          <w:p w:rsidR="003628B5" w:rsidRPr="00496821" w:rsidRDefault="003628B5" w:rsidP="008E7CFA">
            <w:pPr>
              <w:rPr>
                <w:b/>
                <w:szCs w:val="22"/>
              </w:rPr>
            </w:pPr>
            <w:r>
              <w:rPr>
                <w:b/>
                <w:szCs w:val="22"/>
              </w:rPr>
              <w:t>Target-specific</w:t>
            </w:r>
            <w:r w:rsidRPr="00496821">
              <w:rPr>
                <w:b/>
                <w:szCs w:val="22"/>
              </w:rPr>
              <w:t xml:space="preserve"> reads</w:t>
            </w:r>
          </w:p>
        </w:tc>
        <w:tc>
          <w:tcPr>
            <w:tcW w:w="1735" w:type="dxa"/>
            <w:tcBorders>
              <w:top w:val="single" w:sz="4" w:space="0" w:color="auto"/>
              <w:bottom w:val="single" w:sz="4" w:space="0" w:color="auto"/>
            </w:tcBorders>
          </w:tcPr>
          <w:p w:rsidR="003628B5" w:rsidRPr="00037647" w:rsidRDefault="003628B5" w:rsidP="008E7CFA">
            <w:pPr>
              <w:rPr>
                <w:b/>
                <w:szCs w:val="22"/>
              </w:rPr>
            </w:pPr>
            <w:r>
              <w:rPr>
                <w:b/>
                <w:szCs w:val="22"/>
              </w:rPr>
              <w:t>Number of target-specific  reads with n&gt;10 replicates/ sample</w:t>
            </w:r>
          </w:p>
        </w:tc>
        <w:tc>
          <w:tcPr>
            <w:tcW w:w="1503" w:type="dxa"/>
            <w:tcBorders>
              <w:top w:val="single" w:sz="4" w:space="0" w:color="auto"/>
              <w:bottom w:val="single" w:sz="4" w:space="0" w:color="auto"/>
            </w:tcBorders>
          </w:tcPr>
          <w:p w:rsidR="003628B5" w:rsidRPr="00496821" w:rsidRDefault="003628B5" w:rsidP="008E7CFA">
            <w:pPr>
              <w:rPr>
                <w:b/>
                <w:szCs w:val="22"/>
              </w:rPr>
            </w:pPr>
            <w:r>
              <w:rPr>
                <w:b/>
                <w:szCs w:val="22"/>
              </w:rPr>
              <w:t>Number of unique sequences (n&gt;10 replicates/ sample)</w:t>
            </w:r>
            <w:r w:rsidRPr="00496821">
              <w:rPr>
                <w:b/>
                <w:szCs w:val="22"/>
              </w:rPr>
              <w:t xml:space="preserve"> </w:t>
            </w:r>
          </w:p>
        </w:tc>
      </w:tr>
      <w:tr w:rsidR="003628B5" w:rsidRPr="000B5DC1" w:rsidTr="008E7CFA">
        <w:tc>
          <w:tcPr>
            <w:tcW w:w="1384" w:type="dxa"/>
            <w:tcBorders>
              <w:top w:val="single" w:sz="4" w:space="0" w:color="auto"/>
            </w:tcBorders>
          </w:tcPr>
          <w:p w:rsidR="003628B5" w:rsidRPr="00496821" w:rsidRDefault="003628B5" w:rsidP="008E7CFA">
            <w:pPr>
              <w:spacing w:line="276" w:lineRule="auto"/>
              <w:rPr>
                <w:b/>
                <w:szCs w:val="22"/>
              </w:rPr>
            </w:pPr>
            <w:r w:rsidRPr="00496821">
              <w:rPr>
                <w:b/>
                <w:szCs w:val="22"/>
              </w:rPr>
              <w:t>Lübeck</w:t>
            </w:r>
          </w:p>
        </w:tc>
        <w:tc>
          <w:tcPr>
            <w:tcW w:w="1418" w:type="dxa"/>
            <w:tcBorders>
              <w:top w:val="single" w:sz="4" w:space="0" w:color="auto"/>
            </w:tcBorders>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Borders>
              <w:top w:val="single" w:sz="4" w:space="0" w:color="auto"/>
            </w:tcBorders>
          </w:tcPr>
          <w:p w:rsidR="003628B5" w:rsidRPr="00496821" w:rsidRDefault="003628B5" w:rsidP="008E7CFA">
            <w:pPr>
              <w:spacing w:line="276" w:lineRule="auto"/>
              <w:rPr>
                <w:szCs w:val="22"/>
              </w:rPr>
            </w:pPr>
            <w:r>
              <w:rPr>
                <w:szCs w:val="22"/>
              </w:rPr>
              <w:t>44855</w:t>
            </w:r>
          </w:p>
        </w:tc>
        <w:tc>
          <w:tcPr>
            <w:tcW w:w="1559" w:type="dxa"/>
            <w:tcBorders>
              <w:top w:val="single" w:sz="4" w:space="0" w:color="auto"/>
            </w:tcBorders>
          </w:tcPr>
          <w:p w:rsidR="003628B5" w:rsidRPr="00496821" w:rsidRDefault="003628B5" w:rsidP="008E7CFA">
            <w:pPr>
              <w:spacing w:line="276" w:lineRule="auto"/>
              <w:rPr>
                <w:szCs w:val="22"/>
              </w:rPr>
            </w:pPr>
            <w:r>
              <w:rPr>
                <w:szCs w:val="22"/>
              </w:rPr>
              <w:t>5382</w:t>
            </w:r>
          </w:p>
        </w:tc>
        <w:tc>
          <w:tcPr>
            <w:tcW w:w="1735" w:type="dxa"/>
            <w:tcBorders>
              <w:top w:val="single" w:sz="4" w:space="0" w:color="auto"/>
            </w:tcBorders>
          </w:tcPr>
          <w:p w:rsidR="003628B5" w:rsidRPr="00496821" w:rsidRDefault="003628B5" w:rsidP="008E7CFA">
            <w:pPr>
              <w:spacing w:line="276" w:lineRule="auto"/>
              <w:rPr>
                <w:szCs w:val="22"/>
              </w:rPr>
            </w:pPr>
            <w:r>
              <w:rPr>
                <w:szCs w:val="22"/>
              </w:rPr>
              <w:t>5103</w:t>
            </w:r>
          </w:p>
        </w:tc>
        <w:tc>
          <w:tcPr>
            <w:tcW w:w="1503" w:type="dxa"/>
            <w:tcBorders>
              <w:top w:val="single" w:sz="4" w:space="0" w:color="auto"/>
            </w:tcBorders>
          </w:tcPr>
          <w:p w:rsidR="003628B5" w:rsidRPr="00496821" w:rsidRDefault="003628B5" w:rsidP="008E7CFA">
            <w:pPr>
              <w:spacing w:line="276" w:lineRule="auto"/>
              <w:rPr>
                <w:szCs w:val="22"/>
              </w:rPr>
            </w:pPr>
            <w:r>
              <w:rPr>
                <w:szCs w:val="22"/>
              </w:rPr>
              <w:t>98</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Bristol</w:t>
            </w:r>
          </w:p>
        </w:tc>
        <w:tc>
          <w:tcPr>
            <w:tcW w:w="1418" w:type="dxa"/>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Pr>
          <w:p w:rsidR="003628B5" w:rsidRPr="00496821" w:rsidRDefault="003628B5" w:rsidP="008E7CFA">
            <w:pPr>
              <w:spacing w:line="276" w:lineRule="auto"/>
              <w:rPr>
                <w:szCs w:val="22"/>
              </w:rPr>
            </w:pPr>
            <w:r>
              <w:rPr>
                <w:szCs w:val="22"/>
              </w:rPr>
              <w:t>23072</w:t>
            </w:r>
          </w:p>
        </w:tc>
        <w:tc>
          <w:tcPr>
            <w:tcW w:w="1559" w:type="dxa"/>
          </w:tcPr>
          <w:p w:rsidR="003628B5" w:rsidRPr="00496821" w:rsidRDefault="003628B5" w:rsidP="008E7CFA">
            <w:pPr>
              <w:spacing w:line="276" w:lineRule="auto"/>
              <w:rPr>
                <w:szCs w:val="22"/>
              </w:rPr>
            </w:pPr>
            <w:r>
              <w:rPr>
                <w:szCs w:val="22"/>
              </w:rPr>
              <w:t>2335</w:t>
            </w:r>
          </w:p>
        </w:tc>
        <w:tc>
          <w:tcPr>
            <w:tcW w:w="1735" w:type="dxa"/>
          </w:tcPr>
          <w:p w:rsidR="003628B5" w:rsidRPr="00496821" w:rsidRDefault="003628B5" w:rsidP="008E7CFA">
            <w:pPr>
              <w:spacing w:line="276" w:lineRule="auto"/>
              <w:rPr>
                <w:szCs w:val="22"/>
              </w:rPr>
            </w:pPr>
            <w:r>
              <w:rPr>
                <w:szCs w:val="22"/>
              </w:rPr>
              <w:t>2005</w:t>
            </w:r>
          </w:p>
        </w:tc>
        <w:tc>
          <w:tcPr>
            <w:tcW w:w="1503" w:type="dxa"/>
          </w:tcPr>
          <w:p w:rsidR="003628B5" w:rsidRPr="00496821" w:rsidRDefault="003628B5" w:rsidP="008E7CFA">
            <w:pPr>
              <w:spacing w:line="276" w:lineRule="auto"/>
              <w:rPr>
                <w:szCs w:val="22"/>
              </w:rPr>
            </w:pPr>
            <w:r>
              <w:rPr>
                <w:szCs w:val="22"/>
              </w:rPr>
              <w:t>52</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Ellwangen</w:t>
            </w:r>
          </w:p>
        </w:tc>
        <w:tc>
          <w:tcPr>
            <w:tcW w:w="1418" w:type="dxa"/>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Pr>
          <w:p w:rsidR="003628B5" w:rsidRPr="00496821" w:rsidRDefault="003628B5" w:rsidP="008E7CFA">
            <w:pPr>
              <w:spacing w:line="276" w:lineRule="auto"/>
              <w:rPr>
                <w:szCs w:val="22"/>
              </w:rPr>
            </w:pPr>
            <w:r w:rsidRPr="00496821">
              <w:rPr>
                <w:szCs w:val="22"/>
              </w:rPr>
              <w:t>0</w:t>
            </w:r>
          </w:p>
        </w:tc>
        <w:tc>
          <w:tcPr>
            <w:tcW w:w="1559" w:type="dxa"/>
          </w:tcPr>
          <w:p w:rsidR="003628B5" w:rsidRPr="00496821" w:rsidRDefault="003628B5" w:rsidP="008E7CFA">
            <w:pPr>
              <w:spacing w:line="276" w:lineRule="auto"/>
              <w:rPr>
                <w:szCs w:val="22"/>
              </w:rPr>
            </w:pPr>
            <w:r w:rsidRPr="00496821">
              <w:rPr>
                <w:szCs w:val="22"/>
              </w:rPr>
              <w:t>0</w:t>
            </w:r>
          </w:p>
        </w:tc>
        <w:tc>
          <w:tcPr>
            <w:tcW w:w="1735" w:type="dxa"/>
          </w:tcPr>
          <w:p w:rsidR="003628B5" w:rsidRPr="00496821" w:rsidRDefault="003628B5" w:rsidP="008E7CFA">
            <w:pPr>
              <w:spacing w:line="276" w:lineRule="auto"/>
              <w:rPr>
                <w:szCs w:val="22"/>
              </w:rPr>
            </w:pPr>
            <w:r w:rsidRPr="00496821">
              <w:rPr>
                <w:szCs w:val="22"/>
              </w:rPr>
              <w:t>0</w:t>
            </w:r>
          </w:p>
        </w:tc>
        <w:tc>
          <w:tcPr>
            <w:tcW w:w="1503" w:type="dxa"/>
          </w:tcPr>
          <w:p w:rsidR="003628B5" w:rsidRPr="00496821" w:rsidRDefault="003628B5" w:rsidP="008E7CFA">
            <w:pPr>
              <w:spacing w:line="276" w:lineRule="auto"/>
              <w:rPr>
                <w:szCs w:val="22"/>
              </w:rPr>
            </w:pPr>
            <w:r w:rsidRPr="00496821">
              <w:rPr>
                <w:szCs w:val="22"/>
              </w:rPr>
              <w:t>0</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Pohansko</w:t>
            </w:r>
          </w:p>
        </w:tc>
        <w:tc>
          <w:tcPr>
            <w:tcW w:w="1418" w:type="dxa"/>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Pr>
          <w:p w:rsidR="003628B5" w:rsidRPr="00496821" w:rsidRDefault="003628B5" w:rsidP="008E7CFA">
            <w:pPr>
              <w:spacing w:line="276" w:lineRule="auto"/>
              <w:rPr>
                <w:szCs w:val="22"/>
              </w:rPr>
            </w:pPr>
            <w:r>
              <w:rPr>
                <w:szCs w:val="22"/>
              </w:rPr>
              <w:t>5</w:t>
            </w:r>
            <w:r w:rsidRPr="00496821">
              <w:rPr>
                <w:szCs w:val="22"/>
              </w:rPr>
              <w:t>778</w:t>
            </w:r>
          </w:p>
        </w:tc>
        <w:tc>
          <w:tcPr>
            <w:tcW w:w="1559" w:type="dxa"/>
          </w:tcPr>
          <w:p w:rsidR="003628B5" w:rsidRPr="00496821" w:rsidRDefault="003628B5" w:rsidP="008E7CFA">
            <w:pPr>
              <w:spacing w:line="276" w:lineRule="auto"/>
              <w:rPr>
                <w:szCs w:val="22"/>
              </w:rPr>
            </w:pPr>
            <w:r w:rsidRPr="00496821">
              <w:rPr>
                <w:szCs w:val="22"/>
              </w:rPr>
              <w:t>857</w:t>
            </w:r>
          </w:p>
        </w:tc>
        <w:tc>
          <w:tcPr>
            <w:tcW w:w="1735" w:type="dxa"/>
          </w:tcPr>
          <w:p w:rsidR="003628B5" w:rsidRPr="00496821" w:rsidRDefault="003628B5" w:rsidP="008E7CFA">
            <w:pPr>
              <w:spacing w:line="276" w:lineRule="auto"/>
              <w:rPr>
                <w:szCs w:val="22"/>
              </w:rPr>
            </w:pPr>
            <w:r w:rsidRPr="00496821">
              <w:rPr>
                <w:szCs w:val="22"/>
              </w:rPr>
              <w:t>819</w:t>
            </w:r>
          </w:p>
        </w:tc>
        <w:tc>
          <w:tcPr>
            <w:tcW w:w="1503" w:type="dxa"/>
          </w:tcPr>
          <w:p w:rsidR="003628B5" w:rsidRPr="00496821" w:rsidRDefault="003628B5" w:rsidP="008E7CFA">
            <w:pPr>
              <w:spacing w:line="276" w:lineRule="auto"/>
              <w:rPr>
                <w:szCs w:val="22"/>
              </w:rPr>
            </w:pPr>
            <w:r w:rsidRPr="00496821">
              <w:rPr>
                <w:szCs w:val="22"/>
              </w:rPr>
              <w:t>10</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York</w:t>
            </w:r>
          </w:p>
        </w:tc>
        <w:tc>
          <w:tcPr>
            <w:tcW w:w="1418" w:type="dxa"/>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Pr>
          <w:p w:rsidR="003628B5" w:rsidRPr="00496821" w:rsidRDefault="003628B5" w:rsidP="008E7CFA">
            <w:pPr>
              <w:spacing w:line="276" w:lineRule="auto"/>
              <w:rPr>
                <w:szCs w:val="22"/>
              </w:rPr>
            </w:pPr>
            <w:r w:rsidRPr="00496821">
              <w:rPr>
                <w:szCs w:val="22"/>
              </w:rPr>
              <w:t>201</w:t>
            </w:r>
          </w:p>
        </w:tc>
        <w:tc>
          <w:tcPr>
            <w:tcW w:w="1559" w:type="dxa"/>
          </w:tcPr>
          <w:p w:rsidR="003628B5" w:rsidRPr="00496821" w:rsidRDefault="003628B5" w:rsidP="008E7CFA">
            <w:pPr>
              <w:spacing w:line="276" w:lineRule="auto"/>
              <w:rPr>
                <w:szCs w:val="22"/>
              </w:rPr>
            </w:pPr>
            <w:r w:rsidRPr="00496821">
              <w:rPr>
                <w:szCs w:val="22"/>
              </w:rPr>
              <w:t>23</w:t>
            </w:r>
          </w:p>
        </w:tc>
        <w:tc>
          <w:tcPr>
            <w:tcW w:w="1735" w:type="dxa"/>
          </w:tcPr>
          <w:p w:rsidR="003628B5" w:rsidRPr="00496821" w:rsidRDefault="003628B5" w:rsidP="008E7CFA">
            <w:pPr>
              <w:spacing w:line="276" w:lineRule="auto"/>
              <w:rPr>
                <w:szCs w:val="22"/>
              </w:rPr>
            </w:pPr>
            <w:r w:rsidRPr="00496821">
              <w:rPr>
                <w:szCs w:val="22"/>
              </w:rPr>
              <w:t>0</w:t>
            </w:r>
          </w:p>
        </w:tc>
        <w:tc>
          <w:tcPr>
            <w:tcW w:w="1503" w:type="dxa"/>
          </w:tcPr>
          <w:p w:rsidR="003628B5" w:rsidRPr="00496821" w:rsidRDefault="003628B5" w:rsidP="008E7CFA">
            <w:pPr>
              <w:spacing w:line="276" w:lineRule="auto"/>
              <w:rPr>
                <w:szCs w:val="22"/>
              </w:rPr>
            </w:pPr>
            <w:r w:rsidRPr="00496821">
              <w:rPr>
                <w:szCs w:val="22"/>
              </w:rPr>
              <w:t>0</w:t>
            </w:r>
          </w:p>
        </w:tc>
      </w:tr>
      <w:tr w:rsidR="003628B5" w:rsidRPr="000B5DC1" w:rsidTr="008E7CFA">
        <w:tc>
          <w:tcPr>
            <w:tcW w:w="1384" w:type="dxa"/>
            <w:tcBorders>
              <w:bottom w:val="single" w:sz="4" w:space="0" w:color="auto"/>
            </w:tcBorders>
          </w:tcPr>
          <w:p w:rsidR="003628B5" w:rsidRPr="00496821" w:rsidRDefault="003628B5" w:rsidP="008E7CFA">
            <w:pPr>
              <w:spacing w:line="276" w:lineRule="auto"/>
              <w:rPr>
                <w:b/>
                <w:szCs w:val="22"/>
              </w:rPr>
            </w:pPr>
            <w:r w:rsidRPr="00496821">
              <w:rPr>
                <w:b/>
                <w:szCs w:val="22"/>
              </w:rPr>
              <w:t xml:space="preserve">Zurich </w:t>
            </w:r>
          </w:p>
        </w:tc>
        <w:tc>
          <w:tcPr>
            <w:tcW w:w="1418" w:type="dxa"/>
            <w:tcBorders>
              <w:bottom w:val="single" w:sz="4" w:space="0" w:color="auto"/>
            </w:tcBorders>
          </w:tcPr>
          <w:p w:rsidR="003628B5" w:rsidRPr="00496821" w:rsidRDefault="003628B5" w:rsidP="008E7CFA">
            <w:pPr>
              <w:spacing w:line="276" w:lineRule="auto"/>
              <w:rPr>
                <w:szCs w:val="22"/>
              </w:rPr>
            </w:pPr>
            <w:r w:rsidRPr="00496821">
              <w:rPr>
                <w:i/>
                <w:szCs w:val="22"/>
              </w:rPr>
              <w:t>Ascaris</w:t>
            </w:r>
            <w:r w:rsidRPr="00496821">
              <w:rPr>
                <w:szCs w:val="22"/>
              </w:rPr>
              <w:t xml:space="preserve"> COX1</w:t>
            </w:r>
          </w:p>
        </w:tc>
        <w:tc>
          <w:tcPr>
            <w:tcW w:w="1417" w:type="dxa"/>
            <w:tcBorders>
              <w:bottom w:val="single" w:sz="4" w:space="0" w:color="auto"/>
            </w:tcBorders>
          </w:tcPr>
          <w:p w:rsidR="003628B5" w:rsidRPr="00496821" w:rsidRDefault="003628B5" w:rsidP="008E7CFA">
            <w:pPr>
              <w:spacing w:line="276" w:lineRule="auto"/>
              <w:rPr>
                <w:szCs w:val="22"/>
              </w:rPr>
            </w:pPr>
            <w:r>
              <w:rPr>
                <w:szCs w:val="22"/>
              </w:rPr>
              <w:t>3</w:t>
            </w:r>
            <w:r w:rsidRPr="00496821">
              <w:rPr>
                <w:szCs w:val="22"/>
              </w:rPr>
              <w:t>565</w:t>
            </w:r>
          </w:p>
        </w:tc>
        <w:tc>
          <w:tcPr>
            <w:tcW w:w="1559" w:type="dxa"/>
            <w:tcBorders>
              <w:bottom w:val="single" w:sz="4" w:space="0" w:color="auto"/>
            </w:tcBorders>
          </w:tcPr>
          <w:p w:rsidR="003628B5" w:rsidRPr="00496821" w:rsidRDefault="003628B5" w:rsidP="008E7CFA">
            <w:pPr>
              <w:spacing w:line="276" w:lineRule="auto"/>
              <w:rPr>
                <w:szCs w:val="22"/>
              </w:rPr>
            </w:pPr>
            <w:r w:rsidRPr="00496821">
              <w:rPr>
                <w:szCs w:val="22"/>
              </w:rPr>
              <w:t>256</w:t>
            </w:r>
          </w:p>
        </w:tc>
        <w:tc>
          <w:tcPr>
            <w:tcW w:w="1735" w:type="dxa"/>
            <w:tcBorders>
              <w:bottom w:val="single" w:sz="4" w:space="0" w:color="auto"/>
            </w:tcBorders>
          </w:tcPr>
          <w:p w:rsidR="003628B5" w:rsidRPr="00496821" w:rsidRDefault="003628B5" w:rsidP="008E7CFA">
            <w:pPr>
              <w:spacing w:line="276" w:lineRule="auto"/>
              <w:rPr>
                <w:szCs w:val="22"/>
              </w:rPr>
            </w:pPr>
            <w:r w:rsidRPr="00496821">
              <w:rPr>
                <w:szCs w:val="22"/>
              </w:rPr>
              <w:t>159</w:t>
            </w:r>
          </w:p>
        </w:tc>
        <w:tc>
          <w:tcPr>
            <w:tcW w:w="1503" w:type="dxa"/>
            <w:tcBorders>
              <w:bottom w:val="single" w:sz="4" w:space="0" w:color="auto"/>
            </w:tcBorders>
          </w:tcPr>
          <w:p w:rsidR="003628B5" w:rsidRPr="00496821" w:rsidRDefault="003628B5" w:rsidP="008E7CFA">
            <w:pPr>
              <w:spacing w:line="276" w:lineRule="auto"/>
              <w:rPr>
                <w:szCs w:val="22"/>
              </w:rPr>
            </w:pPr>
            <w:r w:rsidRPr="00496821">
              <w:rPr>
                <w:szCs w:val="22"/>
              </w:rPr>
              <w:t>8</w:t>
            </w:r>
          </w:p>
        </w:tc>
      </w:tr>
      <w:tr w:rsidR="003628B5" w:rsidRPr="000B5DC1" w:rsidTr="008E7CFA">
        <w:tc>
          <w:tcPr>
            <w:tcW w:w="1384" w:type="dxa"/>
            <w:tcBorders>
              <w:top w:val="single" w:sz="4" w:space="0" w:color="auto"/>
            </w:tcBorders>
          </w:tcPr>
          <w:p w:rsidR="003628B5" w:rsidRPr="00496821" w:rsidRDefault="003628B5" w:rsidP="008E7CFA">
            <w:pPr>
              <w:spacing w:line="276" w:lineRule="auto"/>
              <w:rPr>
                <w:b/>
                <w:szCs w:val="22"/>
              </w:rPr>
            </w:pPr>
            <w:r w:rsidRPr="00496821">
              <w:rPr>
                <w:b/>
                <w:szCs w:val="22"/>
              </w:rPr>
              <w:t>Lübeck</w:t>
            </w:r>
          </w:p>
        </w:tc>
        <w:tc>
          <w:tcPr>
            <w:tcW w:w="1418" w:type="dxa"/>
            <w:tcBorders>
              <w:top w:val="single" w:sz="4" w:space="0" w:color="auto"/>
            </w:tcBorders>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Borders>
              <w:top w:val="single" w:sz="4" w:space="0" w:color="auto"/>
            </w:tcBorders>
          </w:tcPr>
          <w:p w:rsidR="003628B5" w:rsidRPr="00496821" w:rsidRDefault="003628B5" w:rsidP="008E7CFA">
            <w:pPr>
              <w:spacing w:line="276" w:lineRule="auto"/>
              <w:rPr>
                <w:szCs w:val="22"/>
              </w:rPr>
            </w:pPr>
            <w:r w:rsidRPr="00496821">
              <w:rPr>
                <w:szCs w:val="22"/>
              </w:rPr>
              <w:t>62536</w:t>
            </w:r>
          </w:p>
        </w:tc>
        <w:tc>
          <w:tcPr>
            <w:tcW w:w="1559" w:type="dxa"/>
            <w:tcBorders>
              <w:top w:val="single" w:sz="4" w:space="0" w:color="auto"/>
            </w:tcBorders>
          </w:tcPr>
          <w:p w:rsidR="003628B5" w:rsidRPr="00496821" w:rsidRDefault="003628B5" w:rsidP="008E7CFA">
            <w:pPr>
              <w:spacing w:line="276" w:lineRule="auto"/>
              <w:rPr>
                <w:szCs w:val="22"/>
              </w:rPr>
            </w:pPr>
            <w:r w:rsidRPr="00496821">
              <w:rPr>
                <w:szCs w:val="22"/>
              </w:rPr>
              <w:t>22059</w:t>
            </w:r>
          </w:p>
        </w:tc>
        <w:tc>
          <w:tcPr>
            <w:tcW w:w="1735" w:type="dxa"/>
            <w:tcBorders>
              <w:top w:val="single" w:sz="4" w:space="0" w:color="auto"/>
            </w:tcBorders>
          </w:tcPr>
          <w:p w:rsidR="003628B5" w:rsidRPr="00496821" w:rsidRDefault="003628B5" w:rsidP="008E7CFA">
            <w:pPr>
              <w:spacing w:line="276" w:lineRule="auto"/>
              <w:rPr>
                <w:szCs w:val="22"/>
              </w:rPr>
            </w:pPr>
            <w:r w:rsidRPr="00496821">
              <w:rPr>
                <w:szCs w:val="22"/>
              </w:rPr>
              <w:t>15871</w:t>
            </w:r>
          </w:p>
        </w:tc>
        <w:tc>
          <w:tcPr>
            <w:tcW w:w="1503" w:type="dxa"/>
            <w:tcBorders>
              <w:top w:val="single" w:sz="4" w:space="0" w:color="auto"/>
            </w:tcBorders>
          </w:tcPr>
          <w:p w:rsidR="003628B5" w:rsidRPr="00496821" w:rsidRDefault="003628B5" w:rsidP="008E7CFA">
            <w:pPr>
              <w:spacing w:line="276" w:lineRule="auto"/>
              <w:rPr>
                <w:szCs w:val="22"/>
              </w:rPr>
            </w:pPr>
            <w:r>
              <w:rPr>
                <w:szCs w:val="22"/>
              </w:rPr>
              <w:t>20</w:t>
            </w:r>
            <w:r w:rsidRPr="00496821">
              <w:rPr>
                <w:szCs w:val="22"/>
              </w:rPr>
              <w:t>6</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Bristol</w:t>
            </w:r>
          </w:p>
        </w:tc>
        <w:tc>
          <w:tcPr>
            <w:tcW w:w="1418" w:type="dxa"/>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Pr>
          <w:p w:rsidR="003628B5" w:rsidRPr="00496821" w:rsidRDefault="003628B5" w:rsidP="008E7CFA">
            <w:pPr>
              <w:spacing w:line="276" w:lineRule="auto"/>
              <w:rPr>
                <w:szCs w:val="22"/>
              </w:rPr>
            </w:pPr>
            <w:r w:rsidRPr="00496821">
              <w:rPr>
                <w:szCs w:val="22"/>
              </w:rPr>
              <w:t>119636</w:t>
            </w:r>
          </w:p>
        </w:tc>
        <w:tc>
          <w:tcPr>
            <w:tcW w:w="1559" w:type="dxa"/>
          </w:tcPr>
          <w:p w:rsidR="003628B5" w:rsidRPr="00496821" w:rsidRDefault="003628B5" w:rsidP="008E7CFA">
            <w:pPr>
              <w:spacing w:line="276" w:lineRule="auto"/>
              <w:rPr>
                <w:szCs w:val="22"/>
              </w:rPr>
            </w:pPr>
            <w:r w:rsidRPr="00496821">
              <w:rPr>
                <w:szCs w:val="22"/>
              </w:rPr>
              <w:t>36069</w:t>
            </w:r>
          </w:p>
        </w:tc>
        <w:tc>
          <w:tcPr>
            <w:tcW w:w="1735" w:type="dxa"/>
          </w:tcPr>
          <w:p w:rsidR="003628B5" w:rsidRPr="00496821" w:rsidRDefault="003628B5" w:rsidP="008E7CFA">
            <w:pPr>
              <w:spacing w:line="276" w:lineRule="auto"/>
              <w:rPr>
                <w:szCs w:val="22"/>
              </w:rPr>
            </w:pPr>
            <w:r w:rsidRPr="00496821">
              <w:rPr>
                <w:szCs w:val="22"/>
              </w:rPr>
              <w:t>13738</w:t>
            </w:r>
          </w:p>
        </w:tc>
        <w:tc>
          <w:tcPr>
            <w:tcW w:w="1503" w:type="dxa"/>
          </w:tcPr>
          <w:p w:rsidR="003628B5" w:rsidRPr="00496821" w:rsidRDefault="003628B5" w:rsidP="008E7CFA">
            <w:pPr>
              <w:spacing w:line="276" w:lineRule="auto"/>
              <w:rPr>
                <w:szCs w:val="22"/>
              </w:rPr>
            </w:pPr>
            <w:r w:rsidRPr="00496821">
              <w:rPr>
                <w:szCs w:val="22"/>
              </w:rPr>
              <w:t>176</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Ellwangen</w:t>
            </w:r>
          </w:p>
        </w:tc>
        <w:tc>
          <w:tcPr>
            <w:tcW w:w="1418" w:type="dxa"/>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Pr>
          <w:p w:rsidR="003628B5" w:rsidRPr="00496821" w:rsidRDefault="003628B5" w:rsidP="008E7CFA">
            <w:pPr>
              <w:spacing w:line="276" w:lineRule="auto"/>
              <w:rPr>
                <w:szCs w:val="22"/>
              </w:rPr>
            </w:pPr>
            <w:r w:rsidRPr="00496821">
              <w:rPr>
                <w:szCs w:val="22"/>
              </w:rPr>
              <w:t>2795</w:t>
            </w:r>
          </w:p>
        </w:tc>
        <w:tc>
          <w:tcPr>
            <w:tcW w:w="1559" w:type="dxa"/>
          </w:tcPr>
          <w:p w:rsidR="003628B5" w:rsidRPr="00496821" w:rsidRDefault="003628B5" w:rsidP="008E7CFA">
            <w:pPr>
              <w:spacing w:line="276" w:lineRule="auto"/>
              <w:rPr>
                <w:szCs w:val="22"/>
              </w:rPr>
            </w:pPr>
            <w:r w:rsidRPr="00496821">
              <w:rPr>
                <w:szCs w:val="22"/>
              </w:rPr>
              <w:t>74</w:t>
            </w:r>
          </w:p>
        </w:tc>
        <w:tc>
          <w:tcPr>
            <w:tcW w:w="1735" w:type="dxa"/>
          </w:tcPr>
          <w:p w:rsidR="003628B5" w:rsidRPr="00496821" w:rsidRDefault="003628B5" w:rsidP="008E7CFA">
            <w:pPr>
              <w:spacing w:line="276" w:lineRule="auto"/>
              <w:rPr>
                <w:szCs w:val="22"/>
              </w:rPr>
            </w:pPr>
            <w:r w:rsidRPr="00496821">
              <w:rPr>
                <w:szCs w:val="22"/>
              </w:rPr>
              <w:t>17</w:t>
            </w:r>
          </w:p>
        </w:tc>
        <w:tc>
          <w:tcPr>
            <w:tcW w:w="1503" w:type="dxa"/>
          </w:tcPr>
          <w:p w:rsidR="003628B5" w:rsidRPr="00496821" w:rsidRDefault="003628B5" w:rsidP="008E7CFA">
            <w:pPr>
              <w:spacing w:line="276" w:lineRule="auto"/>
              <w:rPr>
                <w:szCs w:val="22"/>
              </w:rPr>
            </w:pPr>
            <w:r w:rsidRPr="00496821">
              <w:rPr>
                <w:szCs w:val="22"/>
              </w:rPr>
              <w:t>1</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Pohansko</w:t>
            </w:r>
          </w:p>
        </w:tc>
        <w:tc>
          <w:tcPr>
            <w:tcW w:w="1418" w:type="dxa"/>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Pr>
          <w:p w:rsidR="003628B5" w:rsidRPr="00496821" w:rsidRDefault="003628B5" w:rsidP="008E7CFA">
            <w:pPr>
              <w:spacing w:line="276" w:lineRule="auto"/>
              <w:rPr>
                <w:szCs w:val="22"/>
              </w:rPr>
            </w:pPr>
            <w:r w:rsidRPr="00496821">
              <w:rPr>
                <w:szCs w:val="22"/>
              </w:rPr>
              <w:t>42504</w:t>
            </w:r>
          </w:p>
        </w:tc>
        <w:tc>
          <w:tcPr>
            <w:tcW w:w="1559" w:type="dxa"/>
          </w:tcPr>
          <w:p w:rsidR="003628B5" w:rsidRPr="00496821" w:rsidRDefault="003628B5" w:rsidP="008E7CFA">
            <w:pPr>
              <w:spacing w:line="276" w:lineRule="auto"/>
              <w:rPr>
                <w:szCs w:val="22"/>
              </w:rPr>
            </w:pPr>
            <w:r w:rsidRPr="00496821">
              <w:rPr>
                <w:szCs w:val="22"/>
              </w:rPr>
              <w:t>7703</w:t>
            </w:r>
          </w:p>
        </w:tc>
        <w:tc>
          <w:tcPr>
            <w:tcW w:w="1735" w:type="dxa"/>
          </w:tcPr>
          <w:p w:rsidR="003628B5" w:rsidRPr="00496821" w:rsidRDefault="003628B5" w:rsidP="008E7CFA">
            <w:pPr>
              <w:spacing w:line="276" w:lineRule="auto"/>
              <w:rPr>
                <w:szCs w:val="22"/>
              </w:rPr>
            </w:pPr>
            <w:r w:rsidRPr="00496821">
              <w:rPr>
                <w:szCs w:val="22"/>
              </w:rPr>
              <w:t>3763</w:t>
            </w:r>
          </w:p>
        </w:tc>
        <w:tc>
          <w:tcPr>
            <w:tcW w:w="1503" w:type="dxa"/>
          </w:tcPr>
          <w:p w:rsidR="003628B5" w:rsidRPr="00496821" w:rsidRDefault="003628B5" w:rsidP="008E7CFA">
            <w:pPr>
              <w:spacing w:line="276" w:lineRule="auto"/>
              <w:rPr>
                <w:szCs w:val="22"/>
              </w:rPr>
            </w:pPr>
            <w:r>
              <w:rPr>
                <w:szCs w:val="22"/>
              </w:rPr>
              <w:t>55</w:t>
            </w:r>
          </w:p>
        </w:tc>
      </w:tr>
      <w:tr w:rsidR="003628B5" w:rsidRPr="000B5DC1" w:rsidTr="008E7CFA">
        <w:tc>
          <w:tcPr>
            <w:tcW w:w="1384" w:type="dxa"/>
          </w:tcPr>
          <w:p w:rsidR="003628B5" w:rsidRPr="00496821" w:rsidRDefault="003628B5" w:rsidP="008E7CFA">
            <w:pPr>
              <w:spacing w:line="276" w:lineRule="auto"/>
              <w:rPr>
                <w:b/>
                <w:szCs w:val="22"/>
              </w:rPr>
            </w:pPr>
            <w:r w:rsidRPr="00496821">
              <w:rPr>
                <w:b/>
                <w:szCs w:val="22"/>
              </w:rPr>
              <w:t>York</w:t>
            </w:r>
          </w:p>
        </w:tc>
        <w:tc>
          <w:tcPr>
            <w:tcW w:w="1418" w:type="dxa"/>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Pr>
          <w:p w:rsidR="003628B5" w:rsidRPr="00496821" w:rsidRDefault="003628B5" w:rsidP="008E7CFA">
            <w:pPr>
              <w:spacing w:line="276" w:lineRule="auto"/>
              <w:rPr>
                <w:szCs w:val="22"/>
              </w:rPr>
            </w:pPr>
            <w:r>
              <w:rPr>
                <w:szCs w:val="22"/>
              </w:rPr>
              <w:t>408</w:t>
            </w:r>
          </w:p>
        </w:tc>
        <w:tc>
          <w:tcPr>
            <w:tcW w:w="1559" w:type="dxa"/>
          </w:tcPr>
          <w:p w:rsidR="003628B5" w:rsidRPr="00496821" w:rsidRDefault="003628B5" w:rsidP="008E7CFA">
            <w:pPr>
              <w:spacing w:line="276" w:lineRule="auto"/>
              <w:rPr>
                <w:szCs w:val="22"/>
              </w:rPr>
            </w:pPr>
            <w:r>
              <w:rPr>
                <w:szCs w:val="22"/>
              </w:rPr>
              <w:t>139</w:t>
            </w:r>
          </w:p>
        </w:tc>
        <w:tc>
          <w:tcPr>
            <w:tcW w:w="1735" w:type="dxa"/>
          </w:tcPr>
          <w:p w:rsidR="003628B5" w:rsidRPr="00496821" w:rsidRDefault="003628B5" w:rsidP="008E7CFA">
            <w:pPr>
              <w:spacing w:line="276" w:lineRule="auto"/>
              <w:rPr>
                <w:szCs w:val="22"/>
              </w:rPr>
            </w:pPr>
            <w:r w:rsidRPr="00496821">
              <w:rPr>
                <w:szCs w:val="22"/>
              </w:rPr>
              <w:t>22</w:t>
            </w:r>
          </w:p>
        </w:tc>
        <w:tc>
          <w:tcPr>
            <w:tcW w:w="1503" w:type="dxa"/>
          </w:tcPr>
          <w:p w:rsidR="003628B5" w:rsidRPr="00496821" w:rsidRDefault="003628B5" w:rsidP="008E7CFA">
            <w:pPr>
              <w:spacing w:line="276" w:lineRule="auto"/>
              <w:rPr>
                <w:szCs w:val="22"/>
              </w:rPr>
            </w:pPr>
            <w:r w:rsidRPr="00496821">
              <w:rPr>
                <w:szCs w:val="22"/>
              </w:rPr>
              <w:t>2</w:t>
            </w:r>
          </w:p>
        </w:tc>
      </w:tr>
      <w:tr w:rsidR="003628B5" w:rsidRPr="000B5DC1" w:rsidTr="008E7CFA">
        <w:tc>
          <w:tcPr>
            <w:tcW w:w="1384" w:type="dxa"/>
            <w:tcBorders>
              <w:bottom w:val="single" w:sz="4" w:space="0" w:color="auto"/>
            </w:tcBorders>
          </w:tcPr>
          <w:p w:rsidR="003628B5" w:rsidRPr="00496821" w:rsidRDefault="003628B5" w:rsidP="008E7CFA">
            <w:pPr>
              <w:spacing w:line="276" w:lineRule="auto"/>
              <w:rPr>
                <w:b/>
                <w:szCs w:val="22"/>
              </w:rPr>
            </w:pPr>
            <w:r w:rsidRPr="00496821">
              <w:rPr>
                <w:b/>
                <w:szCs w:val="22"/>
              </w:rPr>
              <w:t xml:space="preserve">Zurich </w:t>
            </w:r>
          </w:p>
        </w:tc>
        <w:tc>
          <w:tcPr>
            <w:tcW w:w="1418" w:type="dxa"/>
            <w:tcBorders>
              <w:bottom w:val="single" w:sz="4" w:space="0" w:color="auto"/>
            </w:tcBorders>
          </w:tcPr>
          <w:p w:rsidR="003628B5" w:rsidRPr="00496821" w:rsidRDefault="003628B5" w:rsidP="008E7CFA">
            <w:pPr>
              <w:spacing w:line="276" w:lineRule="auto"/>
              <w:rPr>
                <w:szCs w:val="22"/>
              </w:rPr>
            </w:pPr>
            <w:r w:rsidRPr="00496821">
              <w:rPr>
                <w:i/>
                <w:szCs w:val="22"/>
              </w:rPr>
              <w:t>Trichuris</w:t>
            </w:r>
            <w:r w:rsidRPr="00496821">
              <w:rPr>
                <w:szCs w:val="22"/>
              </w:rPr>
              <w:t xml:space="preserve"> ITS1</w:t>
            </w:r>
          </w:p>
        </w:tc>
        <w:tc>
          <w:tcPr>
            <w:tcW w:w="1417" w:type="dxa"/>
            <w:tcBorders>
              <w:bottom w:val="single" w:sz="4" w:space="0" w:color="auto"/>
            </w:tcBorders>
          </w:tcPr>
          <w:p w:rsidR="003628B5" w:rsidRPr="00496821" w:rsidRDefault="003628B5" w:rsidP="008E7CFA">
            <w:pPr>
              <w:spacing w:line="276" w:lineRule="auto"/>
              <w:rPr>
                <w:szCs w:val="22"/>
              </w:rPr>
            </w:pPr>
            <w:r w:rsidRPr="00496821">
              <w:rPr>
                <w:szCs w:val="22"/>
              </w:rPr>
              <w:t>186586</w:t>
            </w:r>
          </w:p>
        </w:tc>
        <w:tc>
          <w:tcPr>
            <w:tcW w:w="1559" w:type="dxa"/>
            <w:tcBorders>
              <w:bottom w:val="single" w:sz="4" w:space="0" w:color="auto"/>
            </w:tcBorders>
          </w:tcPr>
          <w:p w:rsidR="003628B5" w:rsidRPr="00496821" w:rsidRDefault="003628B5" w:rsidP="008E7CFA">
            <w:pPr>
              <w:spacing w:line="276" w:lineRule="auto"/>
              <w:rPr>
                <w:szCs w:val="22"/>
              </w:rPr>
            </w:pPr>
            <w:r w:rsidRPr="00496821">
              <w:rPr>
                <w:szCs w:val="22"/>
              </w:rPr>
              <w:t>54597</w:t>
            </w:r>
          </w:p>
        </w:tc>
        <w:tc>
          <w:tcPr>
            <w:tcW w:w="1735" w:type="dxa"/>
            <w:tcBorders>
              <w:bottom w:val="single" w:sz="4" w:space="0" w:color="auto"/>
            </w:tcBorders>
          </w:tcPr>
          <w:p w:rsidR="003628B5" w:rsidRPr="00496821" w:rsidRDefault="003628B5" w:rsidP="008E7CFA">
            <w:pPr>
              <w:spacing w:line="276" w:lineRule="auto"/>
              <w:rPr>
                <w:szCs w:val="22"/>
              </w:rPr>
            </w:pPr>
            <w:r w:rsidRPr="00496821">
              <w:rPr>
                <w:szCs w:val="22"/>
              </w:rPr>
              <w:t>27699</w:t>
            </w:r>
          </w:p>
        </w:tc>
        <w:tc>
          <w:tcPr>
            <w:tcW w:w="1503" w:type="dxa"/>
            <w:tcBorders>
              <w:bottom w:val="single" w:sz="4" w:space="0" w:color="auto"/>
            </w:tcBorders>
          </w:tcPr>
          <w:p w:rsidR="003628B5" w:rsidRPr="00496821" w:rsidRDefault="003628B5" w:rsidP="008E7CFA">
            <w:pPr>
              <w:spacing w:line="276" w:lineRule="auto"/>
              <w:rPr>
                <w:szCs w:val="22"/>
              </w:rPr>
            </w:pPr>
            <w:r w:rsidRPr="00496821">
              <w:rPr>
                <w:szCs w:val="22"/>
              </w:rPr>
              <w:t>304</w:t>
            </w:r>
          </w:p>
        </w:tc>
      </w:tr>
    </w:tbl>
    <w:p w:rsidR="003628B5" w:rsidRDefault="003628B5" w:rsidP="003628B5">
      <w:pPr>
        <w:rPr>
          <w:sz w:val="22"/>
          <w:szCs w:val="22"/>
        </w:rPr>
      </w:pPr>
    </w:p>
    <w:p w:rsidR="003628B5" w:rsidRDefault="003628B5" w:rsidP="003628B5">
      <w:pPr>
        <w:rPr>
          <w:b/>
        </w:rPr>
      </w:pPr>
    </w:p>
    <w:p w:rsidR="003628B5" w:rsidRDefault="003628B5" w:rsidP="003628B5">
      <w:pPr>
        <w:rPr>
          <w:b/>
        </w:rPr>
      </w:pPr>
      <w:r>
        <w:rPr>
          <w:b/>
        </w:rPr>
        <w:br w:type="page"/>
      </w:r>
    </w:p>
    <w:p w:rsidR="003628B5" w:rsidRPr="00496821" w:rsidRDefault="003628B5" w:rsidP="003628B5">
      <w:r>
        <w:rPr>
          <w:b/>
        </w:rPr>
        <w:lastRenderedPageBreak/>
        <w:t xml:space="preserve">Supplementary Table S6: </w:t>
      </w:r>
      <w:r>
        <w:t>Vertebrate 16S</w:t>
      </w:r>
      <w:r>
        <w:rPr>
          <w:b/>
        </w:rPr>
        <w:t xml:space="preserve"> </w:t>
      </w:r>
      <w:r>
        <w:t>sequencing depth and proportion of identified reads</w:t>
      </w:r>
    </w:p>
    <w:p w:rsidR="003628B5" w:rsidRPr="00496821" w:rsidRDefault="003628B5" w:rsidP="003628B5">
      <w:pPr>
        <w:rPr>
          <w:sz w:val="22"/>
          <w:szCs w:val="22"/>
        </w:rPr>
      </w:pP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314"/>
        <w:gridCol w:w="1252"/>
        <w:gridCol w:w="1428"/>
        <w:gridCol w:w="1362"/>
        <w:gridCol w:w="1271"/>
        <w:gridCol w:w="1082"/>
      </w:tblGrid>
      <w:tr w:rsidR="003628B5" w:rsidRPr="000B5DC1" w:rsidTr="008E7CFA">
        <w:tc>
          <w:tcPr>
            <w:tcW w:w="1329" w:type="dxa"/>
            <w:tcBorders>
              <w:top w:val="single" w:sz="4" w:space="0" w:color="auto"/>
              <w:bottom w:val="single" w:sz="4" w:space="0" w:color="auto"/>
            </w:tcBorders>
          </w:tcPr>
          <w:p w:rsidR="003628B5" w:rsidRPr="00496821" w:rsidRDefault="003628B5" w:rsidP="008E7CFA">
            <w:pPr>
              <w:rPr>
                <w:b/>
                <w:szCs w:val="22"/>
              </w:rPr>
            </w:pPr>
            <w:r w:rsidRPr="00496821">
              <w:rPr>
                <w:b/>
                <w:szCs w:val="22"/>
              </w:rPr>
              <w:t>Site</w:t>
            </w:r>
          </w:p>
        </w:tc>
        <w:tc>
          <w:tcPr>
            <w:tcW w:w="1333" w:type="dxa"/>
            <w:tcBorders>
              <w:top w:val="single" w:sz="4" w:space="0" w:color="auto"/>
              <w:bottom w:val="single" w:sz="4" w:space="0" w:color="auto"/>
            </w:tcBorders>
          </w:tcPr>
          <w:p w:rsidR="003628B5" w:rsidRPr="00496821" w:rsidRDefault="003628B5" w:rsidP="008E7CFA">
            <w:pPr>
              <w:rPr>
                <w:b/>
                <w:szCs w:val="22"/>
              </w:rPr>
            </w:pPr>
            <w:r w:rsidRPr="00496821">
              <w:rPr>
                <w:b/>
                <w:szCs w:val="22"/>
              </w:rPr>
              <w:t>Target</w:t>
            </w:r>
          </w:p>
        </w:tc>
        <w:tc>
          <w:tcPr>
            <w:tcW w:w="1282" w:type="dxa"/>
            <w:tcBorders>
              <w:top w:val="single" w:sz="4" w:space="0" w:color="auto"/>
              <w:bottom w:val="single" w:sz="4" w:space="0" w:color="auto"/>
            </w:tcBorders>
          </w:tcPr>
          <w:p w:rsidR="003628B5" w:rsidRPr="00496821" w:rsidRDefault="003628B5" w:rsidP="008E7CFA">
            <w:pPr>
              <w:rPr>
                <w:b/>
                <w:szCs w:val="22"/>
              </w:rPr>
            </w:pPr>
            <w:r w:rsidRPr="00496821">
              <w:rPr>
                <w:b/>
                <w:szCs w:val="22"/>
              </w:rPr>
              <w:t>Raw reads</w:t>
            </w:r>
          </w:p>
        </w:tc>
        <w:tc>
          <w:tcPr>
            <w:tcW w:w="1478" w:type="dxa"/>
            <w:tcBorders>
              <w:top w:val="single" w:sz="4" w:space="0" w:color="auto"/>
              <w:bottom w:val="single" w:sz="4" w:space="0" w:color="auto"/>
            </w:tcBorders>
          </w:tcPr>
          <w:p w:rsidR="003628B5" w:rsidRPr="00496821" w:rsidRDefault="003628B5" w:rsidP="008E7CFA">
            <w:pPr>
              <w:rPr>
                <w:b/>
                <w:szCs w:val="22"/>
              </w:rPr>
            </w:pPr>
            <w:r>
              <w:rPr>
                <w:b/>
                <w:szCs w:val="22"/>
              </w:rPr>
              <w:t>Target-specific</w:t>
            </w:r>
            <w:r w:rsidRPr="00975D84">
              <w:rPr>
                <w:b/>
                <w:szCs w:val="22"/>
              </w:rPr>
              <w:t xml:space="preserve"> </w:t>
            </w:r>
            <w:r w:rsidRPr="00496821">
              <w:rPr>
                <w:b/>
                <w:szCs w:val="22"/>
              </w:rPr>
              <w:t>reads</w:t>
            </w:r>
          </w:p>
        </w:tc>
        <w:tc>
          <w:tcPr>
            <w:tcW w:w="1404" w:type="dxa"/>
            <w:tcBorders>
              <w:top w:val="single" w:sz="4" w:space="0" w:color="auto"/>
              <w:bottom w:val="single" w:sz="4" w:space="0" w:color="auto"/>
            </w:tcBorders>
          </w:tcPr>
          <w:p w:rsidR="003628B5" w:rsidRPr="00496821" w:rsidRDefault="003628B5" w:rsidP="008E7CFA">
            <w:pPr>
              <w:rPr>
                <w:b/>
                <w:szCs w:val="22"/>
              </w:rPr>
            </w:pPr>
            <w:r w:rsidRPr="00496821">
              <w:rPr>
                <w:b/>
                <w:szCs w:val="22"/>
              </w:rPr>
              <w:t>Non-food reads</w:t>
            </w:r>
          </w:p>
        </w:tc>
        <w:tc>
          <w:tcPr>
            <w:tcW w:w="1313" w:type="dxa"/>
            <w:tcBorders>
              <w:top w:val="single" w:sz="4" w:space="0" w:color="auto"/>
              <w:bottom w:val="single" w:sz="4" w:space="0" w:color="auto"/>
            </w:tcBorders>
          </w:tcPr>
          <w:p w:rsidR="003628B5" w:rsidRPr="00496821" w:rsidRDefault="003628B5" w:rsidP="008E7CFA">
            <w:pPr>
              <w:rPr>
                <w:b/>
                <w:szCs w:val="22"/>
                <w:vertAlign w:val="superscript"/>
              </w:rPr>
            </w:pPr>
            <w:r w:rsidRPr="00496821">
              <w:rPr>
                <w:b/>
                <w:szCs w:val="22"/>
              </w:rPr>
              <w:t>[%] non-food</w:t>
            </w:r>
            <w:r w:rsidRPr="00B554AC">
              <w:rPr>
                <w:b/>
                <w:szCs w:val="22"/>
                <w:vertAlign w:val="superscript"/>
              </w:rPr>
              <w:t>1</w:t>
            </w:r>
          </w:p>
        </w:tc>
        <w:tc>
          <w:tcPr>
            <w:tcW w:w="1103" w:type="dxa"/>
            <w:tcBorders>
              <w:top w:val="single" w:sz="4" w:space="0" w:color="auto"/>
              <w:bottom w:val="single" w:sz="4" w:space="0" w:color="auto"/>
            </w:tcBorders>
          </w:tcPr>
          <w:p w:rsidR="003628B5" w:rsidRPr="00496821" w:rsidRDefault="003628B5" w:rsidP="008E7CFA">
            <w:pPr>
              <w:rPr>
                <w:b/>
                <w:szCs w:val="22"/>
              </w:rPr>
            </w:pPr>
            <w:r>
              <w:rPr>
                <w:b/>
                <w:szCs w:val="22"/>
              </w:rPr>
              <w:t>[%] of human reads</w:t>
            </w:r>
          </w:p>
        </w:tc>
      </w:tr>
      <w:tr w:rsidR="003628B5" w:rsidRPr="000B5DC1" w:rsidTr="008E7CFA">
        <w:tc>
          <w:tcPr>
            <w:tcW w:w="1329" w:type="dxa"/>
            <w:tcBorders>
              <w:top w:val="single" w:sz="4" w:space="0" w:color="auto"/>
            </w:tcBorders>
          </w:tcPr>
          <w:p w:rsidR="003628B5" w:rsidRPr="00496821" w:rsidRDefault="003628B5" w:rsidP="008E7CFA">
            <w:pPr>
              <w:spacing w:line="276" w:lineRule="auto"/>
              <w:rPr>
                <w:b/>
                <w:szCs w:val="22"/>
              </w:rPr>
            </w:pPr>
            <w:r w:rsidRPr="00496821">
              <w:rPr>
                <w:b/>
                <w:szCs w:val="22"/>
              </w:rPr>
              <w:t>Lübeck</w:t>
            </w:r>
          </w:p>
        </w:tc>
        <w:tc>
          <w:tcPr>
            <w:tcW w:w="1333" w:type="dxa"/>
            <w:tcBorders>
              <w:top w:val="single" w:sz="4" w:space="0" w:color="auto"/>
            </w:tcBorders>
          </w:tcPr>
          <w:p w:rsidR="003628B5" w:rsidRPr="00496821" w:rsidRDefault="003628B5" w:rsidP="008E7CFA">
            <w:pPr>
              <w:spacing w:line="276" w:lineRule="auto"/>
              <w:rPr>
                <w:szCs w:val="22"/>
              </w:rPr>
            </w:pPr>
            <w:r w:rsidRPr="00496821">
              <w:rPr>
                <w:szCs w:val="22"/>
              </w:rPr>
              <w:t>Vertebrate 16S</w:t>
            </w:r>
          </w:p>
        </w:tc>
        <w:tc>
          <w:tcPr>
            <w:tcW w:w="1282" w:type="dxa"/>
            <w:tcBorders>
              <w:top w:val="single" w:sz="4" w:space="0" w:color="auto"/>
            </w:tcBorders>
          </w:tcPr>
          <w:p w:rsidR="003628B5" w:rsidRPr="00496821" w:rsidRDefault="003628B5" w:rsidP="008E7CFA">
            <w:pPr>
              <w:spacing w:line="276" w:lineRule="auto"/>
              <w:rPr>
                <w:color w:val="000000"/>
                <w:szCs w:val="22"/>
              </w:rPr>
            </w:pPr>
            <w:r w:rsidRPr="00496821">
              <w:rPr>
                <w:color w:val="000000"/>
                <w:szCs w:val="22"/>
              </w:rPr>
              <w:t>7522213</w:t>
            </w:r>
          </w:p>
        </w:tc>
        <w:tc>
          <w:tcPr>
            <w:tcW w:w="1478" w:type="dxa"/>
            <w:tcBorders>
              <w:top w:val="single" w:sz="4" w:space="0" w:color="auto"/>
            </w:tcBorders>
          </w:tcPr>
          <w:p w:rsidR="003628B5" w:rsidRPr="00496821" w:rsidRDefault="003628B5" w:rsidP="008E7CFA">
            <w:pPr>
              <w:spacing w:line="276" w:lineRule="auto"/>
              <w:rPr>
                <w:color w:val="000000"/>
                <w:szCs w:val="22"/>
              </w:rPr>
            </w:pPr>
            <w:r w:rsidRPr="00496821">
              <w:rPr>
                <w:color w:val="000000"/>
                <w:szCs w:val="22"/>
              </w:rPr>
              <w:t>1128332</w:t>
            </w:r>
          </w:p>
        </w:tc>
        <w:tc>
          <w:tcPr>
            <w:tcW w:w="1404" w:type="dxa"/>
            <w:tcBorders>
              <w:top w:val="single" w:sz="4" w:space="0" w:color="auto"/>
            </w:tcBorders>
          </w:tcPr>
          <w:p w:rsidR="003628B5" w:rsidRPr="00496821" w:rsidRDefault="003628B5" w:rsidP="008E7CFA">
            <w:pPr>
              <w:spacing w:line="276" w:lineRule="auto"/>
              <w:rPr>
                <w:color w:val="000000"/>
                <w:szCs w:val="22"/>
              </w:rPr>
            </w:pPr>
            <w:r w:rsidRPr="00496821">
              <w:rPr>
                <w:color w:val="000000"/>
                <w:szCs w:val="22"/>
              </w:rPr>
              <w:t>1074540</w:t>
            </w:r>
          </w:p>
        </w:tc>
        <w:tc>
          <w:tcPr>
            <w:tcW w:w="1313" w:type="dxa"/>
            <w:tcBorders>
              <w:top w:val="single" w:sz="4" w:space="0" w:color="auto"/>
            </w:tcBorders>
          </w:tcPr>
          <w:p w:rsidR="003628B5" w:rsidRPr="00496821" w:rsidRDefault="003628B5" w:rsidP="008E7CFA">
            <w:pPr>
              <w:spacing w:line="276" w:lineRule="auto"/>
              <w:rPr>
                <w:color w:val="000000"/>
                <w:szCs w:val="22"/>
              </w:rPr>
            </w:pPr>
            <w:r w:rsidRPr="00496821">
              <w:rPr>
                <w:color w:val="000000"/>
                <w:szCs w:val="22"/>
              </w:rPr>
              <w:t>95.23%</w:t>
            </w:r>
          </w:p>
        </w:tc>
        <w:tc>
          <w:tcPr>
            <w:tcW w:w="1103" w:type="dxa"/>
            <w:tcBorders>
              <w:top w:val="single" w:sz="4" w:space="0" w:color="auto"/>
            </w:tcBorders>
          </w:tcPr>
          <w:p w:rsidR="003628B5" w:rsidRPr="00496821" w:rsidRDefault="003628B5" w:rsidP="008E7CFA">
            <w:pPr>
              <w:spacing w:line="276" w:lineRule="auto"/>
              <w:rPr>
                <w:color w:val="000000"/>
                <w:szCs w:val="22"/>
              </w:rPr>
            </w:pPr>
            <w:r>
              <w:rPr>
                <w:color w:val="000000"/>
                <w:szCs w:val="22"/>
              </w:rPr>
              <w:t>95.21%</w:t>
            </w:r>
          </w:p>
        </w:tc>
      </w:tr>
      <w:tr w:rsidR="003628B5" w:rsidRPr="000B5DC1" w:rsidTr="008E7CFA">
        <w:tc>
          <w:tcPr>
            <w:tcW w:w="1329" w:type="dxa"/>
          </w:tcPr>
          <w:p w:rsidR="003628B5" w:rsidRPr="00496821" w:rsidRDefault="003628B5" w:rsidP="008E7CFA">
            <w:pPr>
              <w:spacing w:line="276" w:lineRule="auto"/>
              <w:rPr>
                <w:b/>
                <w:szCs w:val="22"/>
              </w:rPr>
            </w:pPr>
            <w:r w:rsidRPr="00496821">
              <w:rPr>
                <w:b/>
                <w:szCs w:val="22"/>
              </w:rPr>
              <w:t>Bristol</w:t>
            </w:r>
          </w:p>
        </w:tc>
        <w:tc>
          <w:tcPr>
            <w:tcW w:w="1333" w:type="dxa"/>
          </w:tcPr>
          <w:p w:rsidR="003628B5" w:rsidRPr="00496821" w:rsidRDefault="003628B5" w:rsidP="008E7CFA">
            <w:pPr>
              <w:spacing w:line="276" w:lineRule="auto"/>
              <w:rPr>
                <w:szCs w:val="22"/>
              </w:rPr>
            </w:pPr>
            <w:r w:rsidRPr="00496821">
              <w:rPr>
                <w:szCs w:val="22"/>
              </w:rPr>
              <w:t>Vertebrate 16S</w:t>
            </w:r>
          </w:p>
        </w:tc>
        <w:tc>
          <w:tcPr>
            <w:tcW w:w="1282" w:type="dxa"/>
          </w:tcPr>
          <w:p w:rsidR="003628B5" w:rsidRPr="00496821" w:rsidRDefault="003628B5" w:rsidP="008E7CFA">
            <w:pPr>
              <w:spacing w:line="276" w:lineRule="auto"/>
              <w:rPr>
                <w:color w:val="000000"/>
                <w:szCs w:val="22"/>
              </w:rPr>
            </w:pPr>
            <w:r w:rsidRPr="00496821">
              <w:rPr>
                <w:color w:val="000000"/>
                <w:szCs w:val="22"/>
              </w:rPr>
              <w:t>3089893</w:t>
            </w:r>
          </w:p>
        </w:tc>
        <w:tc>
          <w:tcPr>
            <w:tcW w:w="1478" w:type="dxa"/>
          </w:tcPr>
          <w:p w:rsidR="003628B5" w:rsidRPr="00496821" w:rsidRDefault="003628B5" w:rsidP="008E7CFA">
            <w:pPr>
              <w:spacing w:line="276" w:lineRule="auto"/>
              <w:rPr>
                <w:color w:val="000000"/>
                <w:szCs w:val="22"/>
              </w:rPr>
            </w:pPr>
            <w:r w:rsidRPr="00496821">
              <w:rPr>
                <w:color w:val="000000"/>
                <w:szCs w:val="22"/>
              </w:rPr>
              <w:t>313484</w:t>
            </w:r>
          </w:p>
        </w:tc>
        <w:tc>
          <w:tcPr>
            <w:tcW w:w="1404" w:type="dxa"/>
          </w:tcPr>
          <w:p w:rsidR="003628B5" w:rsidRPr="00496821" w:rsidRDefault="003628B5" w:rsidP="008E7CFA">
            <w:pPr>
              <w:spacing w:line="276" w:lineRule="auto"/>
              <w:rPr>
                <w:color w:val="000000"/>
                <w:szCs w:val="22"/>
              </w:rPr>
            </w:pPr>
            <w:r w:rsidRPr="00496821">
              <w:rPr>
                <w:color w:val="000000"/>
                <w:szCs w:val="22"/>
              </w:rPr>
              <w:t>268684</w:t>
            </w:r>
          </w:p>
        </w:tc>
        <w:tc>
          <w:tcPr>
            <w:tcW w:w="1313" w:type="dxa"/>
          </w:tcPr>
          <w:p w:rsidR="003628B5" w:rsidRPr="00496821" w:rsidRDefault="003628B5" w:rsidP="008E7CFA">
            <w:pPr>
              <w:spacing w:line="276" w:lineRule="auto"/>
              <w:rPr>
                <w:color w:val="000000"/>
                <w:szCs w:val="22"/>
              </w:rPr>
            </w:pPr>
            <w:r>
              <w:rPr>
                <w:color w:val="000000"/>
                <w:szCs w:val="22"/>
              </w:rPr>
              <w:t>84.71</w:t>
            </w:r>
            <w:r w:rsidRPr="00496821">
              <w:rPr>
                <w:color w:val="000000"/>
                <w:szCs w:val="22"/>
              </w:rPr>
              <w:t>%</w:t>
            </w:r>
          </w:p>
        </w:tc>
        <w:tc>
          <w:tcPr>
            <w:tcW w:w="1103" w:type="dxa"/>
          </w:tcPr>
          <w:p w:rsidR="003628B5" w:rsidRDefault="003628B5" w:rsidP="008E7CFA">
            <w:pPr>
              <w:spacing w:line="276" w:lineRule="auto"/>
              <w:rPr>
                <w:color w:val="000000"/>
                <w:szCs w:val="22"/>
              </w:rPr>
            </w:pPr>
            <w:r>
              <w:rPr>
                <w:color w:val="000000"/>
                <w:szCs w:val="22"/>
              </w:rPr>
              <w:t>83.68%</w:t>
            </w:r>
          </w:p>
        </w:tc>
      </w:tr>
      <w:tr w:rsidR="003628B5" w:rsidRPr="000B5DC1" w:rsidTr="008E7CFA">
        <w:tc>
          <w:tcPr>
            <w:tcW w:w="1329" w:type="dxa"/>
          </w:tcPr>
          <w:p w:rsidR="003628B5" w:rsidRPr="00496821" w:rsidRDefault="003628B5" w:rsidP="008E7CFA">
            <w:pPr>
              <w:spacing w:line="276" w:lineRule="auto"/>
              <w:rPr>
                <w:b/>
                <w:szCs w:val="22"/>
              </w:rPr>
            </w:pPr>
            <w:r w:rsidRPr="00496821">
              <w:rPr>
                <w:b/>
                <w:szCs w:val="22"/>
              </w:rPr>
              <w:t>Ellwangen</w:t>
            </w:r>
          </w:p>
        </w:tc>
        <w:tc>
          <w:tcPr>
            <w:tcW w:w="1333" w:type="dxa"/>
          </w:tcPr>
          <w:p w:rsidR="003628B5" w:rsidRPr="00496821" w:rsidRDefault="003628B5" w:rsidP="008E7CFA">
            <w:pPr>
              <w:spacing w:line="276" w:lineRule="auto"/>
              <w:rPr>
                <w:szCs w:val="22"/>
              </w:rPr>
            </w:pPr>
            <w:r w:rsidRPr="00496821">
              <w:rPr>
                <w:szCs w:val="22"/>
              </w:rPr>
              <w:t>Vertebrate 16S</w:t>
            </w:r>
          </w:p>
        </w:tc>
        <w:tc>
          <w:tcPr>
            <w:tcW w:w="1282" w:type="dxa"/>
          </w:tcPr>
          <w:p w:rsidR="003628B5" w:rsidRPr="00496821" w:rsidRDefault="003628B5" w:rsidP="008E7CFA">
            <w:pPr>
              <w:spacing w:line="276" w:lineRule="auto"/>
              <w:rPr>
                <w:color w:val="000000"/>
                <w:szCs w:val="22"/>
              </w:rPr>
            </w:pPr>
            <w:r w:rsidRPr="00496821">
              <w:rPr>
                <w:color w:val="000000"/>
                <w:szCs w:val="22"/>
              </w:rPr>
              <w:t>408753</w:t>
            </w:r>
          </w:p>
        </w:tc>
        <w:tc>
          <w:tcPr>
            <w:tcW w:w="1478" w:type="dxa"/>
          </w:tcPr>
          <w:p w:rsidR="003628B5" w:rsidRPr="00496821" w:rsidRDefault="003628B5" w:rsidP="008E7CFA">
            <w:pPr>
              <w:spacing w:line="276" w:lineRule="auto"/>
              <w:rPr>
                <w:color w:val="000000"/>
                <w:szCs w:val="22"/>
              </w:rPr>
            </w:pPr>
            <w:r w:rsidRPr="00496821">
              <w:rPr>
                <w:color w:val="000000"/>
                <w:szCs w:val="22"/>
              </w:rPr>
              <w:t>35813</w:t>
            </w:r>
          </w:p>
        </w:tc>
        <w:tc>
          <w:tcPr>
            <w:tcW w:w="1404" w:type="dxa"/>
          </w:tcPr>
          <w:p w:rsidR="003628B5" w:rsidRPr="00496821" w:rsidRDefault="003628B5" w:rsidP="008E7CFA">
            <w:pPr>
              <w:spacing w:line="276" w:lineRule="auto"/>
              <w:rPr>
                <w:color w:val="000000"/>
                <w:szCs w:val="22"/>
              </w:rPr>
            </w:pPr>
            <w:r w:rsidRPr="00496821">
              <w:rPr>
                <w:color w:val="000000"/>
                <w:szCs w:val="22"/>
              </w:rPr>
              <w:t>34887</w:t>
            </w:r>
          </w:p>
        </w:tc>
        <w:tc>
          <w:tcPr>
            <w:tcW w:w="1313" w:type="dxa"/>
          </w:tcPr>
          <w:p w:rsidR="003628B5" w:rsidRPr="00496821" w:rsidRDefault="003628B5" w:rsidP="008E7CFA">
            <w:pPr>
              <w:spacing w:line="276" w:lineRule="auto"/>
              <w:rPr>
                <w:color w:val="000000"/>
                <w:szCs w:val="22"/>
              </w:rPr>
            </w:pPr>
            <w:r>
              <w:rPr>
                <w:color w:val="000000"/>
                <w:szCs w:val="22"/>
              </w:rPr>
              <w:t>97.41</w:t>
            </w:r>
            <w:r w:rsidRPr="00496821">
              <w:rPr>
                <w:color w:val="000000"/>
                <w:szCs w:val="22"/>
              </w:rPr>
              <w:t>%</w:t>
            </w:r>
          </w:p>
        </w:tc>
        <w:tc>
          <w:tcPr>
            <w:tcW w:w="1103" w:type="dxa"/>
          </w:tcPr>
          <w:p w:rsidR="003628B5" w:rsidRDefault="003628B5" w:rsidP="008E7CFA">
            <w:pPr>
              <w:spacing w:line="276" w:lineRule="auto"/>
              <w:rPr>
                <w:color w:val="000000"/>
                <w:szCs w:val="22"/>
              </w:rPr>
            </w:pPr>
            <w:r>
              <w:rPr>
                <w:color w:val="000000"/>
                <w:szCs w:val="22"/>
              </w:rPr>
              <w:t>96.84%</w:t>
            </w:r>
          </w:p>
        </w:tc>
      </w:tr>
      <w:tr w:rsidR="003628B5" w:rsidRPr="000B5DC1" w:rsidTr="008E7CFA">
        <w:tc>
          <w:tcPr>
            <w:tcW w:w="1329" w:type="dxa"/>
          </w:tcPr>
          <w:p w:rsidR="003628B5" w:rsidRPr="00496821" w:rsidRDefault="003628B5" w:rsidP="008E7CFA">
            <w:pPr>
              <w:spacing w:line="276" w:lineRule="auto"/>
              <w:rPr>
                <w:b/>
                <w:szCs w:val="22"/>
              </w:rPr>
            </w:pPr>
            <w:r w:rsidRPr="00496821">
              <w:rPr>
                <w:b/>
                <w:szCs w:val="22"/>
              </w:rPr>
              <w:t>Pohansko</w:t>
            </w:r>
          </w:p>
        </w:tc>
        <w:tc>
          <w:tcPr>
            <w:tcW w:w="1333" w:type="dxa"/>
          </w:tcPr>
          <w:p w:rsidR="003628B5" w:rsidRPr="00496821" w:rsidRDefault="003628B5" w:rsidP="008E7CFA">
            <w:pPr>
              <w:spacing w:line="276" w:lineRule="auto"/>
              <w:rPr>
                <w:szCs w:val="22"/>
              </w:rPr>
            </w:pPr>
            <w:r w:rsidRPr="00496821">
              <w:rPr>
                <w:szCs w:val="22"/>
              </w:rPr>
              <w:t>Vertebrate 16S</w:t>
            </w:r>
          </w:p>
        </w:tc>
        <w:tc>
          <w:tcPr>
            <w:tcW w:w="1282" w:type="dxa"/>
          </w:tcPr>
          <w:p w:rsidR="003628B5" w:rsidRPr="00496821" w:rsidRDefault="003628B5" w:rsidP="008E7CFA">
            <w:pPr>
              <w:spacing w:line="276" w:lineRule="auto"/>
              <w:rPr>
                <w:color w:val="000000"/>
                <w:szCs w:val="22"/>
              </w:rPr>
            </w:pPr>
            <w:r w:rsidRPr="00496821">
              <w:rPr>
                <w:color w:val="000000"/>
                <w:szCs w:val="22"/>
              </w:rPr>
              <w:t>1697847</w:t>
            </w:r>
          </w:p>
        </w:tc>
        <w:tc>
          <w:tcPr>
            <w:tcW w:w="1478" w:type="dxa"/>
          </w:tcPr>
          <w:p w:rsidR="003628B5" w:rsidRPr="00496821" w:rsidRDefault="003628B5" w:rsidP="008E7CFA">
            <w:pPr>
              <w:spacing w:line="276" w:lineRule="auto"/>
              <w:rPr>
                <w:color w:val="000000"/>
                <w:szCs w:val="22"/>
              </w:rPr>
            </w:pPr>
            <w:r w:rsidRPr="00496821">
              <w:rPr>
                <w:color w:val="000000"/>
                <w:szCs w:val="22"/>
              </w:rPr>
              <w:t>209677</w:t>
            </w:r>
          </w:p>
        </w:tc>
        <w:tc>
          <w:tcPr>
            <w:tcW w:w="1404" w:type="dxa"/>
          </w:tcPr>
          <w:p w:rsidR="003628B5" w:rsidRPr="00496821" w:rsidRDefault="003628B5" w:rsidP="008E7CFA">
            <w:pPr>
              <w:spacing w:line="276" w:lineRule="auto"/>
              <w:rPr>
                <w:color w:val="000000"/>
                <w:szCs w:val="22"/>
              </w:rPr>
            </w:pPr>
            <w:r w:rsidRPr="00496821">
              <w:rPr>
                <w:color w:val="000000"/>
                <w:szCs w:val="22"/>
              </w:rPr>
              <w:t>163210</w:t>
            </w:r>
          </w:p>
        </w:tc>
        <w:tc>
          <w:tcPr>
            <w:tcW w:w="1313" w:type="dxa"/>
          </w:tcPr>
          <w:p w:rsidR="003628B5" w:rsidRPr="00496821" w:rsidRDefault="003628B5" w:rsidP="008E7CFA">
            <w:pPr>
              <w:spacing w:line="276" w:lineRule="auto"/>
              <w:rPr>
                <w:color w:val="000000"/>
                <w:szCs w:val="22"/>
              </w:rPr>
            </w:pPr>
            <w:r>
              <w:rPr>
                <w:color w:val="000000"/>
                <w:szCs w:val="22"/>
              </w:rPr>
              <w:t>77.84</w:t>
            </w:r>
            <w:r w:rsidRPr="00496821">
              <w:rPr>
                <w:color w:val="000000"/>
                <w:szCs w:val="22"/>
              </w:rPr>
              <w:t>%</w:t>
            </w:r>
          </w:p>
        </w:tc>
        <w:tc>
          <w:tcPr>
            <w:tcW w:w="1103" w:type="dxa"/>
          </w:tcPr>
          <w:p w:rsidR="003628B5" w:rsidRDefault="003628B5" w:rsidP="008E7CFA">
            <w:pPr>
              <w:spacing w:line="276" w:lineRule="auto"/>
              <w:rPr>
                <w:color w:val="000000"/>
                <w:szCs w:val="22"/>
              </w:rPr>
            </w:pPr>
            <w:r>
              <w:rPr>
                <w:color w:val="000000"/>
                <w:szCs w:val="22"/>
              </w:rPr>
              <w:t>77.77%</w:t>
            </w:r>
          </w:p>
        </w:tc>
      </w:tr>
      <w:tr w:rsidR="003628B5" w:rsidRPr="000B5DC1" w:rsidTr="008E7CFA">
        <w:tc>
          <w:tcPr>
            <w:tcW w:w="1329" w:type="dxa"/>
          </w:tcPr>
          <w:p w:rsidR="003628B5" w:rsidRPr="00496821" w:rsidRDefault="003628B5" w:rsidP="008E7CFA">
            <w:pPr>
              <w:spacing w:line="276" w:lineRule="auto"/>
              <w:rPr>
                <w:b/>
                <w:szCs w:val="22"/>
              </w:rPr>
            </w:pPr>
            <w:r w:rsidRPr="00496821">
              <w:rPr>
                <w:b/>
                <w:szCs w:val="22"/>
              </w:rPr>
              <w:t xml:space="preserve">Zurich </w:t>
            </w:r>
          </w:p>
        </w:tc>
        <w:tc>
          <w:tcPr>
            <w:tcW w:w="1333" w:type="dxa"/>
          </w:tcPr>
          <w:p w:rsidR="003628B5" w:rsidRPr="00496821" w:rsidRDefault="003628B5" w:rsidP="008E7CFA">
            <w:pPr>
              <w:spacing w:line="276" w:lineRule="auto"/>
              <w:rPr>
                <w:szCs w:val="22"/>
              </w:rPr>
            </w:pPr>
            <w:r w:rsidRPr="00496821">
              <w:rPr>
                <w:szCs w:val="22"/>
              </w:rPr>
              <w:t>Vertebrate 16S</w:t>
            </w:r>
          </w:p>
        </w:tc>
        <w:tc>
          <w:tcPr>
            <w:tcW w:w="1282" w:type="dxa"/>
          </w:tcPr>
          <w:p w:rsidR="003628B5" w:rsidRPr="00496821" w:rsidRDefault="003628B5" w:rsidP="008E7CFA">
            <w:pPr>
              <w:spacing w:line="276" w:lineRule="auto"/>
              <w:rPr>
                <w:color w:val="000000"/>
                <w:szCs w:val="22"/>
              </w:rPr>
            </w:pPr>
            <w:r w:rsidRPr="00496821">
              <w:rPr>
                <w:color w:val="000000"/>
                <w:szCs w:val="22"/>
              </w:rPr>
              <w:t>742173</w:t>
            </w:r>
          </w:p>
        </w:tc>
        <w:tc>
          <w:tcPr>
            <w:tcW w:w="1478" w:type="dxa"/>
          </w:tcPr>
          <w:p w:rsidR="003628B5" w:rsidRPr="00496821" w:rsidRDefault="003628B5" w:rsidP="008E7CFA">
            <w:pPr>
              <w:spacing w:line="276" w:lineRule="auto"/>
              <w:rPr>
                <w:color w:val="000000"/>
                <w:szCs w:val="22"/>
              </w:rPr>
            </w:pPr>
            <w:r w:rsidRPr="00496821">
              <w:rPr>
                <w:color w:val="000000"/>
                <w:szCs w:val="22"/>
              </w:rPr>
              <w:t>81326</w:t>
            </w:r>
          </w:p>
        </w:tc>
        <w:tc>
          <w:tcPr>
            <w:tcW w:w="1404" w:type="dxa"/>
          </w:tcPr>
          <w:p w:rsidR="003628B5" w:rsidRPr="00496821" w:rsidRDefault="003628B5" w:rsidP="008E7CFA">
            <w:pPr>
              <w:spacing w:line="276" w:lineRule="auto"/>
              <w:rPr>
                <w:color w:val="000000"/>
                <w:szCs w:val="22"/>
              </w:rPr>
            </w:pPr>
            <w:r w:rsidRPr="00496821">
              <w:rPr>
                <w:color w:val="000000"/>
                <w:szCs w:val="22"/>
              </w:rPr>
              <w:t>80498</w:t>
            </w:r>
          </w:p>
        </w:tc>
        <w:tc>
          <w:tcPr>
            <w:tcW w:w="1313" w:type="dxa"/>
          </w:tcPr>
          <w:p w:rsidR="003628B5" w:rsidRPr="00496821" w:rsidRDefault="003628B5" w:rsidP="008E7CFA">
            <w:pPr>
              <w:spacing w:line="276" w:lineRule="auto"/>
              <w:rPr>
                <w:color w:val="000000"/>
                <w:szCs w:val="22"/>
              </w:rPr>
            </w:pPr>
            <w:r w:rsidRPr="00496821">
              <w:rPr>
                <w:color w:val="000000"/>
                <w:szCs w:val="22"/>
              </w:rPr>
              <w:t>98.98%</w:t>
            </w:r>
          </w:p>
        </w:tc>
        <w:tc>
          <w:tcPr>
            <w:tcW w:w="1103" w:type="dxa"/>
          </w:tcPr>
          <w:p w:rsidR="003628B5" w:rsidRPr="00496821" w:rsidRDefault="003628B5" w:rsidP="008E7CFA">
            <w:pPr>
              <w:spacing w:line="276" w:lineRule="auto"/>
              <w:rPr>
                <w:color w:val="000000"/>
                <w:szCs w:val="22"/>
              </w:rPr>
            </w:pPr>
            <w:r>
              <w:rPr>
                <w:color w:val="000000"/>
                <w:szCs w:val="22"/>
              </w:rPr>
              <w:t>98.98%</w:t>
            </w:r>
          </w:p>
        </w:tc>
      </w:tr>
    </w:tbl>
    <w:p w:rsidR="003628B5" w:rsidRPr="00166C22" w:rsidRDefault="003628B5" w:rsidP="003628B5">
      <w:proofErr w:type="gramStart"/>
      <w:r>
        <w:rPr>
          <w:vertAlign w:val="superscript"/>
        </w:rPr>
        <w:t>1</w:t>
      </w:r>
      <w:proofErr w:type="gramEnd"/>
      <w:r>
        <w:rPr>
          <w:vertAlign w:val="superscript"/>
        </w:rPr>
        <w:t xml:space="preserve"> </w:t>
      </w:r>
      <w:r>
        <w:t>Sequences classified as non-food included human, mouse, dogs and rats.</w:t>
      </w:r>
    </w:p>
    <w:p w:rsidR="003628B5" w:rsidRDefault="003628B5" w:rsidP="003628B5">
      <w:pPr>
        <w:rPr>
          <w:b/>
        </w:rPr>
      </w:pPr>
      <w:r>
        <w:rPr>
          <w:b/>
        </w:rPr>
        <w:br w:type="page"/>
      </w:r>
    </w:p>
    <w:p w:rsidR="003628B5" w:rsidRPr="008210F2" w:rsidRDefault="003628B5" w:rsidP="003628B5">
      <w:pPr>
        <w:spacing w:line="480" w:lineRule="auto"/>
        <w:rPr>
          <w:b/>
        </w:rPr>
      </w:pPr>
      <w:r>
        <w:rPr>
          <w:b/>
        </w:rPr>
        <w:lastRenderedPageBreak/>
        <w:t xml:space="preserve">Supplementary Table S7: </w:t>
      </w:r>
      <w:r w:rsidRPr="005F2A89">
        <w:t>List of reference sequences used for building trees in Figure 2</w:t>
      </w:r>
    </w:p>
    <w:p w:rsidR="003628B5" w:rsidRPr="00EF11DA" w:rsidRDefault="003628B5" w:rsidP="003628B5">
      <w:pPr>
        <w:spacing w:line="480" w:lineRule="auto"/>
      </w:pPr>
      <w:r w:rsidRPr="00EF11DA">
        <w:t>Fig</w:t>
      </w:r>
      <w:r w:rsidRPr="008210F2">
        <w:t>ure</w:t>
      </w:r>
      <w:r w:rsidRPr="00EF11DA">
        <w:t xml:space="preserve"> </w:t>
      </w:r>
      <w:r w:rsidRPr="008210F2">
        <w:t>2</w:t>
      </w:r>
      <w:r w:rsidRPr="00EF11DA">
        <w:t>a (</w:t>
      </w:r>
      <w:r w:rsidRPr="00EF11DA">
        <w:rPr>
          <w:i/>
        </w:rPr>
        <w:t>Trichuris trichiura</w:t>
      </w:r>
      <w:r w:rsidRPr="00EF11DA">
        <w:t xml:space="preserve">): </w:t>
      </w:r>
    </w:p>
    <w:p w:rsidR="003628B5" w:rsidRDefault="003628B5" w:rsidP="003628B5">
      <w:pPr>
        <w:spacing w:line="480" w:lineRule="auto"/>
      </w:pPr>
      <w:r>
        <w:rPr>
          <w:i/>
        </w:rPr>
        <w:t>T. trichiura</w:t>
      </w:r>
      <w:r>
        <w:t xml:space="preserve"> (90 sequences): AM992981-AM992998, GQ301554-GQ301555, GQ352547-GQ352555, KC877992, KJ588073-KJ588132</w:t>
      </w:r>
    </w:p>
    <w:p w:rsidR="003628B5" w:rsidRDefault="003628B5" w:rsidP="003628B5">
      <w:pPr>
        <w:spacing w:line="480" w:lineRule="auto"/>
      </w:pPr>
      <w:r>
        <w:t xml:space="preserve">Other </w:t>
      </w:r>
      <w:r>
        <w:rPr>
          <w:i/>
        </w:rPr>
        <w:t>Trichuris</w:t>
      </w:r>
      <w:r>
        <w:t xml:space="preserve"> spp.: AM992999-AM993016 (</w:t>
      </w:r>
      <w:r>
        <w:rPr>
          <w:i/>
        </w:rPr>
        <w:t xml:space="preserve">T. </w:t>
      </w:r>
      <w:proofErr w:type="gramStart"/>
      <w:r>
        <w:rPr>
          <w:i/>
        </w:rPr>
        <w:t>suis</w:t>
      </w:r>
      <w:proofErr w:type="gramEnd"/>
      <w:r>
        <w:t>), GQ352556-GQ352558, AM234616 (</w:t>
      </w:r>
      <w:r>
        <w:rPr>
          <w:i/>
        </w:rPr>
        <w:t>T. vulpis</w:t>
      </w:r>
      <w:r>
        <w:t>), FN543136, FN543145, FN543171, FN5543194 (</w:t>
      </w:r>
      <w:r>
        <w:rPr>
          <w:i/>
        </w:rPr>
        <w:t>T. muris</w:t>
      </w:r>
      <w:r>
        <w:t>)</w:t>
      </w:r>
    </w:p>
    <w:p w:rsidR="003628B5" w:rsidRDefault="003628B5" w:rsidP="003628B5">
      <w:pPr>
        <w:spacing w:line="480" w:lineRule="auto"/>
      </w:pPr>
      <w:r>
        <w:rPr>
          <w:i/>
        </w:rPr>
        <w:t>Ascaris</w:t>
      </w:r>
      <w:r>
        <w:t xml:space="preserve"> spp.: JN176652-JN176654, JN176661, JN176669, AJ554043</w:t>
      </w:r>
    </w:p>
    <w:p w:rsidR="003628B5" w:rsidRDefault="003628B5" w:rsidP="003628B5">
      <w:pPr>
        <w:spacing w:line="480" w:lineRule="auto"/>
      </w:pPr>
    </w:p>
    <w:p w:rsidR="003628B5" w:rsidRDefault="003628B5" w:rsidP="003628B5">
      <w:pPr>
        <w:spacing w:line="480" w:lineRule="auto"/>
      </w:pPr>
      <w:r>
        <w:t>Fig 2b (</w:t>
      </w:r>
      <w:r>
        <w:rPr>
          <w:i/>
        </w:rPr>
        <w:t>Ascaris</w:t>
      </w:r>
      <w:r>
        <w:t xml:space="preserve"> sp.): </w:t>
      </w:r>
    </w:p>
    <w:p w:rsidR="003628B5" w:rsidRDefault="003628B5" w:rsidP="003628B5">
      <w:pPr>
        <w:spacing w:line="480" w:lineRule="auto"/>
      </w:pPr>
      <w:r>
        <w:rPr>
          <w:i/>
        </w:rPr>
        <w:t>Ascaris</w:t>
      </w:r>
      <w:r>
        <w:t xml:space="preserve"> sp. (205 sequences): AB591795-AB591805, AF182299, AJ968324-AJ968343, AP017677, EF398149, EU582484-EU582499, EU628687-EU628688, GU326948-GU326964, HM602025, HQ704900, HQ704901, JN575625-JN575633, JN801161, KC455923-KC455935, KC839986-KC839987, KC998819-KC998824, KF536859-KF536872, KF719094-KF719151, KM365020, KM365021, KM365023, KT282006-KT282029, KX022397, KY045800-KY045805, NC16198, X54253</w:t>
      </w:r>
    </w:p>
    <w:p w:rsidR="003628B5" w:rsidRDefault="003628B5" w:rsidP="003628B5">
      <w:pPr>
        <w:spacing w:line="480" w:lineRule="auto"/>
      </w:pPr>
      <w:r>
        <w:t>Ascaridians: KC293946 (</w:t>
      </w:r>
      <w:r>
        <w:rPr>
          <w:i/>
        </w:rPr>
        <w:t>Toxascaris</w:t>
      </w:r>
      <w:r>
        <w:t xml:space="preserve"> sp.), KM216984, EU740387, KJ587840 (</w:t>
      </w:r>
      <w:r>
        <w:rPr>
          <w:i/>
        </w:rPr>
        <w:t>Baylisascaris</w:t>
      </w:r>
      <w:r>
        <w:t xml:space="preserve"> sp.)</w:t>
      </w:r>
    </w:p>
    <w:p w:rsidR="003628B5" w:rsidRDefault="003628B5" w:rsidP="003628B5">
      <w:pPr>
        <w:spacing w:line="480" w:lineRule="auto"/>
      </w:pPr>
      <w:r>
        <w:rPr>
          <w:i/>
        </w:rPr>
        <w:t>Trichuris</w:t>
      </w:r>
      <w:r>
        <w:t xml:space="preserve"> spp.: HE653133 (</w:t>
      </w:r>
      <w:r>
        <w:rPr>
          <w:i/>
        </w:rPr>
        <w:t>T. muris</w:t>
      </w:r>
      <w:r>
        <w:t>), FR851289 (</w:t>
      </w:r>
      <w:r>
        <w:rPr>
          <w:i/>
        </w:rPr>
        <w:t>Trichuris</w:t>
      </w:r>
      <w:r>
        <w:t xml:space="preserve"> sp.), FR851282 (</w:t>
      </w:r>
      <w:r>
        <w:rPr>
          <w:i/>
        </w:rPr>
        <w:t>T. arvicolae</w:t>
      </w:r>
      <w:r>
        <w:t>), HE653138 (</w:t>
      </w:r>
      <w:r>
        <w:rPr>
          <w:i/>
        </w:rPr>
        <w:t>T. vulpis</w:t>
      </w:r>
      <w:r>
        <w:t>), HE653117 (</w:t>
      </w:r>
      <w:r>
        <w:rPr>
          <w:i/>
        </w:rPr>
        <w:t>T. trichiura</w:t>
      </w:r>
      <w:r>
        <w:t>), HE653128 (</w:t>
      </w:r>
      <w:r>
        <w:rPr>
          <w:i/>
        </w:rPr>
        <w:t xml:space="preserve">T. </w:t>
      </w:r>
      <w:proofErr w:type="gramStart"/>
      <w:r>
        <w:rPr>
          <w:i/>
        </w:rPr>
        <w:t>suis</w:t>
      </w:r>
      <w:proofErr w:type="gramEnd"/>
      <w:r>
        <w:t>), HE653143 (</w:t>
      </w:r>
      <w:r>
        <w:rPr>
          <w:i/>
        </w:rPr>
        <w:t>T. ovis</w:t>
      </w:r>
      <w:r>
        <w:t>), HE653141 (</w:t>
      </w:r>
      <w:r>
        <w:rPr>
          <w:i/>
        </w:rPr>
        <w:t>T. discolor</w:t>
      </w:r>
      <w:r>
        <w:t>)</w:t>
      </w:r>
    </w:p>
    <w:p w:rsidR="003628B5" w:rsidRDefault="003628B5" w:rsidP="003628B5">
      <w:pPr>
        <w:spacing w:line="480" w:lineRule="auto"/>
      </w:pPr>
    </w:p>
    <w:p w:rsidR="003628B5" w:rsidRDefault="003628B5" w:rsidP="003628B5">
      <w:pPr>
        <w:spacing w:line="480" w:lineRule="auto"/>
      </w:pPr>
      <w:r>
        <w:t>Fig. 2c (</w:t>
      </w:r>
      <w:r>
        <w:rPr>
          <w:i/>
        </w:rPr>
        <w:t>Taenia</w:t>
      </w:r>
      <w:r>
        <w:t xml:space="preserve"> sp.):</w:t>
      </w:r>
    </w:p>
    <w:p w:rsidR="003628B5" w:rsidRDefault="003628B5" w:rsidP="003628B5">
      <w:pPr>
        <w:spacing w:line="480" w:lineRule="auto"/>
      </w:pPr>
      <w:r>
        <w:rPr>
          <w:i/>
        </w:rPr>
        <w:t>Taenia saginata</w:t>
      </w:r>
      <w:r>
        <w:t xml:space="preserve"> (4 sequences): AB271696, AB274525, AB066581, AY684274</w:t>
      </w:r>
    </w:p>
    <w:p w:rsidR="003628B5" w:rsidRDefault="003628B5" w:rsidP="003628B5">
      <w:pPr>
        <w:spacing w:line="480" w:lineRule="auto"/>
        <w:rPr>
          <w:lang w:val="de-CH"/>
        </w:rPr>
      </w:pPr>
      <w:r>
        <w:rPr>
          <w:i/>
          <w:lang w:val="de-CH"/>
        </w:rPr>
        <w:t>Taenia solium</w:t>
      </w:r>
      <w:r>
        <w:rPr>
          <w:lang w:val="de-CH"/>
        </w:rPr>
        <w:t xml:space="preserve"> (15 sequences): JQ973073-JQ973081, AB066574-AB066579, AY211881</w:t>
      </w:r>
    </w:p>
    <w:p w:rsidR="003628B5" w:rsidRDefault="003628B5" w:rsidP="003628B5">
      <w:pPr>
        <w:spacing w:line="480" w:lineRule="auto"/>
        <w:rPr>
          <w:lang w:val="de-CH"/>
        </w:rPr>
      </w:pPr>
      <w:r>
        <w:rPr>
          <w:i/>
          <w:lang w:val="de-CH"/>
        </w:rPr>
        <w:t>Diphyllobothrium latum</w:t>
      </w:r>
      <w:r>
        <w:rPr>
          <w:lang w:val="de-CH"/>
        </w:rPr>
        <w:t>: AB269325, AB522608-AB522612, AP017663, DQ985706</w:t>
      </w:r>
    </w:p>
    <w:p w:rsidR="003628B5" w:rsidRDefault="003628B5" w:rsidP="003628B5">
      <w:pPr>
        <w:spacing w:line="480" w:lineRule="auto"/>
        <w:rPr>
          <w:lang w:val="de-CH"/>
        </w:rPr>
      </w:pPr>
    </w:p>
    <w:p w:rsidR="003628B5" w:rsidRDefault="003628B5" w:rsidP="003628B5">
      <w:pPr>
        <w:spacing w:line="480" w:lineRule="auto"/>
        <w:rPr>
          <w:lang w:val="de-CH"/>
        </w:rPr>
      </w:pPr>
      <w:r>
        <w:rPr>
          <w:lang w:val="de-CH"/>
        </w:rPr>
        <w:t>Fig. 2d (</w:t>
      </w:r>
      <w:r>
        <w:rPr>
          <w:i/>
          <w:lang w:val="de-CH"/>
        </w:rPr>
        <w:t>Diphyllobothrium latum</w:t>
      </w:r>
      <w:r>
        <w:rPr>
          <w:lang w:val="de-CH"/>
        </w:rPr>
        <w:t>):</w:t>
      </w:r>
    </w:p>
    <w:p w:rsidR="003628B5" w:rsidRDefault="003628B5" w:rsidP="003628B5">
      <w:pPr>
        <w:spacing w:line="480" w:lineRule="auto"/>
        <w:rPr>
          <w:lang w:val="de-CH"/>
        </w:rPr>
      </w:pPr>
      <w:r>
        <w:rPr>
          <w:i/>
          <w:lang w:val="de-CH"/>
        </w:rPr>
        <w:t>D. latum</w:t>
      </w:r>
      <w:r>
        <w:rPr>
          <w:lang w:val="de-CH"/>
        </w:rPr>
        <w:t xml:space="preserve"> (18 sequences): AB302389, AB504899, AB510496, AB511963, AM712906, AM778554, DQ768197-DQ768206, FM209180-FM209181</w:t>
      </w:r>
    </w:p>
    <w:p w:rsidR="003628B5" w:rsidRDefault="003628B5" w:rsidP="003628B5">
      <w:pPr>
        <w:spacing w:line="480" w:lineRule="auto"/>
        <w:rPr>
          <w:lang w:val="de-CH"/>
        </w:rPr>
      </w:pPr>
      <w:r>
        <w:rPr>
          <w:i/>
          <w:lang w:val="de-CH"/>
        </w:rPr>
        <w:t>Taenia saginata</w:t>
      </w:r>
      <w:r>
        <w:rPr>
          <w:lang w:val="de-CH"/>
        </w:rPr>
        <w:t>: AB465233, AB465244, AB465247-AB465248, JN986708-JN986710</w:t>
      </w:r>
    </w:p>
    <w:p w:rsidR="003628B5" w:rsidRDefault="003628B5" w:rsidP="003628B5">
      <w:pPr>
        <w:spacing w:line="480" w:lineRule="auto"/>
        <w:rPr>
          <w:lang w:val="de-CH"/>
        </w:rPr>
      </w:pPr>
      <w:r>
        <w:rPr>
          <w:i/>
          <w:lang w:val="de-CH"/>
        </w:rPr>
        <w:t>Taenia solium</w:t>
      </w:r>
      <w:r>
        <w:rPr>
          <w:lang w:val="de-CH"/>
        </w:rPr>
        <w:t>: AB066490, AB271234, AB524781-AB524785, AB781360</w:t>
      </w:r>
    </w:p>
    <w:p w:rsidR="003628B5" w:rsidRDefault="003628B5" w:rsidP="003628B5">
      <w:pPr>
        <w:spacing w:line="480" w:lineRule="auto"/>
        <w:rPr>
          <w:lang w:val="de-CH"/>
        </w:rPr>
      </w:pPr>
    </w:p>
    <w:p w:rsidR="003628B5" w:rsidRDefault="003628B5" w:rsidP="003628B5">
      <w:pPr>
        <w:spacing w:line="480" w:lineRule="auto"/>
      </w:pPr>
      <w:r>
        <w:t xml:space="preserve">All ancient DNA sequences </w:t>
      </w:r>
      <w:proofErr w:type="gramStart"/>
      <w:r>
        <w:t>have been deposited</w:t>
      </w:r>
      <w:proofErr w:type="gramEnd"/>
      <w:r>
        <w:t xml:space="preserve"> on the NCBI GenBank, accessible under the accession numbers MH599138 - MH600059.</w:t>
      </w:r>
    </w:p>
    <w:p w:rsidR="003628B5" w:rsidRDefault="003628B5" w:rsidP="003628B5">
      <w:r>
        <w:br w:type="page"/>
      </w:r>
    </w:p>
    <w:p w:rsidR="003628B5" w:rsidRDefault="003628B5" w:rsidP="003628B5">
      <w:pPr>
        <w:spacing w:line="480" w:lineRule="auto"/>
        <w:rPr>
          <w:b/>
        </w:rPr>
      </w:pPr>
      <w:r>
        <w:rPr>
          <w:b/>
        </w:rPr>
        <w:lastRenderedPageBreak/>
        <w:t>Supplementary Methods</w:t>
      </w:r>
    </w:p>
    <w:p w:rsidR="003628B5" w:rsidRDefault="003628B5" w:rsidP="003628B5">
      <w:pPr>
        <w:spacing w:line="480" w:lineRule="auto"/>
        <w:rPr>
          <w:b/>
        </w:rPr>
      </w:pPr>
    </w:p>
    <w:p w:rsidR="003628B5" w:rsidRDefault="003628B5" w:rsidP="003628B5">
      <w:pPr>
        <w:spacing w:line="480" w:lineRule="auto"/>
        <w:rPr>
          <w:b/>
        </w:rPr>
      </w:pPr>
      <w:r>
        <w:rPr>
          <w:b/>
        </w:rPr>
        <w:t>Sample handling and preparation workflow.</w:t>
      </w:r>
    </w:p>
    <w:p w:rsidR="003628B5" w:rsidRDefault="003628B5" w:rsidP="003628B5">
      <w:pPr>
        <w:spacing w:line="480" w:lineRule="auto"/>
      </w:pPr>
      <w:r>
        <w:t xml:space="preserve">Ancient DNA handling practices </w:t>
      </w:r>
      <w:proofErr w:type="gramStart"/>
      <w:r>
        <w:t>have been outlined</w:t>
      </w:r>
      <w:proofErr w:type="gramEnd"/>
      <w:r>
        <w:t xml:space="preserve"> in a range of publications (4-6). A specialised workflow </w:t>
      </w:r>
      <w:proofErr w:type="gramStart"/>
      <w:r>
        <w:t>was developed</w:t>
      </w:r>
      <w:proofErr w:type="gramEnd"/>
      <w:r>
        <w:t xml:space="preserve"> to prevent any contamination of samples or aDNA by aDNA extracts, PCR amplicons or unprocessed samples. None of the parasites targeted in this study are endemic in the UK or any country where material was </w:t>
      </w:r>
      <w:proofErr w:type="gramStart"/>
      <w:r>
        <w:t>received from.</w:t>
      </w:r>
      <w:proofErr w:type="gramEnd"/>
      <w:r>
        <w:t xml:space="preserve"> None of the laboratories where samples have been processed </w:t>
      </w:r>
      <w:proofErr w:type="gramStart"/>
      <w:r>
        <w:t>have</w:t>
      </w:r>
      <w:proofErr w:type="gramEnd"/>
      <w:r>
        <w:t xml:space="preserve"> ever handled or stored modern samples containing these parasites, hence modern contamination is extremely unlikely. </w:t>
      </w:r>
    </w:p>
    <w:p w:rsidR="003628B5" w:rsidRDefault="003628B5" w:rsidP="003628B5">
      <w:pPr>
        <w:spacing w:line="480" w:lineRule="auto"/>
      </w:pPr>
      <w:r>
        <w:t xml:space="preserve">The workflow was strictly unidirectional for both material and researchers with no equipment or consumables transferred back between steps or the three physically separate locations where work was undertaken. The laboratory where archaeological samples </w:t>
      </w:r>
      <w:proofErr w:type="gramStart"/>
      <w:r>
        <w:t>were initially handled</w:t>
      </w:r>
      <w:proofErr w:type="gramEnd"/>
      <w:r>
        <w:t xml:space="preserve"> and where aDNA was extracted was an extraction clean laboratory (no PCR, no large quantities of DNA handled). The processing </w:t>
      </w:r>
      <w:proofErr w:type="gramStart"/>
      <w:r>
        <w:t>was further confined</w:t>
      </w:r>
      <w:proofErr w:type="gramEnd"/>
      <w:r>
        <w:t xml:space="preserve"> to a dedicated still air hood (UV2 PCR, Ultra-Violet Products Ltd, Cambridge, UK). The workspace in the still air hood was treated to remove contaminants using a combination of UV irradiation (2 x 30min) and </w:t>
      </w:r>
      <w:proofErr w:type="spellStart"/>
      <w:r>
        <w:t>ChemGene</w:t>
      </w:r>
      <w:proofErr w:type="spellEnd"/>
      <w:r>
        <w:t xml:space="preserve"> HLD4L (</w:t>
      </w:r>
      <w:proofErr w:type="spellStart"/>
      <w:r>
        <w:t>Medimark</w:t>
      </w:r>
      <w:proofErr w:type="spellEnd"/>
      <w:r>
        <w:t xml:space="preserve"> Scientific Ltd, Sevenoaks, UK) or 1% </w:t>
      </w:r>
      <w:proofErr w:type="spellStart"/>
      <w:r>
        <w:t>Virkon</w:t>
      </w:r>
      <w:proofErr w:type="spellEnd"/>
      <w:r>
        <w:t xml:space="preserve"> (DuPont UK, </w:t>
      </w:r>
      <w:r>
        <w:rPr>
          <w:rStyle w:val="xbe"/>
        </w:rPr>
        <w:t>Stevenage, UK)</w:t>
      </w:r>
      <w:r>
        <w:t xml:space="preserve">. Decontamination was performed prior to and after any handling of samples. All PCR </w:t>
      </w:r>
      <w:proofErr w:type="gramStart"/>
      <w:r>
        <w:t>was performed</w:t>
      </w:r>
      <w:proofErr w:type="gramEnd"/>
      <w:r>
        <w:t xml:space="preserve"> in a physically separate, dedicated laboratory space. Where PCR re-amplification was performed these were set up in another dedicated hood (in a second laboratory) decontaminated as described above. All agarose gel analyses and further processing of products occurred in a dedicated space within a third laboratory.</w:t>
      </w:r>
    </w:p>
    <w:p w:rsidR="003628B5" w:rsidRDefault="003628B5" w:rsidP="003628B5">
      <w:pPr>
        <w:spacing w:line="480" w:lineRule="auto"/>
        <w:rPr>
          <w:b/>
        </w:rPr>
      </w:pPr>
      <w:proofErr w:type="gramStart"/>
      <w:r>
        <w:rPr>
          <w:b/>
        </w:rPr>
        <w:t>aDNA</w:t>
      </w:r>
      <w:proofErr w:type="gramEnd"/>
      <w:r>
        <w:rPr>
          <w:b/>
        </w:rPr>
        <w:t xml:space="preserve"> extraction.</w:t>
      </w:r>
    </w:p>
    <w:p w:rsidR="003628B5" w:rsidRDefault="003628B5" w:rsidP="003628B5">
      <w:pPr>
        <w:spacing w:line="480" w:lineRule="auto"/>
      </w:pPr>
      <w:r>
        <w:t xml:space="preserve">Soil subsamples (5 g) </w:t>
      </w:r>
      <w:proofErr w:type="gramStart"/>
      <w:r>
        <w:t>were re-hydrated</w:t>
      </w:r>
      <w:proofErr w:type="gramEnd"/>
      <w:r>
        <w:t xml:space="preserve"> in 20 ml of PCR grade water (</w:t>
      </w:r>
      <w:proofErr w:type="spellStart"/>
      <w:r>
        <w:t>Qiagen</w:t>
      </w:r>
      <w:proofErr w:type="spellEnd"/>
      <w:r>
        <w:t xml:space="preserve">, Hilden, Germany) as described above. </w:t>
      </w:r>
      <w:r w:rsidRPr="00E93F6A">
        <w:t xml:space="preserve">The samples </w:t>
      </w:r>
      <w:proofErr w:type="gramStart"/>
      <w:r w:rsidRPr="00E93F6A">
        <w:t>were subsequently filtered</w:t>
      </w:r>
      <w:proofErr w:type="gramEnd"/>
      <w:r w:rsidRPr="00E93F6A">
        <w:t xml:space="preserve"> through three </w:t>
      </w:r>
      <w:r w:rsidRPr="000B54C8">
        <w:lastRenderedPageBreak/>
        <w:t>disposable</w:t>
      </w:r>
      <w:r>
        <w:t>, single-use</w:t>
      </w:r>
      <w:r w:rsidRPr="00E93F6A">
        <w:t xml:space="preserve"> nylon mesh sieves. The mesh sizes were 1030 µm, 500 µm and 100 µm</w:t>
      </w:r>
      <w:r>
        <w:t xml:space="preserve"> (</w:t>
      </w:r>
      <w:proofErr w:type="spellStart"/>
      <w:r>
        <w:t>Plastok</w:t>
      </w:r>
      <w:proofErr w:type="spellEnd"/>
      <w:r>
        <w:t xml:space="preserve"> Associates Ltd, Birkenhead, UK)</w:t>
      </w:r>
      <w:r w:rsidRPr="00E93F6A">
        <w:t>. The sample used for the extraction was the liq</w:t>
      </w:r>
      <w:r>
        <w:t xml:space="preserve">uid passing through the filters, as the </w:t>
      </w:r>
      <w:r w:rsidRPr="00E93F6A">
        <w:t xml:space="preserve">egg sizes are &lt;100 µm and thus would pass all filters </w:t>
      </w:r>
      <w:r>
        <w:t>while</w:t>
      </w:r>
      <w:r w:rsidRPr="00E93F6A">
        <w:t xml:space="preserve"> other debris would be retained and disposed of. The flow through was centrifuged (at 400xg</w:t>
      </w:r>
      <w:r>
        <w:t xml:space="preserve"> 10 min</w:t>
      </w:r>
      <w:r w:rsidRPr="00E93F6A">
        <w:t>) and the pellet re</w:t>
      </w:r>
      <w:r>
        <w:t>-</w:t>
      </w:r>
      <w:r w:rsidRPr="00E93F6A">
        <w:t xml:space="preserve">suspended in 2ml of </w:t>
      </w:r>
      <w:proofErr w:type="spellStart"/>
      <w:r w:rsidRPr="00E93F6A">
        <w:t>Tris-HCl</w:t>
      </w:r>
      <w:proofErr w:type="spellEnd"/>
      <w:r w:rsidRPr="00E93F6A">
        <w:t xml:space="preserve"> buffer.</w:t>
      </w:r>
      <w:r>
        <w:t xml:space="preserve"> The samples were homogenised in a </w:t>
      </w:r>
      <w:proofErr w:type="spellStart"/>
      <w:r>
        <w:t>BeadBeater</w:t>
      </w:r>
      <w:proofErr w:type="spellEnd"/>
      <w:r>
        <w:t xml:space="preserve"> (BSP </w:t>
      </w:r>
      <w:proofErr w:type="spellStart"/>
      <w:r>
        <w:t>BioSpec</w:t>
      </w:r>
      <w:proofErr w:type="spellEnd"/>
      <w:r>
        <w:t xml:space="preserve">, Bartlesville, USA). </w:t>
      </w:r>
      <w:proofErr w:type="gramStart"/>
      <w:r>
        <w:t>aDNA</w:t>
      </w:r>
      <w:proofErr w:type="gramEnd"/>
      <w:r>
        <w:t xml:space="preserve"> was extracted using </w:t>
      </w:r>
      <w:proofErr w:type="spellStart"/>
      <w:r>
        <w:t>Qiagen</w:t>
      </w:r>
      <w:proofErr w:type="spellEnd"/>
      <w:r>
        <w:t xml:space="preserve"> </w:t>
      </w:r>
      <w:proofErr w:type="spellStart"/>
      <w:r>
        <w:t>Blood&amp;Tissue</w:t>
      </w:r>
      <w:proofErr w:type="spellEnd"/>
      <w:r>
        <w:t xml:space="preserve"> or </w:t>
      </w:r>
      <w:proofErr w:type="spellStart"/>
      <w:r>
        <w:t>Mericon</w:t>
      </w:r>
      <w:proofErr w:type="spellEnd"/>
      <w:r>
        <w:t xml:space="preserve"> Food kit (</w:t>
      </w:r>
      <w:proofErr w:type="spellStart"/>
      <w:r>
        <w:t>Qiagen</w:t>
      </w:r>
      <w:proofErr w:type="spellEnd"/>
      <w:r>
        <w:t>, Hilden, Germany).</w:t>
      </w:r>
    </w:p>
    <w:p w:rsidR="003628B5" w:rsidRPr="004F1633" w:rsidRDefault="003628B5" w:rsidP="003628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pPr>
      <w:r w:rsidRPr="004F1633">
        <w:t xml:space="preserve">All PCR reactions contained a </w:t>
      </w:r>
      <w:r>
        <w:t>“</w:t>
      </w:r>
      <w:r w:rsidRPr="004F1633">
        <w:t>no sample</w:t>
      </w:r>
      <w:r>
        <w:t>”</w:t>
      </w:r>
      <w:r w:rsidRPr="004F1633">
        <w:t xml:space="preserve"> negative control for each combination of primers (at least one per PCR plate). Blank extraction controls </w:t>
      </w:r>
      <w:proofErr w:type="gramStart"/>
      <w:r w:rsidRPr="004F1633">
        <w:t>were</w:t>
      </w:r>
      <w:r>
        <w:t xml:space="preserve"> also</w:t>
      </w:r>
      <w:r w:rsidRPr="004F1633">
        <w:t xml:space="preserve"> performed</w:t>
      </w:r>
      <w:proofErr w:type="gramEnd"/>
      <w:r w:rsidRPr="004F1633">
        <w:t xml:space="preserve"> alongside extractions. Negative controls were included in the sequencing reactions at equivalent proportions to positive samples (as there were no bands on gels and thus no measurable DNA an average amount of PCR product was included). These controls did not yield any sequences. </w:t>
      </w:r>
      <w:r>
        <w:t xml:space="preserve">Replicate extractions for selected samples </w:t>
      </w:r>
      <w:proofErr w:type="gramStart"/>
      <w:r>
        <w:t>were performed and included in the analysis</w:t>
      </w:r>
      <w:proofErr w:type="gramEnd"/>
      <w:r>
        <w:t>.</w:t>
      </w:r>
    </w:p>
    <w:p w:rsidR="003628B5" w:rsidRDefault="003628B5" w:rsidP="003628B5">
      <w:pPr>
        <w:spacing w:line="480" w:lineRule="auto"/>
        <w:rPr>
          <w:b/>
        </w:rPr>
      </w:pPr>
      <w:r>
        <w:rPr>
          <w:b/>
        </w:rPr>
        <w:t>PCR amplification and sequencing.</w:t>
      </w:r>
    </w:p>
    <w:p w:rsidR="003628B5" w:rsidRDefault="003628B5" w:rsidP="003628B5">
      <w:pPr>
        <w:spacing w:line="480" w:lineRule="auto"/>
      </w:pPr>
      <w:r>
        <w:t xml:space="preserve">Primary PCR amplification </w:t>
      </w:r>
      <w:proofErr w:type="gramStart"/>
      <w:r>
        <w:t>was performed</w:t>
      </w:r>
      <w:proofErr w:type="gramEnd"/>
      <w:r>
        <w:t xml:space="preserve"> using </w:t>
      </w:r>
      <w:r>
        <w:rPr>
          <w:rStyle w:val="h3"/>
        </w:rPr>
        <w:t xml:space="preserve">Invitrogen </w:t>
      </w:r>
      <w:proofErr w:type="spellStart"/>
      <w:r>
        <w:rPr>
          <w:rStyle w:val="h3"/>
        </w:rPr>
        <w:t>AmpliTaq</w:t>
      </w:r>
      <w:proofErr w:type="spellEnd"/>
      <w:r>
        <w:t xml:space="preserve"> Gold 360 (</w:t>
      </w:r>
      <w:proofErr w:type="spellStart"/>
      <w:r>
        <w:t>ThermoFisher</w:t>
      </w:r>
      <w:proofErr w:type="spellEnd"/>
      <w:r>
        <w:t xml:space="preserve"> Scientific, Loughborough, UK) and </w:t>
      </w:r>
      <w:proofErr w:type="spellStart"/>
      <w:r>
        <w:t>Phusion</w:t>
      </w:r>
      <w:proofErr w:type="spellEnd"/>
      <w:r>
        <w:t xml:space="preserve"> Hot Start Flex (New England </w:t>
      </w:r>
      <w:proofErr w:type="spellStart"/>
      <w:r>
        <w:t>Biolabs</w:t>
      </w:r>
      <w:proofErr w:type="spellEnd"/>
      <w:r>
        <w:t xml:space="preserve"> Ltd, Hitchin, UK). The PCR was performed in two stages; with the first boosting the starting concentration using a very robust polymerase (</w:t>
      </w:r>
      <w:proofErr w:type="spellStart"/>
      <w:r>
        <w:t>AmpliTaq</w:t>
      </w:r>
      <w:proofErr w:type="spellEnd"/>
      <w:r>
        <w:t>) and a second stage to produce sufficient amounts of target DNA using a high-fidelity polymerase and to attach the barcodes for MiSeq sequencing (</w:t>
      </w:r>
      <w:proofErr w:type="spellStart"/>
      <w:r>
        <w:t>Phusion</w:t>
      </w:r>
      <w:proofErr w:type="spellEnd"/>
      <w:r>
        <w:t xml:space="preserve">). Sequencing </w:t>
      </w:r>
      <w:proofErr w:type="gramStart"/>
      <w:r>
        <w:t>was run</w:t>
      </w:r>
      <w:proofErr w:type="gramEnd"/>
      <w:r>
        <w:t xml:space="preserve"> at the </w:t>
      </w:r>
      <w:proofErr w:type="spellStart"/>
      <w:r>
        <w:t>Wellcome</w:t>
      </w:r>
      <w:proofErr w:type="spellEnd"/>
      <w:r>
        <w:t xml:space="preserve"> Trust Centre for Human Genetics (MiSeq) and the Department of Zoology (MiSeq and Sanger), University of Oxford. </w:t>
      </w:r>
      <w:r w:rsidRPr="00617B40">
        <w:t xml:space="preserve">Primers </w:t>
      </w:r>
      <w:proofErr w:type="gramStart"/>
      <w:r w:rsidRPr="00617B40">
        <w:t>were designed</w:t>
      </w:r>
      <w:proofErr w:type="gramEnd"/>
      <w:r w:rsidRPr="00617B40">
        <w:t xml:space="preserve"> based on published sequences</w:t>
      </w:r>
      <w:r>
        <w:t>.</w:t>
      </w:r>
      <w:r w:rsidRPr="00617B40">
        <w:t xml:space="preserve"> Targets </w:t>
      </w:r>
      <w:proofErr w:type="gramStart"/>
      <w:r w:rsidRPr="00617B40">
        <w:t>were chosen</w:t>
      </w:r>
      <w:proofErr w:type="gramEnd"/>
      <w:r w:rsidRPr="00617B40">
        <w:t xml:space="preserve"> based on commonly used regions or high availability of sequences in public databases. For </w:t>
      </w:r>
      <w:r w:rsidRPr="00617B40">
        <w:rPr>
          <w:i/>
        </w:rPr>
        <w:t>T. trichiura</w:t>
      </w:r>
      <w:r w:rsidRPr="00617B40">
        <w:t xml:space="preserve"> the targets were </w:t>
      </w:r>
      <w:r>
        <w:rPr>
          <w:i/>
        </w:rPr>
        <w:t>β</w:t>
      </w:r>
      <w:r w:rsidRPr="00617B40">
        <w:t>-</w:t>
      </w:r>
      <w:r w:rsidRPr="00C01A38">
        <w:rPr>
          <w:i/>
        </w:rPr>
        <w:t>tubulin</w:t>
      </w:r>
      <w:r w:rsidRPr="00617B40">
        <w:t xml:space="preserve"> (</w:t>
      </w:r>
      <w:proofErr w:type="spellStart"/>
      <w:r w:rsidRPr="00617B40">
        <w:t>Tri_bT_F</w:t>
      </w:r>
      <w:proofErr w:type="spellEnd"/>
      <w:r w:rsidRPr="00617B40">
        <w:t>: 5’-AGGTTTCAGATACAGTTGTAGAAC-</w:t>
      </w:r>
      <w:r w:rsidRPr="00617B40">
        <w:lastRenderedPageBreak/>
        <w:t xml:space="preserve">3’, </w:t>
      </w:r>
      <w:proofErr w:type="spellStart"/>
      <w:r w:rsidRPr="00617B40">
        <w:t>Tri_bT_R</w:t>
      </w:r>
      <w:proofErr w:type="spellEnd"/>
      <w:r w:rsidRPr="00617B40">
        <w:t>: 5’-ATGATTTAAGTCTCCGTAAGTTGGTG-3’, target length 163</w:t>
      </w:r>
      <w:r>
        <w:t xml:space="preserve"> </w:t>
      </w:r>
      <w:proofErr w:type="spellStart"/>
      <w:r w:rsidRPr="00617B40">
        <w:t>bp</w:t>
      </w:r>
      <w:proofErr w:type="spellEnd"/>
      <w:r w:rsidRPr="00617B40">
        <w:t xml:space="preserve">, primers modified from </w:t>
      </w:r>
      <w:proofErr w:type="spellStart"/>
      <w:r w:rsidRPr="00617B40">
        <w:t>Diawara</w:t>
      </w:r>
      <w:proofErr w:type="spellEnd"/>
      <w:r>
        <w:t xml:space="preserve"> </w:t>
      </w:r>
      <w:r>
        <w:rPr>
          <w:noProof/>
        </w:rPr>
        <w:t>(7)</w:t>
      </w:r>
      <w:r w:rsidRPr="00617B40">
        <w:t xml:space="preserve"> and </w:t>
      </w:r>
      <w:r w:rsidRPr="00C01A38">
        <w:rPr>
          <w:i/>
        </w:rPr>
        <w:t>ITS1</w:t>
      </w:r>
      <w:r w:rsidRPr="00617B40">
        <w:t xml:space="preserve"> (internal transcribed spacer 1; </w:t>
      </w:r>
      <w:r>
        <w:t>Tri_ITS1_F: 5’-</w:t>
      </w:r>
      <w:r w:rsidRPr="005462E2">
        <w:t>GCTCGATCAGGCAGCAGCGG</w:t>
      </w:r>
      <w:r>
        <w:t>-3’</w:t>
      </w:r>
      <w:r w:rsidRPr="00617B40">
        <w:t>, Tri_ITS1_R: 5’-</w:t>
      </w:r>
      <w:r w:rsidRPr="005462E2">
        <w:t>AT</w:t>
      </w:r>
      <w:r>
        <w:t>TCACGT</w:t>
      </w:r>
      <w:r w:rsidRPr="005462E2">
        <w:t>CAATTCTCGAGTG</w:t>
      </w:r>
      <w:r w:rsidRPr="00617B40">
        <w:t xml:space="preserve">-3’; target length </w:t>
      </w:r>
      <w:r>
        <w:t>18</w:t>
      </w:r>
      <w:r w:rsidRPr="008609DA">
        <w:t>5</w:t>
      </w:r>
      <w:r w:rsidRPr="003E0CFD">
        <w:t>bp</w:t>
      </w:r>
      <w:r w:rsidRPr="00617B40">
        <w:t xml:space="preserve">). To improve the specificity of the ITS1 sequences, nested primers </w:t>
      </w:r>
      <w:proofErr w:type="gramStart"/>
      <w:r w:rsidRPr="00617B40">
        <w:t>were designed</w:t>
      </w:r>
      <w:proofErr w:type="gramEnd"/>
      <w:r w:rsidRPr="00617B40">
        <w:t xml:space="preserve"> for the second stage of the PCR (</w:t>
      </w:r>
      <w:r>
        <w:t>Tri_ITS1_F-N: 5’-</w:t>
      </w:r>
      <w:r w:rsidRPr="005462E2">
        <w:t>GCTCGATCAGGCAGCAGCGGTT</w:t>
      </w:r>
      <w:r>
        <w:t>-</w:t>
      </w:r>
      <w:r w:rsidRPr="00617B40">
        <w:t xml:space="preserve">3’). For </w:t>
      </w:r>
      <w:r w:rsidRPr="00617B40">
        <w:rPr>
          <w:i/>
        </w:rPr>
        <w:t>Ascaris</w:t>
      </w:r>
      <w:r w:rsidRPr="00617B40">
        <w:t xml:space="preserve"> sp. </w:t>
      </w:r>
      <w:r w:rsidRPr="00C01A38">
        <w:rPr>
          <w:i/>
        </w:rPr>
        <w:t>COX1</w:t>
      </w:r>
      <w:r w:rsidRPr="00617B40">
        <w:t xml:space="preserve"> (Cytochrome c oxidase subunit I) </w:t>
      </w:r>
      <w:proofErr w:type="gramStart"/>
      <w:r w:rsidRPr="00617B40">
        <w:t>was used</w:t>
      </w:r>
      <w:proofErr w:type="gramEnd"/>
      <w:r w:rsidRPr="00617B40">
        <w:t>, nested primers were designed to improve the accuracy (Asc_A2_F2: 5’-ACTCTCGGGCTTATTTTACTGC-3’, Asc_A2_F2n_p2: 5’-CTCTCGGGCTTATTTTACTGCTG-3’, Asc_A2_R: 5’-ACATAATGAAAATGACTAACAAC-3’, Asc_A2_Rn_p2: 5’-ACATAATGAAAATGACTAACAACTA-3’, target length 241</w:t>
      </w:r>
      <w:r>
        <w:t xml:space="preserve"> </w:t>
      </w:r>
      <w:proofErr w:type="spellStart"/>
      <w:r w:rsidRPr="00617B40">
        <w:t>bp</w:t>
      </w:r>
      <w:proofErr w:type="spellEnd"/>
      <w:r w:rsidRPr="00617B40">
        <w:t xml:space="preserve">). To identify the cestode identities primers for </w:t>
      </w:r>
      <w:r w:rsidRPr="00617B40">
        <w:rPr>
          <w:i/>
        </w:rPr>
        <w:t>T. saginata, T. solium</w:t>
      </w:r>
      <w:r w:rsidRPr="00617B40">
        <w:t xml:space="preserve"> and </w:t>
      </w:r>
      <w:r w:rsidRPr="00617B40">
        <w:rPr>
          <w:i/>
        </w:rPr>
        <w:t>D. latum</w:t>
      </w:r>
      <w:r w:rsidRPr="00617B40">
        <w:t xml:space="preserve"> </w:t>
      </w:r>
      <w:proofErr w:type="gramStart"/>
      <w:r w:rsidRPr="00617B40">
        <w:t>were designed</w:t>
      </w:r>
      <w:proofErr w:type="gramEnd"/>
      <w:r w:rsidRPr="00617B40">
        <w:t xml:space="preserve">. The primers for </w:t>
      </w:r>
      <w:r w:rsidRPr="00617B40">
        <w:rPr>
          <w:i/>
        </w:rPr>
        <w:t>T. solium</w:t>
      </w:r>
      <w:r w:rsidRPr="00617B40">
        <w:t> </w:t>
      </w:r>
      <w:proofErr w:type="gramStart"/>
      <w:r w:rsidRPr="00617B40">
        <w:t>were based</w:t>
      </w:r>
      <w:proofErr w:type="gramEnd"/>
      <w:r w:rsidRPr="00617B40">
        <w:t xml:space="preserve"> on a </w:t>
      </w:r>
      <w:proofErr w:type="spellStart"/>
      <w:r w:rsidRPr="00617B40">
        <w:t>Mayta</w:t>
      </w:r>
      <w:proofErr w:type="spellEnd"/>
      <w:r>
        <w:t xml:space="preserve"> </w:t>
      </w:r>
      <w:r>
        <w:rPr>
          <w:noProof/>
        </w:rPr>
        <w:t>(8)</w:t>
      </w:r>
      <w:r>
        <w:t xml:space="preserve"> </w:t>
      </w:r>
      <w:r w:rsidRPr="00617B40">
        <w:t>generating a</w:t>
      </w:r>
      <w:r w:rsidRPr="00617B40">
        <w:rPr>
          <w:i/>
        </w:rPr>
        <w:t xml:space="preserve"> </w:t>
      </w:r>
      <w:r w:rsidRPr="00617B40">
        <w:t xml:space="preserve">234 </w:t>
      </w:r>
      <w:proofErr w:type="spellStart"/>
      <w:r w:rsidRPr="00617B40">
        <w:t>bp</w:t>
      </w:r>
      <w:proofErr w:type="spellEnd"/>
      <w:r w:rsidRPr="00617B40">
        <w:t xml:space="preserve"> fragment of the </w:t>
      </w:r>
      <w:proofErr w:type="spellStart"/>
      <w:r w:rsidRPr="00617B40">
        <w:t>oncosphere</w:t>
      </w:r>
      <w:proofErr w:type="spellEnd"/>
      <w:r w:rsidRPr="00617B40">
        <w:t xml:space="preserve">-specific protein </w:t>
      </w:r>
      <w:r w:rsidRPr="00C01A38">
        <w:rPr>
          <w:i/>
        </w:rPr>
        <w:t>Tso31</w:t>
      </w:r>
      <w:r w:rsidRPr="00617B40">
        <w:t xml:space="preserve"> (Tso31_Fn: 5’-GGTGTCCAACTCATTATACGCTGTG-3’, Tso31_Rn: 5’-GCACTAATGCTAGGCGTCCAGAG -3’). The primers for </w:t>
      </w:r>
      <w:r w:rsidRPr="00617B40">
        <w:rPr>
          <w:i/>
        </w:rPr>
        <w:t>T. saginata</w:t>
      </w:r>
      <w:r w:rsidRPr="00617B40">
        <w:t xml:space="preserve"> were targeting a 221</w:t>
      </w:r>
      <w:r>
        <w:t xml:space="preserve"> </w:t>
      </w:r>
      <w:proofErr w:type="spellStart"/>
      <w:r w:rsidRPr="00617B40">
        <w:t>bp</w:t>
      </w:r>
      <w:proofErr w:type="spellEnd"/>
      <w:r w:rsidRPr="00617B40">
        <w:t xml:space="preserve"> fragment of the </w:t>
      </w:r>
      <w:r w:rsidRPr="00C01A38">
        <w:rPr>
          <w:i/>
        </w:rPr>
        <w:t>COX1</w:t>
      </w:r>
      <w:r w:rsidRPr="00617B40">
        <w:t xml:space="preserve"> region (T.saginata_COX1</w:t>
      </w:r>
      <w:r w:rsidRPr="00617B40" w:rsidDel="003E0CFD">
        <w:t xml:space="preserve"> </w:t>
      </w:r>
      <w:r w:rsidRPr="00617B40">
        <w:t xml:space="preserve">_F: 5’-TGCGTTTTTTGATCCATTGGGTGG-3’, T.saginata_COX1_FN: 5’-GTTTTTTGATCCATTGGGTGGTGG-3’, T.saginata_COX1_R: 5’-CATATGATGACCCCACACACTTCTCC-3’, T.saginata_COX1_RN: 5’-ATGACCCCACACACTTCTCCCCAAAC-3’). Primers for </w:t>
      </w:r>
      <w:r w:rsidRPr="00617B40">
        <w:rPr>
          <w:i/>
        </w:rPr>
        <w:t>D. latum</w:t>
      </w:r>
      <w:r w:rsidRPr="00617B40">
        <w:t xml:space="preserve"> were targeting a 200 </w:t>
      </w:r>
      <w:proofErr w:type="spellStart"/>
      <w:r w:rsidRPr="00617B40">
        <w:t>bp</w:t>
      </w:r>
      <w:proofErr w:type="spellEnd"/>
      <w:r w:rsidRPr="00617B40">
        <w:t xml:space="preserve"> fragment of COX1 modified from </w:t>
      </w:r>
      <w:proofErr w:type="spellStart"/>
      <w:r w:rsidRPr="00617B40">
        <w:t>Wicht</w:t>
      </w:r>
      <w:proofErr w:type="spellEnd"/>
      <w:r>
        <w:t xml:space="preserve"> et al. </w:t>
      </w:r>
      <w:r>
        <w:rPr>
          <w:noProof/>
        </w:rPr>
        <w:t>(9)</w:t>
      </w:r>
      <w:r>
        <w:t xml:space="preserve"> </w:t>
      </w:r>
      <w:r w:rsidRPr="00617B40">
        <w:t xml:space="preserve">(Diphyllobothrium_COX1_F: 5’-GGGGTGTTACGGGTATTATACTC-3’, Diphyllobothrium_COX1_R2: 5-ATACTTATTCAATCTCACACCTG-3’). The identification of possible food species used a fragment of the mitochondrial 16S </w:t>
      </w:r>
      <w:proofErr w:type="gramStart"/>
      <w:r w:rsidRPr="00617B40">
        <w:t>region which</w:t>
      </w:r>
      <w:proofErr w:type="gramEnd"/>
      <w:r w:rsidRPr="00617B40">
        <w:t xml:space="preserve"> amplifies a wide range of vertebrate sequences (</w:t>
      </w:r>
      <w:r>
        <w:t xml:space="preserve">80-125 </w:t>
      </w:r>
      <w:proofErr w:type="spellStart"/>
      <w:r>
        <w:t>bp</w:t>
      </w:r>
      <w:proofErr w:type="spellEnd"/>
      <w:r>
        <w:t xml:space="preserve">; </w:t>
      </w:r>
      <w:r w:rsidRPr="00617B40">
        <w:t xml:space="preserve">primers modified from </w:t>
      </w:r>
      <w:proofErr w:type="spellStart"/>
      <w:r w:rsidRPr="00617B40">
        <w:t>Horreo</w:t>
      </w:r>
      <w:proofErr w:type="spellEnd"/>
      <w:r>
        <w:t xml:space="preserve"> et al. </w:t>
      </w:r>
      <w:r>
        <w:rPr>
          <w:noProof/>
        </w:rPr>
        <w:t>(3)</w:t>
      </w:r>
      <w:r w:rsidRPr="00617B40">
        <w:t>, 16S-HF: 5'-</w:t>
      </w:r>
      <w:r w:rsidRPr="00617B40">
        <w:lastRenderedPageBreak/>
        <w:t xml:space="preserve">ATAACACGAGAAGACCCT-3', 16S-HRc: 5'-CCCRCGGTCGCCCCAAC-3'). </w:t>
      </w:r>
      <w:r>
        <w:t xml:space="preserve">Sequence chromatograms were visualised using </w:t>
      </w:r>
      <w:proofErr w:type="spellStart"/>
      <w:r>
        <w:t>BioEdit</w:t>
      </w:r>
      <w:proofErr w:type="spellEnd"/>
      <w:r>
        <w:t xml:space="preserve"> v7.2.5 </w:t>
      </w:r>
      <w:r>
        <w:rPr>
          <w:noProof/>
        </w:rPr>
        <w:t>(10)</w:t>
      </w:r>
      <w:r>
        <w:t xml:space="preserve">. Sequences </w:t>
      </w:r>
      <w:proofErr w:type="gramStart"/>
      <w:r>
        <w:t>were aligned</w:t>
      </w:r>
      <w:proofErr w:type="gramEnd"/>
      <w:r>
        <w:t xml:space="preserve"> using MEGA7 </w:t>
      </w:r>
      <w:r>
        <w:rPr>
          <w:noProof/>
        </w:rPr>
        <w:t>(11)</w:t>
      </w:r>
      <w:r>
        <w:t xml:space="preserve">. MiSeq pair read data </w:t>
      </w:r>
      <w:proofErr w:type="gramStart"/>
      <w:r>
        <w:t>was assembled</w:t>
      </w:r>
      <w:proofErr w:type="gramEnd"/>
      <w:r>
        <w:t xml:space="preserve"> and </w:t>
      </w:r>
      <w:proofErr w:type="spellStart"/>
      <w:r>
        <w:t>dereplicated</w:t>
      </w:r>
      <w:proofErr w:type="spellEnd"/>
      <w:r>
        <w:t xml:space="preserve"> using USEARCH </w:t>
      </w:r>
      <w:r>
        <w:rPr>
          <w:noProof/>
        </w:rPr>
        <w:t>(12)</w:t>
      </w:r>
      <w:r>
        <w:t>.</w:t>
      </w:r>
    </w:p>
    <w:p w:rsidR="003628B5" w:rsidRPr="000B5DC1" w:rsidRDefault="003628B5" w:rsidP="003628B5">
      <w:pPr>
        <w:spacing w:line="480" w:lineRule="auto"/>
        <w:rPr>
          <w:b/>
        </w:rPr>
      </w:pPr>
      <w:r>
        <w:rPr>
          <w:b/>
        </w:rPr>
        <w:t>Evaluation of PCR inhibition of aDNA extracts</w:t>
      </w:r>
    </w:p>
    <w:p w:rsidR="003628B5" w:rsidRPr="00326E36" w:rsidRDefault="003628B5" w:rsidP="003628B5">
      <w:pPr>
        <w:spacing w:line="480" w:lineRule="auto"/>
      </w:pPr>
      <w:r w:rsidRPr="00326E36">
        <w:t xml:space="preserve">Part of the </w:t>
      </w:r>
      <w:proofErr w:type="gramStart"/>
      <w:r w:rsidRPr="00326E36">
        <w:t>aDNA extraction validation process</w:t>
      </w:r>
      <w:proofErr w:type="gramEnd"/>
      <w:r w:rsidRPr="00326E36">
        <w:t xml:space="preserve"> involved a test for PCR inhibition of the extracts. A dilution series of extracts were added to plasmid DNA (without insert, </w:t>
      </w:r>
      <w:proofErr w:type="spellStart"/>
      <w:r w:rsidRPr="00326E36">
        <w:t>pCR</w:t>
      </w:r>
      <w:proofErr w:type="spellEnd"/>
      <w:r w:rsidRPr="00326E36">
        <w:t xml:space="preserve"> II, Invitrogen) from which a short fragment (241 </w:t>
      </w:r>
      <w:proofErr w:type="spellStart"/>
      <w:r w:rsidRPr="00326E36">
        <w:t>bp</w:t>
      </w:r>
      <w:proofErr w:type="spellEnd"/>
      <w:r w:rsidRPr="00326E36">
        <w:t>) was amplified using vector primers (M13).</w:t>
      </w:r>
      <w:r>
        <w:t xml:space="preserve"> Inhibition </w:t>
      </w:r>
      <w:proofErr w:type="gramStart"/>
      <w:r>
        <w:t>was assessed</w:t>
      </w:r>
      <w:proofErr w:type="gramEnd"/>
      <w:r>
        <w:t xml:space="preserve"> by the difference in intensity of bands on the gel compared to the plasmid-only PCR.</w:t>
      </w:r>
      <w:r w:rsidRPr="00326E36">
        <w:t xml:space="preserve"> Little</w:t>
      </w:r>
      <w:r>
        <w:t xml:space="preserve"> or no</w:t>
      </w:r>
      <w:r w:rsidRPr="00326E36">
        <w:t xml:space="preserve"> inhibition was detected in any sample group and most samples that were parasite egg positive by microscopy </w:t>
      </w:r>
      <w:proofErr w:type="gramStart"/>
      <w:r w:rsidRPr="00326E36">
        <w:t>were also</w:t>
      </w:r>
      <w:proofErr w:type="gramEnd"/>
      <w:r w:rsidRPr="00326E36">
        <w:t xml:space="preserve"> positive for parasite PCR products therefore this was not considered a problem.</w:t>
      </w:r>
      <w:r>
        <w:t xml:space="preserve"> </w:t>
      </w:r>
    </w:p>
    <w:p w:rsidR="003628B5" w:rsidRDefault="003628B5" w:rsidP="003628B5">
      <w:pPr>
        <w:spacing w:line="480" w:lineRule="auto"/>
        <w:rPr>
          <w:b/>
        </w:rPr>
      </w:pPr>
      <w:r>
        <w:rPr>
          <w:b/>
        </w:rPr>
        <w:t>Temporal distribution of nematode and cestode eggs in Lübeck.</w:t>
      </w:r>
    </w:p>
    <w:p w:rsidR="003628B5" w:rsidRDefault="003628B5" w:rsidP="003628B5">
      <w:pPr>
        <w:spacing w:line="480" w:lineRule="auto"/>
      </w:pPr>
      <w:r>
        <w:t xml:space="preserve">The correlations between the numbers of the two nematode parasites </w:t>
      </w:r>
      <w:r>
        <w:rPr>
          <w:i/>
        </w:rPr>
        <w:t>Trichuris</w:t>
      </w:r>
      <w:r>
        <w:t xml:space="preserve"> and </w:t>
      </w:r>
      <w:r>
        <w:rPr>
          <w:i/>
        </w:rPr>
        <w:t xml:space="preserve">Ascaris </w:t>
      </w:r>
      <w:r>
        <w:t xml:space="preserve">in Lübeck and Bristol </w:t>
      </w:r>
      <w:proofErr w:type="gramStart"/>
      <w:r>
        <w:t>were evaluated</w:t>
      </w:r>
      <w:proofErr w:type="gramEnd"/>
      <w:r>
        <w:t xml:space="preserve"> using separate Generalised Linear Mixed Models (GLMMs). Preliminary diagnostic plots revealed </w:t>
      </w:r>
      <w:proofErr w:type="gramStart"/>
      <w:r>
        <w:t>a leverage</w:t>
      </w:r>
      <w:proofErr w:type="gramEnd"/>
      <w:r>
        <w:t xml:space="preserve"> point in the Lübeck dataset that might over-influence the correlation and therefore we omitted that point and re-ran the analysis. The Bristol dataset did not fulfil the assumption of </w:t>
      </w:r>
      <w:r>
        <w:rPr>
          <w:bCs/>
          <w:lang w:val="en-US"/>
        </w:rPr>
        <w:t>homoscedasticity so</w:t>
      </w:r>
      <w:r>
        <w:t xml:space="preserve"> we use the non-parametric Spearman’s correlation test instead. </w:t>
      </w:r>
      <w:proofErr w:type="gramStart"/>
      <w:r>
        <w:t xml:space="preserve">To assess whether these shifts are best explained by a gradual change over time or by a sudden shift in parasite prevalence (i.e. a ‘structural break’ in the data) we used </w:t>
      </w:r>
      <w:proofErr w:type="spellStart"/>
      <w:r>
        <w:t>Akaike’s</w:t>
      </w:r>
      <w:proofErr w:type="spellEnd"/>
      <w:r>
        <w:t xml:space="preserve"> information criterion (AIC, </w:t>
      </w:r>
      <w:r>
        <w:rPr>
          <w:noProof/>
        </w:rPr>
        <w:t>(13)</w:t>
      </w:r>
      <w:r>
        <w:t>) to compare a logit model using date as a predictor of parasite status with logit models in which the predictor is whether a sample derives from before or after a sliding breakpoint.</w:t>
      </w:r>
      <w:proofErr w:type="gramEnd"/>
      <w:r>
        <w:t xml:space="preserve"> </w:t>
      </w:r>
    </w:p>
    <w:p w:rsidR="003628B5" w:rsidRDefault="003628B5" w:rsidP="003628B5">
      <w:pPr>
        <w:spacing w:line="480" w:lineRule="auto"/>
      </w:pPr>
      <w:r>
        <w:t xml:space="preserve">We analysed variation in parasite occurrence for Lübeck using GLMMs with Binomial error distribution. For each parasite, we entered in separate GLMMs ‘pre or post 1300 CE’ as a fixed factor and ‘building’ (geographical identifier) as a random factor. We also analysed </w:t>
      </w:r>
      <w:r>
        <w:lastRenderedPageBreak/>
        <w:t xml:space="preserve">variation in parasite counts using GLMM with a Poisson error distribution ‘pre or post 1300’ as a fixed factor, and ‘building’ as a random factor. The significance of the fixed factors </w:t>
      </w:r>
      <w:proofErr w:type="gramStart"/>
      <w:r>
        <w:t>was assessed</w:t>
      </w:r>
      <w:proofErr w:type="gramEnd"/>
      <w:r>
        <w:t xml:space="preserve"> using the likelihood-ratio test on models with and without the fixed factor </w:t>
      </w:r>
      <w:r>
        <w:rPr>
          <w:noProof/>
        </w:rPr>
        <w:t>(14)</w:t>
      </w:r>
      <w:r>
        <w:t xml:space="preserve">. All models </w:t>
      </w:r>
      <w:proofErr w:type="gramStart"/>
      <w:r>
        <w:t>were checked</w:t>
      </w:r>
      <w:proofErr w:type="gramEnd"/>
      <w:r>
        <w:t xml:space="preserve"> for over- or under-dispersion. In Poisson-distributed data, we added an observation-level random factor in the model whenever over-dispersion </w:t>
      </w:r>
      <w:proofErr w:type="gramStart"/>
      <w:r>
        <w:t>was detected</w:t>
      </w:r>
      <w:proofErr w:type="gramEnd"/>
      <w:r>
        <w:t xml:space="preserve"> </w:t>
      </w:r>
      <w:r>
        <w:rPr>
          <w:noProof/>
        </w:rPr>
        <w:t>(15,16)</w:t>
      </w:r>
      <w:r>
        <w:t xml:space="preserve">. No under- or over-dispersion was detected for </w:t>
      </w:r>
      <w:proofErr w:type="gramStart"/>
      <w:r>
        <w:t>binomially-distributed</w:t>
      </w:r>
      <w:proofErr w:type="gramEnd"/>
      <w:r>
        <w:t xml:space="preserve"> data. Because the dataset for Bristol had only four samples post-1300 CE, we utilised non-parametric tests: Fisher’s exact test for the difference in occurrence between pre-1300 CE and post-1300 CE</w:t>
      </w:r>
      <w:proofErr w:type="gramStart"/>
      <w:r>
        <w:t>;</w:t>
      </w:r>
      <w:proofErr w:type="gramEnd"/>
      <w:r>
        <w:t xml:space="preserve"> Mann-Whitney test for the difference in counts between pre-1300 CE and post-1300 CE.</w:t>
      </w:r>
    </w:p>
    <w:p w:rsidR="003628B5" w:rsidRDefault="003628B5" w:rsidP="003628B5">
      <w:pPr>
        <w:spacing w:line="480" w:lineRule="auto"/>
        <w:rPr>
          <w:b/>
        </w:rPr>
      </w:pPr>
      <w:r>
        <w:rPr>
          <w:b/>
        </w:rPr>
        <w:t>Sequence processing pipeline</w:t>
      </w:r>
    </w:p>
    <w:p w:rsidR="003628B5" w:rsidRPr="00496821" w:rsidRDefault="003628B5" w:rsidP="003628B5">
      <w:pPr>
        <w:spacing w:line="480" w:lineRule="auto"/>
      </w:pPr>
      <w:r w:rsidRPr="00496821">
        <w:t>De</w:t>
      </w:r>
      <w:r>
        <w:t>-</w:t>
      </w:r>
      <w:r w:rsidRPr="00496821">
        <w:t>replicated</w:t>
      </w:r>
      <w:r>
        <w:t>,</w:t>
      </w:r>
      <w:r w:rsidRPr="00496821">
        <w:t xml:space="preserve"> paired MiSeq reads were processed</w:t>
      </w:r>
      <w:r w:rsidRPr="005F287E">
        <w:t xml:space="preserve"> </w:t>
      </w:r>
      <w:r w:rsidRPr="00496821">
        <w:t>by</w:t>
      </w:r>
      <w:r w:rsidRPr="005F287E">
        <w:t xml:space="preserve"> pre-screening </w:t>
      </w:r>
      <w:r w:rsidRPr="00496821">
        <w:t>using</w:t>
      </w:r>
      <w:r w:rsidRPr="005F287E">
        <w:t xml:space="preserve"> BLAST </w:t>
      </w:r>
      <w:r w:rsidRPr="00496821">
        <w:t>selecting</w:t>
      </w:r>
      <w:r w:rsidRPr="005F287E">
        <w:t xml:space="preserve"> those </w:t>
      </w:r>
      <w:r w:rsidRPr="00496821">
        <w:t>giving</w:t>
      </w:r>
      <w:r w:rsidRPr="005F287E">
        <w:t xml:space="preserve"> an E value </w:t>
      </w:r>
      <w:r>
        <w:t>lower</w:t>
      </w:r>
      <w:r w:rsidRPr="005F287E">
        <w:t xml:space="preserve"> than 1x10</w:t>
      </w:r>
      <w:r w:rsidRPr="005F287E">
        <w:rPr>
          <w:vertAlign w:val="superscript"/>
        </w:rPr>
        <w:t>-10</w:t>
      </w:r>
      <w:r w:rsidRPr="005F287E">
        <w:t xml:space="preserve"> to the expected target </w:t>
      </w:r>
      <w:r>
        <w:t xml:space="preserve">before </w:t>
      </w:r>
      <w:r w:rsidRPr="005F287E">
        <w:t>being verified by their location within a bootstrapped maximum likelihood phylogenetic tree (that included appropriate outgroups).</w:t>
      </w:r>
      <w:r>
        <w:t xml:space="preserve"> </w:t>
      </w:r>
    </w:p>
    <w:p w:rsidR="003628B5" w:rsidRDefault="003628B5" w:rsidP="003628B5">
      <w:pPr>
        <w:spacing w:line="480" w:lineRule="auto"/>
        <w:rPr>
          <w:b/>
        </w:rPr>
      </w:pPr>
      <w:r>
        <w:rPr>
          <w:b/>
        </w:rPr>
        <w:t>BLAST parameters</w:t>
      </w:r>
    </w:p>
    <w:p w:rsidR="003628B5" w:rsidRDefault="003628B5" w:rsidP="003628B5">
      <w:pPr>
        <w:spacing w:line="480" w:lineRule="auto"/>
        <w:rPr>
          <w:b/>
        </w:rPr>
      </w:pPr>
      <w:r>
        <w:t xml:space="preserve">The species identification of the sequenced PCR amplicons </w:t>
      </w:r>
      <w:proofErr w:type="gramStart"/>
      <w:r>
        <w:t>was done</w:t>
      </w:r>
      <w:proofErr w:type="gramEnd"/>
      <w:r>
        <w:t xml:space="preserve"> using BLAST </w:t>
      </w:r>
      <w:r>
        <w:rPr>
          <w:noProof/>
        </w:rPr>
        <w:t>(17)</w:t>
      </w:r>
      <w:r>
        <w:t xml:space="preserve"> against the NCBI GenBank. As recommended for this task the “</w:t>
      </w:r>
      <w:proofErr w:type="spellStart"/>
      <w:r>
        <w:t>megablast</w:t>
      </w:r>
      <w:proofErr w:type="spellEnd"/>
      <w:r>
        <w:t xml:space="preserve">” settings were used </w:t>
      </w:r>
      <w:r>
        <w:rPr>
          <w:noProof/>
        </w:rPr>
        <w:t>(18)</w:t>
      </w:r>
      <w:r>
        <w:t xml:space="preserve">. These settings are optimised for very similar sequences, e.g. for species identification, based on short, high-scoring, </w:t>
      </w:r>
      <w:proofErr w:type="spellStart"/>
      <w:r>
        <w:t>ungapped</w:t>
      </w:r>
      <w:proofErr w:type="spellEnd"/>
      <w:r>
        <w:t xml:space="preserve"> alignments with a minimal length of 28 nucleotides. The E value </w:t>
      </w:r>
      <w:proofErr w:type="gramStart"/>
      <w:r>
        <w:t>was used</w:t>
      </w:r>
      <w:proofErr w:type="gramEnd"/>
      <w:r>
        <w:t xml:space="preserve"> to judge the quality of the match to any database sequence. Hits with E values above 1x10</w:t>
      </w:r>
      <w:r>
        <w:rPr>
          <w:vertAlign w:val="superscript"/>
        </w:rPr>
        <w:t>-10</w:t>
      </w:r>
      <w:r>
        <w:t xml:space="preserve"> </w:t>
      </w:r>
      <w:proofErr w:type="gramStart"/>
      <w:r>
        <w:t>were rejected</w:t>
      </w:r>
      <w:proofErr w:type="gramEnd"/>
      <w:r>
        <w:t>.</w:t>
      </w:r>
    </w:p>
    <w:p w:rsidR="003628B5" w:rsidRDefault="003628B5" w:rsidP="003628B5">
      <w:pPr>
        <w:spacing w:line="480" w:lineRule="auto"/>
        <w:rPr>
          <w:b/>
        </w:rPr>
      </w:pPr>
      <w:r>
        <w:rPr>
          <w:b/>
        </w:rPr>
        <w:t>Molecular phylogenetic analysis</w:t>
      </w:r>
    </w:p>
    <w:p w:rsidR="003628B5" w:rsidRPr="00BF1B7B" w:rsidRDefault="003628B5" w:rsidP="003628B5">
      <w:pPr>
        <w:spacing w:line="480" w:lineRule="auto"/>
      </w:pPr>
      <w:r>
        <w:t xml:space="preserve">Phylogenetic history </w:t>
      </w:r>
      <w:proofErr w:type="gramStart"/>
      <w:r>
        <w:t>was inferred</w:t>
      </w:r>
      <w:proofErr w:type="gramEnd"/>
      <w:r>
        <w:t xml:space="preserve"> by using the Maximum Likelihood method under on the Tamura-</w:t>
      </w:r>
      <w:proofErr w:type="spellStart"/>
      <w:r>
        <w:t>Nei</w:t>
      </w:r>
      <w:proofErr w:type="spellEnd"/>
      <w:r>
        <w:t xml:space="preserve"> substitution model </w:t>
      </w:r>
      <w:r>
        <w:rPr>
          <w:noProof/>
        </w:rPr>
        <w:t>(19) with 1000 bootstrap repeats</w:t>
      </w:r>
      <w:r>
        <w:t xml:space="preserve">. The percentage of bootstrap replicate trees in which the associated taxa clustered together </w:t>
      </w:r>
      <w:proofErr w:type="gramStart"/>
      <w:r>
        <w:t>is shown</w:t>
      </w:r>
      <w:proofErr w:type="gramEnd"/>
      <w:r>
        <w:t xml:space="preserve"> next to the branches. </w:t>
      </w:r>
      <w:r>
        <w:lastRenderedPageBreak/>
        <w:t xml:space="preserve">Initial tree(s) for the heuristic search </w:t>
      </w:r>
      <w:proofErr w:type="gramStart"/>
      <w:r>
        <w:t>were obtained</w:t>
      </w:r>
      <w:proofErr w:type="gramEnd"/>
      <w:r>
        <w:t xml:space="preserve"> by applying Neighbour-Joining or </w:t>
      </w:r>
      <w:proofErr w:type="spellStart"/>
      <w:r>
        <w:t>BioNJ</w:t>
      </w:r>
      <w:proofErr w:type="spellEnd"/>
      <w:r>
        <w:t xml:space="preserve"> algorithms to a matrix of pairwise distances estimated using the Maximum Composite Likelihood (MCL) approach, and then selecting the topology with superior log likelihood value. Phylogenetic analysis </w:t>
      </w:r>
      <w:proofErr w:type="gramStart"/>
      <w:r>
        <w:t>was performed</w:t>
      </w:r>
      <w:proofErr w:type="gramEnd"/>
      <w:r>
        <w:t xml:space="preserve"> using MEGA7 </w:t>
      </w:r>
      <w:r>
        <w:rPr>
          <w:noProof/>
        </w:rPr>
        <w:t>(11)</w:t>
      </w:r>
      <w:r>
        <w:t xml:space="preserve">. </w:t>
      </w:r>
      <w:r w:rsidRPr="00BF1B7B">
        <w:t>To ensure the correct species identification we included the nearest species (sister species</w:t>
      </w:r>
      <w:r>
        <w:t>, if possible from within the same genus</w:t>
      </w:r>
      <w:r w:rsidRPr="00BF1B7B">
        <w:t xml:space="preserve">) and slightly further related species (outgroup). </w:t>
      </w:r>
    </w:p>
    <w:p w:rsidR="003628B5" w:rsidRDefault="003628B5" w:rsidP="003628B5">
      <w:pPr>
        <w:spacing w:line="480" w:lineRule="auto"/>
        <w:rPr>
          <w:b/>
        </w:rPr>
      </w:pPr>
      <w:r>
        <w:rPr>
          <w:b/>
        </w:rPr>
        <w:t>Genetic diversity and population structure.</w:t>
      </w:r>
    </w:p>
    <w:p w:rsidR="003628B5" w:rsidRDefault="003628B5" w:rsidP="003628B5">
      <w:pPr>
        <w:tabs>
          <w:tab w:val="left" w:pos="142"/>
        </w:tabs>
        <w:spacing w:after="60" w:line="480" w:lineRule="auto"/>
      </w:pPr>
      <w:r>
        <w:t xml:space="preserve">Nucleotide diversity </w:t>
      </w:r>
      <w:proofErr w:type="gramStart"/>
      <w:r>
        <w:t>has been defined</w:t>
      </w:r>
      <w:proofErr w:type="gramEnd"/>
      <w:r>
        <w:t xml:space="preserve"> as the average number of nucleotide differences per site between any two DNA sequences chosen randomly in a given population </w:t>
      </w:r>
      <w:r>
        <w:rPr>
          <w:noProof/>
        </w:rPr>
        <w:t>(20)</w:t>
      </w:r>
      <w:r>
        <w:t xml:space="preserve">. The relative nucleotide diversity </w:t>
      </w:r>
      <w:proofErr w:type="gramStart"/>
      <w:r>
        <w:t>has been defined</w:t>
      </w:r>
      <w:proofErr w:type="gramEnd"/>
      <w:r>
        <w:t xml:space="preserve"> as the nucleotide diversity within a given population divided by the nucleotide diversity within the group formed by all other populations </w:t>
      </w:r>
      <w:r>
        <w:rPr>
          <w:noProof/>
        </w:rPr>
        <w:t>(21)</w:t>
      </w:r>
      <w:r>
        <w:t xml:space="preserve">. These two statistics are by definition corrected for differences in sample sizes. The relative nucleotide diversity statistics compares genetic diversity within each population and investigates if one or several particular population(s) are associated with higher diversity, which </w:t>
      </w:r>
      <w:proofErr w:type="gramStart"/>
      <w:r>
        <w:t>is potentially related</w:t>
      </w:r>
      <w:proofErr w:type="gramEnd"/>
      <w:r>
        <w:t xml:space="preserve"> to the origin area of a range expansion </w:t>
      </w:r>
      <w:r>
        <w:rPr>
          <w:noProof/>
        </w:rPr>
        <w:t>(22)</w:t>
      </w:r>
      <w:r>
        <w:t xml:space="preserve">. We also used SPADS to estimate the pairwise </w:t>
      </w:r>
      <w:r>
        <w:rPr>
          <w:i/>
        </w:rPr>
        <w:t>Φ</w:t>
      </w:r>
      <w:r>
        <w:rPr>
          <w:i/>
          <w:vertAlign w:val="subscript"/>
        </w:rPr>
        <w:t>ST</w:t>
      </w:r>
      <w:r>
        <w:t xml:space="preserve"> statistics for </w:t>
      </w:r>
      <w:r>
        <w:rPr>
          <w:i/>
        </w:rPr>
        <w:t>ITS1</w:t>
      </w:r>
      <w:r>
        <w:t xml:space="preserve"> </w:t>
      </w:r>
      <w:r>
        <w:rPr>
          <w:noProof/>
        </w:rPr>
        <w:t>(23)</w:t>
      </w:r>
      <w:r>
        <w:t xml:space="preserve"> among the different locations. Statistical significances of </w:t>
      </w:r>
      <w:r>
        <w:rPr>
          <w:i/>
        </w:rPr>
        <w:t>Φ</w:t>
      </w:r>
      <w:r>
        <w:rPr>
          <w:i/>
          <w:vertAlign w:val="subscript"/>
        </w:rPr>
        <w:t>ST</w:t>
      </w:r>
      <w:r>
        <w:t xml:space="preserve"> statistics </w:t>
      </w:r>
      <w:proofErr w:type="gramStart"/>
      <w:r>
        <w:t>were assessed</w:t>
      </w:r>
      <w:proofErr w:type="gramEnd"/>
      <w:r>
        <w:t xml:space="preserve"> by recalculating them with 10,000 random permutations of the original datasets.</w:t>
      </w:r>
    </w:p>
    <w:p w:rsidR="003628B5" w:rsidRDefault="003628B5" w:rsidP="003628B5">
      <w:pPr>
        <w:spacing w:line="480" w:lineRule="auto"/>
      </w:pPr>
      <w:r>
        <w:br w:type="page"/>
      </w:r>
    </w:p>
    <w:p w:rsidR="003628B5" w:rsidRDefault="003628B5" w:rsidP="003628B5">
      <w:pPr>
        <w:rPr>
          <w:b/>
        </w:rPr>
      </w:pPr>
      <w:r>
        <w:rPr>
          <w:b/>
        </w:rPr>
        <w:lastRenderedPageBreak/>
        <w:t>Supplementary References</w:t>
      </w:r>
    </w:p>
    <w:p w:rsidR="003628B5" w:rsidRDefault="003628B5" w:rsidP="003628B5"/>
    <w:p w:rsidR="003628B5" w:rsidRDefault="003628B5" w:rsidP="003628B5">
      <w:pPr>
        <w:pStyle w:val="EndNoteBibliography"/>
      </w:pPr>
      <w:r>
        <w:fldChar w:fldCharType="begin"/>
      </w:r>
      <w:r>
        <w:instrText>ADDIN EN.REFLIST</w:instrText>
      </w:r>
      <w:r>
        <w:fldChar w:fldCharType="separate"/>
      </w:r>
      <w:bookmarkStart w:id="1" w:name="__Fieldmark__2102_1519970445"/>
      <w:r>
        <w:t>1.</w:t>
      </w:r>
      <w:r>
        <w:tab/>
        <w:t xml:space="preserve">Prendergast ME, Buckley M, Crowther A, Frantz L, Eager H, </w:t>
      </w:r>
      <w:proofErr w:type="spellStart"/>
      <w:r>
        <w:t>Lebrasseur</w:t>
      </w:r>
      <w:proofErr w:type="spellEnd"/>
      <w:r>
        <w:t xml:space="preserve"> O, et al. Reconstructing Asian faunal introductions to eastern Africa from multi-proxy </w:t>
      </w:r>
      <w:proofErr w:type="spellStart"/>
      <w:r>
        <w:t>biomolecular</w:t>
      </w:r>
      <w:proofErr w:type="spellEnd"/>
      <w:r>
        <w:t xml:space="preserve"> and archaeological datasets. </w:t>
      </w:r>
      <w:proofErr w:type="spellStart"/>
      <w:r>
        <w:t>PLoS</w:t>
      </w:r>
      <w:proofErr w:type="spellEnd"/>
      <w:r>
        <w:t xml:space="preserve"> One. 2017</w:t>
      </w:r>
      <w:proofErr w:type="gramStart"/>
      <w:r>
        <w:t>;12</w:t>
      </w:r>
      <w:proofErr w:type="gramEnd"/>
      <w:r>
        <w:t>(8):e0182565.</w:t>
      </w:r>
      <w:bookmarkEnd w:id="1"/>
      <w:r>
        <w:fldChar w:fldCharType="end"/>
      </w:r>
    </w:p>
    <w:p w:rsidR="003628B5" w:rsidRDefault="003628B5" w:rsidP="003628B5">
      <w:pPr>
        <w:pStyle w:val="EndNoteBibliography"/>
      </w:pPr>
      <w:r>
        <w:t>2.</w:t>
      </w:r>
      <w:r>
        <w:tab/>
        <w:t xml:space="preserve">Stiller M, Green RE, Ronan M, Simons JF, Du L, He W, et al. Patterns of nucleotide </w:t>
      </w:r>
      <w:proofErr w:type="spellStart"/>
      <w:r>
        <w:t>misincorporations</w:t>
      </w:r>
      <w:proofErr w:type="spellEnd"/>
      <w:r>
        <w:t xml:space="preserve"> during enzymatic amplification and direct large-scale sequencing of ancient DNA. </w:t>
      </w:r>
      <w:proofErr w:type="spellStart"/>
      <w:r>
        <w:t>Proc</w:t>
      </w:r>
      <w:proofErr w:type="spellEnd"/>
      <w:r>
        <w:t xml:space="preserve"> Natl </w:t>
      </w:r>
      <w:proofErr w:type="spellStart"/>
      <w:r>
        <w:t>Acad</w:t>
      </w:r>
      <w:proofErr w:type="spellEnd"/>
      <w:r>
        <w:t xml:space="preserve"> </w:t>
      </w:r>
      <w:proofErr w:type="spellStart"/>
      <w:r>
        <w:t>Sci</w:t>
      </w:r>
      <w:proofErr w:type="spellEnd"/>
      <w:r>
        <w:t xml:space="preserve"> U S A. 2006</w:t>
      </w:r>
      <w:proofErr w:type="gramStart"/>
      <w:r>
        <w:t>;103</w:t>
      </w:r>
      <w:proofErr w:type="gramEnd"/>
      <w:r>
        <w:t>(37):13578-84.</w:t>
      </w:r>
    </w:p>
    <w:p w:rsidR="003628B5" w:rsidRDefault="003628B5" w:rsidP="003628B5">
      <w:pPr>
        <w:pStyle w:val="EndNoteBibliography"/>
      </w:pPr>
      <w:r>
        <w:t>3.</w:t>
      </w:r>
      <w:r>
        <w:tab/>
      </w:r>
      <w:proofErr w:type="spellStart"/>
      <w:r w:rsidRPr="00C1121D">
        <w:t>Horreo</w:t>
      </w:r>
      <w:proofErr w:type="spellEnd"/>
      <w:r w:rsidRPr="00C1121D">
        <w:t xml:space="preserve"> JL, </w:t>
      </w:r>
      <w:proofErr w:type="spellStart"/>
      <w:r w:rsidRPr="00C1121D">
        <w:t>Ardura</w:t>
      </w:r>
      <w:proofErr w:type="spellEnd"/>
      <w:r w:rsidRPr="00C1121D">
        <w:t xml:space="preserve"> A, </w:t>
      </w:r>
      <w:proofErr w:type="spellStart"/>
      <w:r w:rsidRPr="00C1121D">
        <w:t>Pola</w:t>
      </w:r>
      <w:proofErr w:type="spellEnd"/>
      <w:r w:rsidRPr="00C1121D">
        <w:t xml:space="preserve"> IG, Martinez JL, Garcia-Vazquez E. Universal primers for species authentication of animal foodstuff in a single polymerase chain reaction. J </w:t>
      </w:r>
      <w:proofErr w:type="spellStart"/>
      <w:r w:rsidRPr="00C1121D">
        <w:t>Sci</w:t>
      </w:r>
      <w:proofErr w:type="spellEnd"/>
      <w:r w:rsidRPr="00C1121D">
        <w:t xml:space="preserve"> Food Agric. 2013</w:t>
      </w:r>
      <w:proofErr w:type="gramStart"/>
      <w:r w:rsidRPr="00C1121D">
        <w:t>;93</w:t>
      </w:r>
      <w:proofErr w:type="gramEnd"/>
      <w:r w:rsidRPr="00C1121D">
        <w:t>(2):354-61.</w:t>
      </w:r>
    </w:p>
    <w:p w:rsidR="003628B5" w:rsidRDefault="003628B5" w:rsidP="003628B5">
      <w:pPr>
        <w:pStyle w:val="EndNoteBibliography"/>
      </w:pPr>
      <w:r w:rsidRPr="00264CB8">
        <w:rPr>
          <w:lang w:val="de-CH"/>
        </w:rPr>
        <w:t>4.</w:t>
      </w:r>
      <w:r w:rsidRPr="00264CB8">
        <w:rPr>
          <w:lang w:val="de-CH"/>
        </w:rPr>
        <w:tab/>
        <w:t xml:space="preserve">Paabo S, Poinar H, Serre D, Jaenicke-Despres V, Hebler J, Rohland N, et al. </w:t>
      </w:r>
      <w:r w:rsidRPr="00C1121D">
        <w:t xml:space="preserve">Genetic analyses from ancient DNA. </w:t>
      </w:r>
      <w:proofErr w:type="spellStart"/>
      <w:r w:rsidRPr="00C1121D">
        <w:t>Annu</w:t>
      </w:r>
      <w:proofErr w:type="spellEnd"/>
      <w:r w:rsidRPr="00C1121D">
        <w:t xml:space="preserve"> Rev Genet. 2004</w:t>
      </w:r>
      <w:proofErr w:type="gramStart"/>
      <w:r w:rsidRPr="00C1121D">
        <w:t>;38:645</w:t>
      </w:r>
      <w:proofErr w:type="gramEnd"/>
      <w:r w:rsidRPr="00C1121D">
        <w:t>-79.</w:t>
      </w:r>
    </w:p>
    <w:p w:rsidR="003628B5" w:rsidRDefault="003628B5" w:rsidP="003628B5">
      <w:pPr>
        <w:pStyle w:val="EndNoteBibliography"/>
      </w:pPr>
      <w:r>
        <w:t>5.</w:t>
      </w:r>
      <w:r>
        <w:tab/>
        <w:t xml:space="preserve">Cooper A, </w:t>
      </w:r>
      <w:proofErr w:type="spellStart"/>
      <w:r>
        <w:t>Poinar</w:t>
      </w:r>
      <w:proofErr w:type="spellEnd"/>
      <w:r>
        <w:t xml:space="preserve"> HN. Ancient DNA: do it right or not at all. Science. 2000</w:t>
      </w:r>
      <w:proofErr w:type="gramStart"/>
      <w:r>
        <w:t>;289</w:t>
      </w:r>
      <w:proofErr w:type="gramEnd"/>
      <w:r>
        <w:t>(5482):1139.</w:t>
      </w:r>
    </w:p>
    <w:p w:rsidR="003628B5" w:rsidRDefault="003628B5" w:rsidP="003628B5">
      <w:pPr>
        <w:pStyle w:val="EndNoteBibliography"/>
      </w:pPr>
      <w:r>
        <w:t>6.</w:t>
      </w:r>
      <w:r>
        <w:tab/>
      </w:r>
      <w:proofErr w:type="spellStart"/>
      <w:r>
        <w:t>Hofreiter</w:t>
      </w:r>
      <w:proofErr w:type="spellEnd"/>
      <w:r>
        <w:t xml:space="preserve"> M, </w:t>
      </w:r>
      <w:proofErr w:type="spellStart"/>
      <w:r>
        <w:t>Serre</w:t>
      </w:r>
      <w:proofErr w:type="spellEnd"/>
      <w:r>
        <w:t xml:space="preserve"> D, </w:t>
      </w:r>
      <w:proofErr w:type="spellStart"/>
      <w:r>
        <w:t>Poinar</w:t>
      </w:r>
      <w:proofErr w:type="spellEnd"/>
      <w:r>
        <w:t xml:space="preserve"> HN, </w:t>
      </w:r>
      <w:proofErr w:type="spellStart"/>
      <w:r>
        <w:t>Kuch</w:t>
      </w:r>
      <w:proofErr w:type="spellEnd"/>
      <w:r>
        <w:t xml:space="preserve"> M, </w:t>
      </w:r>
      <w:proofErr w:type="spellStart"/>
      <w:r>
        <w:t>Paabo</w:t>
      </w:r>
      <w:proofErr w:type="spellEnd"/>
      <w:r>
        <w:t xml:space="preserve"> S. Ancient DNA. Nat Rev Genet. 2001</w:t>
      </w:r>
      <w:proofErr w:type="gramStart"/>
      <w:r>
        <w:t>;2</w:t>
      </w:r>
      <w:proofErr w:type="gramEnd"/>
      <w:r>
        <w:t>(5):353-9.</w:t>
      </w:r>
    </w:p>
    <w:p w:rsidR="003628B5" w:rsidRDefault="003628B5" w:rsidP="003628B5">
      <w:r>
        <w:t>7.</w:t>
      </w:r>
      <w:r>
        <w:tab/>
      </w:r>
      <w:proofErr w:type="spellStart"/>
      <w:r w:rsidRPr="00C1121D">
        <w:t>Diawara</w:t>
      </w:r>
      <w:proofErr w:type="spellEnd"/>
      <w:r w:rsidRPr="00C1121D">
        <w:t xml:space="preserve"> A, Drake LJ, </w:t>
      </w:r>
      <w:proofErr w:type="spellStart"/>
      <w:r w:rsidRPr="00C1121D">
        <w:t>Suswillo</w:t>
      </w:r>
      <w:proofErr w:type="spellEnd"/>
      <w:r w:rsidRPr="00C1121D">
        <w:t xml:space="preserve"> RR, </w:t>
      </w:r>
      <w:proofErr w:type="spellStart"/>
      <w:r w:rsidRPr="00C1121D">
        <w:t>Kihara</w:t>
      </w:r>
      <w:proofErr w:type="spellEnd"/>
      <w:r w:rsidRPr="00C1121D">
        <w:t xml:space="preserve"> J, Bundy DA, Scott ME, et al. Assays to detect beta-tubulin codon 200 polymorphism in Trichuris trichiura and Ascaris lumbricoides. </w:t>
      </w:r>
      <w:proofErr w:type="spellStart"/>
      <w:r w:rsidRPr="00C1121D">
        <w:t>PLoS</w:t>
      </w:r>
      <w:proofErr w:type="spellEnd"/>
      <w:r w:rsidRPr="00C1121D">
        <w:t xml:space="preserve"> </w:t>
      </w:r>
      <w:proofErr w:type="spellStart"/>
      <w:r w:rsidRPr="00C1121D">
        <w:t>Negl</w:t>
      </w:r>
      <w:proofErr w:type="spellEnd"/>
      <w:r w:rsidRPr="00C1121D">
        <w:t xml:space="preserve"> Trop Dis. 2009</w:t>
      </w:r>
      <w:proofErr w:type="gramStart"/>
      <w:r w:rsidRPr="00C1121D">
        <w:t>;3</w:t>
      </w:r>
      <w:proofErr w:type="gramEnd"/>
      <w:r w:rsidRPr="00C1121D">
        <w:t>(3):e397.</w:t>
      </w:r>
    </w:p>
    <w:p w:rsidR="003628B5" w:rsidRDefault="003628B5" w:rsidP="003628B5">
      <w:pPr>
        <w:pStyle w:val="EndNoteBibliography"/>
      </w:pPr>
      <w:r>
        <w:t>8.</w:t>
      </w:r>
      <w:r>
        <w:tab/>
      </w:r>
      <w:proofErr w:type="spellStart"/>
      <w:r w:rsidRPr="00C1121D">
        <w:t>Mayta</w:t>
      </w:r>
      <w:proofErr w:type="spellEnd"/>
      <w:r w:rsidRPr="00C1121D">
        <w:t xml:space="preserve"> H, Gilman RH, Prendergast E, Castillo JP, </w:t>
      </w:r>
      <w:proofErr w:type="spellStart"/>
      <w:r w:rsidRPr="00C1121D">
        <w:t>Tinoco</w:t>
      </w:r>
      <w:proofErr w:type="spellEnd"/>
      <w:r w:rsidRPr="00C1121D">
        <w:t xml:space="preserve"> YO, Garcia HH, et al. Nested PCR for specific diagnosis of Taenia solium </w:t>
      </w:r>
      <w:proofErr w:type="spellStart"/>
      <w:r w:rsidRPr="00C1121D">
        <w:t>taeniasis</w:t>
      </w:r>
      <w:proofErr w:type="spellEnd"/>
      <w:r w:rsidRPr="00C1121D">
        <w:t xml:space="preserve">. J </w:t>
      </w:r>
      <w:proofErr w:type="spellStart"/>
      <w:r w:rsidRPr="00C1121D">
        <w:t>Clin</w:t>
      </w:r>
      <w:proofErr w:type="spellEnd"/>
      <w:r w:rsidRPr="00C1121D">
        <w:t xml:space="preserve"> </w:t>
      </w:r>
      <w:proofErr w:type="spellStart"/>
      <w:r w:rsidRPr="00C1121D">
        <w:t>Microbiol</w:t>
      </w:r>
      <w:proofErr w:type="spellEnd"/>
      <w:r w:rsidRPr="00C1121D">
        <w:t>. 2008</w:t>
      </w:r>
      <w:proofErr w:type="gramStart"/>
      <w:r w:rsidRPr="00C1121D">
        <w:t>;46</w:t>
      </w:r>
      <w:proofErr w:type="gramEnd"/>
      <w:r w:rsidRPr="00C1121D">
        <w:t>(1):286-9.</w:t>
      </w:r>
    </w:p>
    <w:p w:rsidR="003628B5" w:rsidRDefault="003628B5" w:rsidP="003628B5">
      <w:pPr>
        <w:pStyle w:val="EndNoteBibliography"/>
      </w:pPr>
      <w:r>
        <w:t>9.</w:t>
      </w:r>
      <w:r>
        <w:tab/>
      </w:r>
      <w:proofErr w:type="spellStart"/>
      <w:r>
        <w:t>Wicht</w:t>
      </w:r>
      <w:proofErr w:type="spellEnd"/>
      <w:r>
        <w:t xml:space="preserve"> B, </w:t>
      </w:r>
      <w:proofErr w:type="spellStart"/>
      <w:r>
        <w:t>Yanagida</w:t>
      </w:r>
      <w:proofErr w:type="spellEnd"/>
      <w:r>
        <w:t xml:space="preserve"> T, </w:t>
      </w:r>
      <w:proofErr w:type="spellStart"/>
      <w:r>
        <w:t>Scholz</w:t>
      </w:r>
      <w:proofErr w:type="spellEnd"/>
      <w:r>
        <w:t xml:space="preserve"> T, Ito A, Jimenez JA, </w:t>
      </w:r>
      <w:proofErr w:type="spellStart"/>
      <w:r>
        <w:t>Brabec</w:t>
      </w:r>
      <w:proofErr w:type="spellEnd"/>
      <w:r>
        <w:t xml:space="preserve"> J. Multiplex PCR for Differential Identification of Broad Tapeworms (</w:t>
      </w:r>
      <w:proofErr w:type="spellStart"/>
      <w:r>
        <w:t>Cestoda</w:t>
      </w:r>
      <w:proofErr w:type="spellEnd"/>
      <w:r>
        <w:t>: Diphyllobothrium) Infecting Humans. Journal of Clinical Microbiology. 2010</w:t>
      </w:r>
      <w:proofErr w:type="gramStart"/>
      <w:r>
        <w:t>;48</w:t>
      </w:r>
      <w:proofErr w:type="gramEnd"/>
      <w:r>
        <w:t>(9):3111-6.</w:t>
      </w:r>
    </w:p>
    <w:p w:rsidR="003628B5" w:rsidRDefault="003628B5" w:rsidP="003628B5">
      <w:pPr>
        <w:pStyle w:val="EndNoteBibliography"/>
      </w:pPr>
      <w:r>
        <w:t>10.</w:t>
      </w:r>
      <w:r>
        <w:tab/>
        <w:t xml:space="preserve">Hall TA. </w:t>
      </w:r>
      <w:proofErr w:type="spellStart"/>
      <w:r>
        <w:t>BioEdit</w:t>
      </w:r>
      <w:proofErr w:type="spellEnd"/>
      <w:r>
        <w:t>: a user-friendly biological sequence alignment editor and analysis program for Windows 95/98/NT. Nucleic Acid Symposium. 1999</w:t>
      </w:r>
      <w:proofErr w:type="gramStart"/>
      <w:r>
        <w:t>;41:95</w:t>
      </w:r>
      <w:proofErr w:type="gramEnd"/>
      <w:r>
        <w:t>-8.</w:t>
      </w:r>
    </w:p>
    <w:p w:rsidR="003628B5" w:rsidRDefault="003628B5" w:rsidP="003628B5">
      <w:pPr>
        <w:pStyle w:val="EndNoteBibliography"/>
      </w:pPr>
      <w:r>
        <w:t>11.</w:t>
      </w:r>
      <w:r>
        <w:tab/>
        <w:t xml:space="preserve">Kumar S, </w:t>
      </w:r>
      <w:proofErr w:type="spellStart"/>
      <w:r>
        <w:t>Stecher</w:t>
      </w:r>
      <w:proofErr w:type="spellEnd"/>
      <w:r>
        <w:t xml:space="preserve"> G, Tamura K. MEGA7: Molecular Evolutionary Genetics Analysis Version 7.0 for Bigger Datasets. </w:t>
      </w:r>
      <w:proofErr w:type="spellStart"/>
      <w:r>
        <w:t>Mol</w:t>
      </w:r>
      <w:proofErr w:type="spellEnd"/>
      <w:r>
        <w:t xml:space="preserve"> </w:t>
      </w:r>
      <w:proofErr w:type="spellStart"/>
      <w:r>
        <w:t>Biol</w:t>
      </w:r>
      <w:proofErr w:type="spellEnd"/>
      <w:r>
        <w:t xml:space="preserve"> </w:t>
      </w:r>
      <w:proofErr w:type="spellStart"/>
      <w:r>
        <w:t>Evol</w:t>
      </w:r>
      <w:proofErr w:type="spellEnd"/>
      <w:r>
        <w:t>. 2016</w:t>
      </w:r>
      <w:proofErr w:type="gramStart"/>
      <w:r>
        <w:t>;33</w:t>
      </w:r>
      <w:proofErr w:type="gramEnd"/>
      <w:r>
        <w:t>(7):1870-4.</w:t>
      </w:r>
    </w:p>
    <w:p w:rsidR="003628B5" w:rsidRDefault="003628B5" w:rsidP="003628B5">
      <w:pPr>
        <w:pStyle w:val="EndNoteBibliography"/>
      </w:pPr>
      <w:r>
        <w:t>12.</w:t>
      </w:r>
      <w:r>
        <w:tab/>
        <w:t xml:space="preserve">Edgar RC, </w:t>
      </w:r>
      <w:proofErr w:type="spellStart"/>
      <w:r>
        <w:t>Flyvbjerg</w:t>
      </w:r>
      <w:proofErr w:type="spellEnd"/>
      <w:r>
        <w:t xml:space="preserve"> H. Error filtering, pair assembly and error correction for next-generation sequencing reads. Bioinformatics. 2015</w:t>
      </w:r>
      <w:proofErr w:type="gramStart"/>
      <w:r>
        <w:t>;31</w:t>
      </w:r>
      <w:proofErr w:type="gramEnd"/>
      <w:r>
        <w:t>(21):3476-82.</w:t>
      </w:r>
    </w:p>
    <w:p w:rsidR="003628B5" w:rsidRDefault="003628B5" w:rsidP="003628B5">
      <w:pPr>
        <w:pStyle w:val="EndNoteBibliography"/>
      </w:pPr>
      <w:r>
        <w:t>13.</w:t>
      </w:r>
      <w:r>
        <w:tab/>
      </w:r>
      <w:proofErr w:type="spellStart"/>
      <w:r>
        <w:t>Akaike</w:t>
      </w:r>
      <w:proofErr w:type="spellEnd"/>
      <w:r>
        <w:t xml:space="preserve"> H. A New Look at the Statistical Model Identification. IEEE Transactions on Automatic Control. 1974</w:t>
      </w:r>
      <w:proofErr w:type="gramStart"/>
      <w:r>
        <w:t>;AC</w:t>
      </w:r>
      <w:proofErr w:type="gramEnd"/>
      <w:r>
        <w:t>-19(6):8.</w:t>
      </w:r>
    </w:p>
    <w:p w:rsidR="003628B5" w:rsidRDefault="003628B5" w:rsidP="003628B5">
      <w:pPr>
        <w:pStyle w:val="EndNoteBibliography"/>
      </w:pPr>
      <w:r>
        <w:t>14.</w:t>
      </w:r>
      <w:r>
        <w:tab/>
      </w:r>
      <w:proofErr w:type="spellStart"/>
      <w:r>
        <w:t>Zuur</w:t>
      </w:r>
      <w:proofErr w:type="spellEnd"/>
      <w:r>
        <w:t xml:space="preserve"> AF, </w:t>
      </w:r>
      <w:proofErr w:type="spellStart"/>
      <w:r>
        <w:t>Ieno</w:t>
      </w:r>
      <w:proofErr w:type="spellEnd"/>
      <w:r>
        <w:t xml:space="preserve"> EN, Walker N, </w:t>
      </w:r>
      <w:proofErr w:type="spellStart"/>
      <w:r>
        <w:t>Saveliev</w:t>
      </w:r>
      <w:proofErr w:type="spellEnd"/>
      <w:r>
        <w:t xml:space="preserve"> AA, Smith GM, service) SO. Mixed effects models and extensions in ecology with R: </w:t>
      </w:r>
      <w:proofErr w:type="spellStart"/>
      <w:r>
        <w:t>SpringerLink</w:t>
      </w:r>
      <w:proofErr w:type="spellEnd"/>
      <w:r>
        <w:t xml:space="preserve"> Online service</w:t>
      </w:r>
      <w:proofErr w:type="gramStart"/>
      <w:r>
        <w:t>;</w:t>
      </w:r>
      <w:proofErr w:type="gramEnd"/>
      <w:r>
        <w:t xml:space="preserve"> 2009. </w:t>
      </w:r>
      <w:proofErr w:type="gramStart"/>
      <w:r>
        <w:t>1</w:t>
      </w:r>
      <w:proofErr w:type="gramEnd"/>
      <w:r>
        <w:t xml:space="preserve"> online resource (XXII, 574p.) p.</w:t>
      </w:r>
    </w:p>
    <w:p w:rsidR="003628B5" w:rsidRDefault="003628B5" w:rsidP="003628B5">
      <w:pPr>
        <w:pStyle w:val="EndNoteBibliography"/>
      </w:pPr>
      <w:r>
        <w:t>15.</w:t>
      </w:r>
      <w:r>
        <w:tab/>
        <w:t xml:space="preserve">Harrison XA. Using observation-level random effects to model </w:t>
      </w:r>
      <w:proofErr w:type="spellStart"/>
      <w:r>
        <w:t>overdispersion</w:t>
      </w:r>
      <w:proofErr w:type="spellEnd"/>
      <w:r>
        <w:t xml:space="preserve"> in count data in ecology and evolution. </w:t>
      </w:r>
      <w:proofErr w:type="spellStart"/>
      <w:r>
        <w:t>PeerJ</w:t>
      </w:r>
      <w:proofErr w:type="spellEnd"/>
      <w:r>
        <w:t>. 2014</w:t>
      </w:r>
      <w:proofErr w:type="gramStart"/>
      <w:r>
        <w:t>;2:e616</w:t>
      </w:r>
      <w:proofErr w:type="gramEnd"/>
      <w:r>
        <w:t>.</w:t>
      </w:r>
    </w:p>
    <w:p w:rsidR="003628B5" w:rsidRDefault="003628B5" w:rsidP="003628B5">
      <w:pPr>
        <w:pStyle w:val="EndNoteBibliography"/>
      </w:pPr>
      <w:r>
        <w:t>16.</w:t>
      </w:r>
      <w:r>
        <w:tab/>
      </w:r>
      <w:proofErr w:type="spellStart"/>
      <w:r>
        <w:t>McCullagh</w:t>
      </w:r>
      <w:proofErr w:type="spellEnd"/>
      <w:r>
        <w:t xml:space="preserve"> P, </w:t>
      </w:r>
      <w:proofErr w:type="spellStart"/>
      <w:r>
        <w:t>Nelder</w:t>
      </w:r>
      <w:proofErr w:type="spellEnd"/>
      <w:r>
        <w:t xml:space="preserve"> JA. Generalized linear models. 2. ed. London </w:t>
      </w:r>
      <w:proofErr w:type="spellStart"/>
      <w:r>
        <w:t>u.a</w:t>
      </w:r>
      <w:proofErr w:type="spellEnd"/>
      <w:r>
        <w:t>.: Chapman &amp; Hall; 1992. XIX, 511 S p.</w:t>
      </w:r>
    </w:p>
    <w:p w:rsidR="003628B5" w:rsidRDefault="003628B5" w:rsidP="003628B5">
      <w:pPr>
        <w:pStyle w:val="EndNoteBibliography"/>
      </w:pPr>
      <w:r>
        <w:t>17.</w:t>
      </w:r>
      <w:r>
        <w:tab/>
      </w:r>
      <w:proofErr w:type="spellStart"/>
      <w:r w:rsidRPr="00C1121D">
        <w:t>Altschul</w:t>
      </w:r>
      <w:proofErr w:type="spellEnd"/>
      <w:r w:rsidRPr="00C1121D">
        <w:t xml:space="preserve">, S. F., W. Gish, W. Miller, E. W. Myers and D. J. </w:t>
      </w:r>
      <w:proofErr w:type="spellStart"/>
      <w:r w:rsidRPr="00C1121D">
        <w:t>Lipman</w:t>
      </w:r>
      <w:proofErr w:type="spellEnd"/>
      <w:r w:rsidRPr="00C1121D">
        <w:t xml:space="preserve"> (1990). "Basic local alignment search tool." J </w:t>
      </w:r>
      <w:proofErr w:type="spellStart"/>
      <w:r w:rsidRPr="00C1121D">
        <w:t>Mol</w:t>
      </w:r>
      <w:proofErr w:type="spellEnd"/>
      <w:r w:rsidRPr="00C1121D">
        <w:t xml:space="preserve"> </w:t>
      </w:r>
      <w:proofErr w:type="spellStart"/>
      <w:r w:rsidRPr="00C1121D">
        <w:t>Biol</w:t>
      </w:r>
      <w:proofErr w:type="spellEnd"/>
      <w:r w:rsidRPr="00C1121D">
        <w:t xml:space="preserve"> 215(3): 403-410.</w:t>
      </w:r>
    </w:p>
    <w:p w:rsidR="003628B5" w:rsidRDefault="003628B5" w:rsidP="003628B5">
      <w:pPr>
        <w:pStyle w:val="EndNoteBibliography"/>
      </w:pPr>
      <w:r w:rsidRPr="00264CB8">
        <w:rPr>
          <w:lang w:val="en-GB"/>
        </w:rPr>
        <w:t>18.</w:t>
      </w:r>
      <w:r w:rsidRPr="00264CB8">
        <w:rPr>
          <w:lang w:val="en-GB"/>
        </w:rPr>
        <w:tab/>
        <w:t xml:space="preserve">Zhang, Z., S. Schwartz, L. Wagner and W. Miller (2000). </w:t>
      </w:r>
      <w:r w:rsidRPr="00C1121D">
        <w:t xml:space="preserve">"A greedy algorithm for aligning DNA sequences." J </w:t>
      </w:r>
      <w:proofErr w:type="spellStart"/>
      <w:r w:rsidRPr="00C1121D">
        <w:t>Comput</w:t>
      </w:r>
      <w:proofErr w:type="spellEnd"/>
      <w:r w:rsidRPr="00C1121D">
        <w:t xml:space="preserve"> </w:t>
      </w:r>
      <w:proofErr w:type="spellStart"/>
      <w:r w:rsidRPr="00C1121D">
        <w:t>Biol</w:t>
      </w:r>
      <w:proofErr w:type="spellEnd"/>
      <w:r w:rsidRPr="00C1121D">
        <w:t xml:space="preserve"> 7(1-2): 203-214.</w:t>
      </w:r>
    </w:p>
    <w:p w:rsidR="003628B5" w:rsidRDefault="003628B5" w:rsidP="003628B5">
      <w:pPr>
        <w:pStyle w:val="EndNoteBibliography"/>
      </w:pPr>
      <w:r>
        <w:t>19.</w:t>
      </w:r>
      <w:r>
        <w:tab/>
        <w:t xml:space="preserve">Tamura K, </w:t>
      </w:r>
      <w:proofErr w:type="spellStart"/>
      <w:r>
        <w:t>Nei</w:t>
      </w:r>
      <w:proofErr w:type="spellEnd"/>
      <w:r>
        <w:t xml:space="preserve"> M. Estimation of the number of nucleotide substitutions in the control region of mitochondrial DNA in humans and chimpanzees. </w:t>
      </w:r>
      <w:proofErr w:type="spellStart"/>
      <w:r>
        <w:t>Mol</w:t>
      </w:r>
      <w:proofErr w:type="spellEnd"/>
      <w:r>
        <w:t xml:space="preserve"> </w:t>
      </w:r>
      <w:proofErr w:type="spellStart"/>
      <w:r>
        <w:t>Biol</w:t>
      </w:r>
      <w:proofErr w:type="spellEnd"/>
      <w:r>
        <w:t xml:space="preserve"> </w:t>
      </w:r>
      <w:proofErr w:type="spellStart"/>
      <w:r>
        <w:t>Evol</w:t>
      </w:r>
      <w:proofErr w:type="spellEnd"/>
      <w:r>
        <w:t>. 1993</w:t>
      </w:r>
      <w:proofErr w:type="gramStart"/>
      <w:r>
        <w:t>;10</w:t>
      </w:r>
      <w:proofErr w:type="gramEnd"/>
      <w:r>
        <w:t>(3):512-26.</w:t>
      </w:r>
    </w:p>
    <w:p w:rsidR="003628B5" w:rsidRDefault="003628B5" w:rsidP="003628B5">
      <w:pPr>
        <w:pStyle w:val="EndNoteBibliography"/>
      </w:pPr>
      <w:r>
        <w:t>20.</w:t>
      </w:r>
      <w:r>
        <w:tab/>
      </w:r>
      <w:proofErr w:type="spellStart"/>
      <w:r>
        <w:t>Nei</w:t>
      </w:r>
      <w:proofErr w:type="spellEnd"/>
      <w:r>
        <w:t xml:space="preserve"> M, Li WH. Mathematical model for studying genetic variation in terms of restriction endonucleases. </w:t>
      </w:r>
      <w:proofErr w:type="spellStart"/>
      <w:r>
        <w:t>Proc</w:t>
      </w:r>
      <w:proofErr w:type="spellEnd"/>
      <w:r>
        <w:t xml:space="preserve"> Natl </w:t>
      </w:r>
      <w:proofErr w:type="spellStart"/>
      <w:r>
        <w:t>Acad</w:t>
      </w:r>
      <w:proofErr w:type="spellEnd"/>
      <w:r>
        <w:t xml:space="preserve"> </w:t>
      </w:r>
      <w:proofErr w:type="spellStart"/>
      <w:r>
        <w:t>Sci</w:t>
      </w:r>
      <w:proofErr w:type="spellEnd"/>
      <w:r>
        <w:t xml:space="preserve"> U S A. 1979</w:t>
      </w:r>
      <w:proofErr w:type="gramStart"/>
      <w:r>
        <w:t>;76</w:t>
      </w:r>
      <w:proofErr w:type="gramEnd"/>
      <w:r>
        <w:t>(10):5269-73.</w:t>
      </w:r>
    </w:p>
    <w:p w:rsidR="003628B5" w:rsidRDefault="003628B5" w:rsidP="003628B5">
      <w:pPr>
        <w:pStyle w:val="EndNoteBibliography"/>
      </w:pPr>
      <w:r>
        <w:lastRenderedPageBreak/>
        <w:t>21.</w:t>
      </w:r>
      <w:r>
        <w:tab/>
      </w:r>
      <w:proofErr w:type="spellStart"/>
      <w:r>
        <w:t>Mardulyn</w:t>
      </w:r>
      <w:proofErr w:type="spellEnd"/>
      <w:r>
        <w:t xml:space="preserve"> P, </w:t>
      </w:r>
      <w:proofErr w:type="spellStart"/>
      <w:r>
        <w:t>Mikhailov</w:t>
      </w:r>
      <w:proofErr w:type="spellEnd"/>
      <w:r>
        <w:t xml:space="preserve"> YE, </w:t>
      </w:r>
      <w:proofErr w:type="spellStart"/>
      <w:r>
        <w:t>Pasteels</w:t>
      </w:r>
      <w:proofErr w:type="spellEnd"/>
      <w:r>
        <w:t xml:space="preserve"> JM. Testing </w:t>
      </w:r>
      <w:proofErr w:type="spellStart"/>
      <w:r>
        <w:t>phylogeographic</w:t>
      </w:r>
      <w:proofErr w:type="spellEnd"/>
      <w:r>
        <w:t xml:space="preserve"> hypotheses in a Euro-Siberian cold-adapted leaf beetle with coalescent simulations. Evolution. 2009</w:t>
      </w:r>
      <w:proofErr w:type="gramStart"/>
      <w:r>
        <w:t>;63</w:t>
      </w:r>
      <w:proofErr w:type="gramEnd"/>
      <w:r>
        <w:t>(10):2717-29.</w:t>
      </w:r>
    </w:p>
    <w:p w:rsidR="003628B5" w:rsidRDefault="003628B5" w:rsidP="003628B5">
      <w:pPr>
        <w:pStyle w:val="EndNoteBibliography"/>
      </w:pPr>
      <w:r>
        <w:t>22.</w:t>
      </w:r>
      <w:r>
        <w:tab/>
      </w:r>
      <w:proofErr w:type="spellStart"/>
      <w:r>
        <w:t>Dellicour</w:t>
      </w:r>
      <w:proofErr w:type="spellEnd"/>
      <w:r>
        <w:t xml:space="preserve"> S, </w:t>
      </w:r>
      <w:proofErr w:type="spellStart"/>
      <w:r>
        <w:t>Mardulyn</w:t>
      </w:r>
      <w:proofErr w:type="spellEnd"/>
      <w:r>
        <w:t xml:space="preserve"> P, Hardy OJ, Hardy C, Roberts SP, </w:t>
      </w:r>
      <w:proofErr w:type="spellStart"/>
      <w:r>
        <w:t>Vereecken</w:t>
      </w:r>
      <w:proofErr w:type="spellEnd"/>
      <w:r>
        <w:t xml:space="preserve"> NJ. Inferring the mode of colonization of the rapid range expansion of a solitary bee from </w:t>
      </w:r>
      <w:proofErr w:type="spellStart"/>
      <w:r>
        <w:t>multilocus</w:t>
      </w:r>
      <w:proofErr w:type="spellEnd"/>
      <w:r>
        <w:t xml:space="preserve"> DNA sequence variation. J </w:t>
      </w:r>
      <w:proofErr w:type="spellStart"/>
      <w:r>
        <w:t>Evol</w:t>
      </w:r>
      <w:proofErr w:type="spellEnd"/>
      <w:r>
        <w:t xml:space="preserve"> Biol. 2014</w:t>
      </w:r>
      <w:proofErr w:type="gramStart"/>
      <w:r>
        <w:t>;27</w:t>
      </w:r>
      <w:proofErr w:type="gramEnd"/>
      <w:r>
        <w:t>(1):116-32.</w:t>
      </w:r>
    </w:p>
    <w:p w:rsidR="003628B5" w:rsidRDefault="003628B5" w:rsidP="003628B5">
      <w:pPr>
        <w:pStyle w:val="EndNoteBibliography"/>
      </w:pPr>
      <w:r>
        <w:t>23.</w:t>
      </w:r>
      <w:r>
        <w:tab/>
      </w:r>
      <w:proofErr w:type="spellStart"/>
      <w:r>
        <w:t>Excoffier</w:t>
      </w:r>
      <w:proofErr w:type="spellEnd"/>
      <w:r>
        <w:t xml:space="preserve"> L, </w:t>
      </w:r>
      <w:proofErr w:type="spellStart"/>
      <w:r>
        <w:t>Smouse</w:t>
      </w:r>
      <w:proofErr w:type="spellEnd"/>
      <w:r>
        <w:t xml:space="preserve"> PE, Quattro JM. Analysis of molecular variance inferred from metric distances among DNA haplotypes: application to human mitochondrial DNA restriction data. Genetics. 1992</w:t>
      </w:r>
      <w:proofErr w:type="gramStart"/>
      <w:r>
        <w:t>;131</w:t>
      </w:r>
      <w:proofErr w:type="gramEnd"/>
      <w:r>
        <w:t>(2):479-91.</w:t>
      </w:r>
      <w:r>
        <w:fldChar w:fldCharType="begin"/>
      </w:r>
      <w:r>
        <w:instrText xml:space="preserve"> ADDIN </w:instrText>
      </w:r>
      <w:r>
        <w:fldChar w:fldCharType="end"/>
      </w:r>
    </w:p>
    <w:p w:rsidR="003628B5" w:rsidRPr="00FC6314" w:rsidRDefault="003628B5" w:rsidP="003628B5">
      <w:pPr>
        <w:rPr>
          <w:lang w:val="x-none"/>
        </w:rPr>
      </w:pPr>
    </w:p>
    <w:p w:rsidR="00044FF1" w:rsidRDefault="00044FF1"/>
    <w:sectPr w:rsidR="00044FF1" w:rsidSect="00BF318C">
      <w:pgSz w:w="11906" w:h="16838"/>
      <w:pgMar w:top="1440" w:right="1440" w:bottom="1440" w:left="1440" w:header="708" w:footer="708" w:gutter="0"/>
      <w:lnNumType w:countBy="1" w:restart="newSection"/>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8B5"/>
    <w:rsid w:val="00037647"/>
    <w:rsid w:val="00044FF1"/>
    <w:rsid w:val="003628B5"/>
    <w:rsid w:val="00FF4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F5B1F80-1571-40AC-AD9B-A655642D8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28B5"/>
    <w:rPr>
      <w:rFonts w:ascii="Times New Roman" w:eastAsia="Calibri" w:hAnsi="Times New Roman" w:cs="Times New Roman"/>
      <w:color w:val="00000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xbe">
    <w:name w:val="_xbe"/>
    <w:basedOn w:val="DefaultParagraphFont"/>
    <w:qFormat/>
    <w:rsid w:val="003628B5"/>
  </w:style>
  <w:style w:type="character" w:customStyle="1" w:styleId="h3">
    <w:name w:val="h3"/>
    <w:basedOn w:val="DefaultParagraphFont"/>
    <w:qFormat/>
    <w:rsid w:val="003628B5"/>
  </w:style>
  <w:style w:type="character" w:customStyle="1" w:styleId="EndNoteBibliographyChar">
    <w:name w:val="EndNote Bibliography Char"/>
    <w:basedOn w:val="DefaultParagraphFont"/>
    <w:link w:val="EndNoteBibliography"/>
    <w:qFormat/>
    <w:rsid w:val="003628B5"/>
    <w:rPr>
      <w:color w:val="00000A"/>
      <w:lang w:val="en-US"/>
    </w:rPr>
  </w:style>
  <w:style w:type="paragraph" w:customStyle="1" w:styleId="EndNoteBibliography">
    <w:name w:val="EndNote Bibliography"/>
    <w:basedOn w:val="Normal"/>
    <w:link w:val="EndNoteBibliographyChar"/>
    <w:qFormat/>
    <w:rsid w:val="003628B5"/>
    <w:rPr>
      <w:rFonts w:ascii="Arial" w:eastAsiaTheme="minorHAnsi" w:hAnsi="Arial" w:cstheme="minorBidi"/>
      <w:szCs w:val="22"/>
      <w:lang w:val="en-US"/>
    </w:rPr>
  </w:style>
  <w:style w:type="table" w:styleId="TableGrid">
    <w:name w:val="Table Grid"/>
    <w:basedOn w:val="TableNormal"/>
    <w:uiPriority w:val="39"/>
    <w:rsid w:val="003628B5"/>
    <w:rPr>
      <w:rFonts w:ascii="Times New Roman" w:hAnsi="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3628B5"/>
    <w:rPr>
      <w:rFonts w:ascii="Times New Roman" w:hAnsi="Times New Roman"/>
      <w:sz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paragraph" w:styleId="BalloonText">
    <w:name w:val="Balloon Text"/>
    <w:basedOn w:val="Normal"/>
    <w:link w:val="BalloonTextChar"/>
    <w:uiPriority w:val="99"/>
    <w:semiHidden/>
    <w:unhideWhenUsed/>
    <w:rsid w:val="003628B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28B5"/>
    <w:rPr>
      <w:rFonts w:ascii="Segoe UI" w:eastAsia="Calibri" w:hAnsi="Segoe UI" w:cs="Segoe UI"/>
      <w:color w:val="00000A"/>
      <w:sz w:val="18"/>
      <w:szCs w:val="18"/>
    </w:rPr>
  </w:style>
  <w:style w:type="character" w:styleId="LineNumber">
    <w:name w:val="line number"/>
    <w:basedOn w:val="DefaultParagraphFont"/>
    <w:uiPriority w:val="99"/>
    <w:semiHidden/>
    <w:unhideWhenUsed/>
    <w:rsid w:val="003628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DCA74ACB.dotm</Template>
  <TotalTime>0</TotalTime>
  <Pages>25</Pages>
  <Words>5002</Words>
  <Characters>28514</Characters>
  <Application>Microsoft Office Word</Application>
  <DocSecurity>0</DocSecurity>
  <Lines>237</Lines>
  <Paragraphs>66</Paragraphs>
  <ScaleCrop>false</ScaleCrop>
  <HeadingPairs>
    <vt:vector size="2" baseType="variant">
      <vt:variant>
        <vt:lpstr>Title</vt:lpstr>
      </vt:variant>
      <vt:variant>
        <vt:i4>1</vt:i4>
      </vt:variant>
    </vt:vector>
  </HeadingPairs>
  <TitlesOfParts>
    <vt:vector size="1" baseType="lpstr">
      <vt:lpstr/>
    </vt:vector>
  </TitlesOfParts>
  <Company>Department of Zoology, University of Oxford</Company>
  <LinksUpToDate>false</LinksUpToDate>
  <CharactersWithSpaces>33450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Patrik Flammer</dc:creator>
  <cp:keywords/>
  <dc:description/>
  <cp:lastModifiedBy>Patrik Flammer</cp:lastModifiedBy>
  <cp:revision>3</cp:revision>
  <dcterms:created xsi:type="dcterms:W3CDTF">2018-08-31T11:51:00Z</dcterms:created>
  <dcterms:modified xsi:type="dcterms:W3CDTF">2018-08-31T11:51:00Z</dcterms:modified>
</cp:coreProperties>
</file>