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Palatino-Roman" w:hAnsi="Palatino-Roman" w:cs="Segoe UI"/>
          <w:b/>
          <w:bCs/>
          <w:color w:val="auto"/>
          <w:sz w:val="20"/>
          <w:szCs w:val="20"/>
          <w:shd w:val="clear" w:color="auto" w:fill="FFFFFF"/>
        </w:rPr>
      </w:pPr>
      <w:r>
        <w:rPr>
          <w:rFonts w:ascii="Palatino-Roman" w:hAnsi="Palatino-Roman" w:cs="Segoe UI"/>
          <w:b/>
          <w:bCs/>
          <w:color w:val="auto"/>
          <w:sz w:val="20"/>
          <w:szCs w:val="20"/>
          <w:shd w:val="clear" w:color="auto" w:fill="FFFFFF"/>
        </w:rPr>
        <w:t>Supporting Inforamtion</w:t>
      </w:r>
    </w:p>
    <w:p>
      <w:pPr>
        <w:pStyle w:val="10"/>
        <w:spacing w:line="240" w:lineRule="auto"/>
        <w:rPr>
          <w:color w:val="auto"/>
        </w:rPr>
      </w:pPr>
      <w:r>
        <w:rPr>
          <w:color w:val="auto"/>
        </w:rPr>
        <w:t>Effects of azo dye on simultaneous biological</w:t>
      </w:r>
      <w:r>
        <w:rPr>
          <w:rFonts w:hint="eastAsia" w:eastAsia="宋体"/>
          <w:color w:val="auto"/>
          <w:lang w:val="en-US" w:eastAsia="zh-CN"/>
        </w:rPr>
        <w:t xml:space="preserve"> </w:t>
      </w:r>
      <w:r>
        <w:rPr>
          <w:rFonts w:hint="eastAsia" w:eastAsiaTheme="minorEastAsia"/>
          <w:color w:val="auto"/>
          <w:lang w:eastAsia="zh-CN"/>
        </w:rPr>
        <w:t>removal of</w:t>
      </w:r>
      <w:r>
        <w:rPr>
          <w:rFonts w:hint="eastAsia"/>
          <w:color w:val="auto"/>
        </w:rPr>
        <w:t xml:space="preserve"> </w:t>
      </w:r>
      <w:r>
        <w:rPr>
          <w:rFonts w:hint="eastAsia" w:eastAsiaTheme="minorEastAsia"/>
          <w:color w:val="auto"/>
          <w:lang w:eastAsia="zh-CN"/>
        </w:rPr>
        <w:t>azo dye</w:t>
      </w:r>
      <w:r>
        <w:rPr>
          <w:rFonts w:hint="eastAsia" w:eastAsiaTheme="minorEastAsia"/>
          <w:color w:val="auto"/>
          <w:lang w:eastAsia="zh-CN"/>
        </w:rPr>
        <w:t xml:space="preserve"> and nutrients in wastewater</w:t>
      </w:r>
    </w:p>
    <w:p>
      <w:pPr>
        <w:pStyle w:val="11"/>
        <w:spacing w:line="240" w:lineRule="auto"/>
      </w:pPr>
      <w:r>
        <w:rPr>
          <w:rFonts w:hint="eastAsia"/>
        </w:rPr>
        <w:t>A</w:t>
      </w:r>
      <w:r>
        <w:rPr>
          <w:rFonts w:hint="eastAsia" w:eastAsia="宋体"/>
          <w:lang w:val="en-US" w:eastAsia="zh-CN"/>
        </w:rPr>
        <w:t>ihui</w:t>
      </w:r>
      <w:r>
        <w:rPr>
          <w:rFonts w:hint="eastAsia"/>
        </w:rPr>
        <w:t xml:space="preserve"> Chen</w:t>
      </w:r>
      <w:r>
        <w:rPr>
          <w:rFonts w:hint="eastAsia"/>
          <w:vertAlign w:val="superscript"/>
        </w:rPr>
        <w:t>a,b</w:t>
      </w:r>
      <w:r>
        <w:rPr>
          <w:rFonts w:hint="eastAsia"/>
        </w:rPr>
        <w:t>, B</w:t>
      </w:r>
      <w:r>
        <w:rPr>
          <w:rFonts w:hint="eastAsia" w:eastAsia="宋体"/>
          <w:lang w:val="en-US" w:eastAsia="zh-CN"/>
        </w:rPr>
        <w:t>airen</w:t>
      </w:r>
      <w:r>
        <w:rPr>
          <w:rFonts w:hint="eastAsia"/>
        </w:rPr>
        <w:t xml:space="preserve"> Yang</w:t>
      </w:r>
      <w:r>
        <w:rPr>
          <w:rFonts w:ascii="Calibri" w:hAnsi="Calibri"/>
          <w:sz w:val="24"/>
          <w:vertAlign w:val="superscript"/>
        </w:rPr>
        <w:t>a</w:t>
      </w:r>
      <w:r>
        <w:rPr>
          <w:rFonts w:hint="eastAsia"/>
        </w:rPr>
        <w:t>, Y</w:t>
      </w:r>
      <w:r>
        <w:rPr>
          <w:rFonts w:hint="eastAsia" w:eastAsia="宋体"/>
          <w:lang w:val="en-US" w:eastAsia="zh-CN"/>
        </w:rPr>
        <w:t>uanqiang</w:t>
      </w:r>
      <w:r>
        <w:rPr>
          <w:rFonts w:hint="eastAsia"/>
        </w:rPr>
        <w:t xml:space="preserve"> Zhou</w:t>
      </w:r>
      <w:r>
        <w:rPr>
          <w:rFonts w:ascii="Calibri" w:hAnsi="Calibri"/>
          <w:sz w:val="24"/>
          <w:vertAlign w:val="superscript"/>
        </w:rPr>
        <w:t>a</w:t>
      </w:r>
      <w:r>
        <w:rPr>
          <w:rFonts w:hint="eastAsia"/>
        </w:rPr>
        <w:t xml:space="preserve">, </w:t>
      </w:r>
      <w:r>
        <w:rPr>
          <w:rFonts w:hint="eastAsia" w:eastAsiaTheme="minorEastAsia"/>
          <w:lang w:eastAsia="zh-CN"/>
        </w:rPr>
        <w:t>Yuze Sun</w:t>
      </w:r>
      <w:r>
        <w:rPr>
          <w:rFonts w:ascii="Calibri" w:hAnsi="Calibri"/>
          <w:sz w:val="24"/>
          <w:vertAlign w:val="superscript"/>
        </w:rPr>
        <w:t>a</w:t>
      </w:r>
      <w:r>
        <w:rPr>
          <w:rFonts w:hint="eastAsia" w:eastAsiaTheme="minorEastAsia"/>
          <w:lang w:eastAsia="zh-CN"/>
        </w:rPr>
        <w:t>,</w:t>
      </w:r>
      <w:r>
        <w:rPr>
          <w:rFonts w:hint="eastAsia" w:eastAsiaTheme="minorEastAsia"/>
          <w:lang w:val="en-US" w:eastAsia="zh-CN"/>
        </w:rPr>
        <w:t xml:space="preserve"> </w:t>
      </w:r>
      <w:r>
        <w:rPr>
          <w:rFonts w:hint="eastAsia"/>
        </w:rPr>
        <w:t>and C</w:t>
      </w:r>
      <w:r>
        <w:rPr>
          <w:rFonts w:hint="eastAsia" w:eastAsia="宋体"/>
          <w:lang w:val="en-US" w:eastAsia="zh-CN"/>
        </w:rPr>
        <w:t>heng</w:t>
      </w:r>
      <w:r>
        <w:rPr>
          <w:rFonts w:hint="eastAsia"/>
        </w:rPr>
        <w:t xml:space="preserve"> Ding</w:t>
      </w:r>
      <w:r>
        <w:rPr>
          <w:rFonts w:ascii="Calibri" w:hAnsi="Calibri"/>
          <w:sz w:val="24"/>
          <w:vertAlign w:val="superscript"/>
        </w:rPr>
        <w:t>a</w:t>
      </w:r>
      <w:r>
        <w:rPr>
          <w:rFonts w:hint="eastAsia" w:ascii="Calibri" w:hAnsi="Calibri" w:eastAsia="宋体"/>
          <w:sz w:val="24"/>
          <w:vertAlign w:val="superscript"/>
          <w:lang w:val="en-US" w:eastAsia="zh-CN"/>
        </w:rPr>
        <w:t>,</w:t>
      </w:r>
      <w:r>
        <w:rPr>
          <w:rFonts w:hint="eastAsia"/>
        </w:rPr>
        <w:t>*</w:t>
      </w:r>
    </w:p>
    <w:p>
      <w:pPr>
        <w:pStyle w:val="12"/>
        <w:ind w:left="600" w:right="568"/>
      </w:pPr>
      <w:r>
        <w:rPr>
          <w:rFonts w:hint="eastAsia"/>
          <w:vertAlign w:val="superscript"/>
        </w:rPr>
        <w:t>a</w:t>
      </w:r>
      <w:r>
        <w:rPr>
          <w:rFonts w:hint="eastAsia"/>
        </w:rPr>
        <w:t>School of Environmental Science and Engineering, Yancheng Institute of Technology, Yancheng Jiangsu, 224051, China;</w:t>
      </w:r>
    </w:p>
    <w:p>
      <w:pPr>
        <w:pStyle w:val="12"/>
        <w:ind w:left="600" w:right="568"/>
      </w:pPr>
      <w:r>
        <w:rPr>
          <w:rFonts w:hint="eastAsia"/>
          <w:vertAlign w:val="superscript"/>
        </w:rPr>
        <w:t>b</w:t>
      </w:r>
      <w:r>
        <w:rPr>
          <w:rFonts w:hint="eastAsia"/>
        </w:rPr>
        <w:t>Key Laboratory of tideland ecology and pollution control about environmental protection, Yancheng, Jiangsu, 224051, China</w:t>
      </w:r>
    </w:p>
    <w:p>
      <w:pPr>
        <w:autoSpaceDE w:val="0"/>
        <w:spacing w:line="360" w:lineRule="auto"/>
        <w:rPr>
          <w:b/>
          <w:bCs/>
          <w:sz w:val="24"/>
          <w:szCs w:val="24"/>
        </w:rPr>
      </w:pPr>
    </w:p>
    <w:p>
      <w:pPr>
        <w:autoSpaceDE w:val="0"/>
        <w:spacing w:line="360" w:lineRule="auto"/>
        <w:rPr>
          <w:b/>
          <w:bCs/>
          <w:sz w:val="24"/>
          <w:szCs w:val="24"/>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 xml:space="preserve">Table S1. </w:t>
      </w:r>
      <w:r>
        <w:rPr>
          <w:rFonts w:hint="eastAsia" w:ascii="Palatino-Roman" w:hAnsi="Palatino-Roman" w:cs="Segoe UI"/>
          <w:color w:val="212121"/>
          <w:sz w:val="20"/>
          <w:szCs w:val="20"/>
          <w:shd w:val="clear" w:color="auto" w:fill="FFFFFF"/>
        </w:rPr>
        <w:t>Characteristics of domestic wastewater used in this study.</w:t>
      </w:r>
    </w:p>
    <w:tbl>
      <w:tblPr>
        <w:tblStyle w:val="7"/>
        <w:tblW w:w="5685" w:type="dxa"/>
        <w:tblInd w:w="135"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0"/>
        <w:gridCol w:w="2295"/>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bottom w:val="single" w:color="000000" w:themeColor="text1" w:sz="4" w:space="0"/>
            </w:tcBorders>
          </w:tcPr>
          <w:p>
            <w:pPr>
              <w:spacing w:line="360" w:lineRule="auto"/>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Parameter</w:t>
            </w:r>
          </w:p>
        </w:tc>
        <w:tc>
          <w:tcPr>
            <w:tcW w:w="2295" w:type="dxa"/>
            <w:tcBorders>
              <w:bottom w:val="single" w:color="000000" w:themeColor="text1" w:sz="4" w:space="0"/>
            </w:tcBorders>
          </w:tcPr>
          <w:p>
            <w:pPr>
              <w:spacing w:line="360" w:lineRule="auto"/>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Content range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top w:val="single" w:color="000000" w:themeColor="text1" w:sz="4" w:space="0"/>
              <w:tl2br w:val="nil"/>
              <w:tr2bl w:val="nil"/>
            </w:tcBorders>
          </w:tcPr>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pH</w:t>
            </w:r>
          </w:p>
        </w:tc>
        <w:tc>
          <w:tcPr>
            <w:tcW w:w="2295" w:type="dxa"/>
            <w:tcBorders>
              <w:top w:val="single" w:color="000000" w:themeColor="text1" w:sz="4" w:space="0"/>
              <w:tl2br w:val="nil"/>
              <w:tr2bl w:val="nil"/>
            </w:tcBorders>
          </w:tcPr>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6.</w:t>
            </w:r>
            <w:r>
              <w:rPr>
                <w:rFonts w:hint="eastAsia" w:ascii="Palatino-Roman" w:hAnsi="Palatino-Roman" w:cs="Segoe UI"/>
                <w:color w:val="212121"/>
                <w:sz w:val="20"/>
                <w:szCs w:val="20"/>
                <w:shd w:val="clear" w:color="auto" w:fill="FFFFFF"/>
              </w:rPr>
              <w:t>8</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7</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tl2br w:val="nil"/>
              <w:tr2bl w:val="nil"/>
            </w:tcBorders>
          </w:tcPr>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NH</w:t>
            </w:r>
            <w:r>
              <w:rPr>
                <w:rFonts w:ascii="Palatino-Roman" w:hAnsi="Palatino-Roman" w:cs="Segoe UI"/>
                <w:color w:val="212121"/>
                <w:sz w:val="20"/>
                <w:szCs w:val="20"/>
                <w:shd w:val="clear" w:color="auto" w:fill="FFFFFF"/>
                <w:vertAlign w:val="subscript"/>
              </w:rPr>
              <w:t>4</w:t>
            </w:r>
            <w:r>
              <w:rPr>
                <w:rFonts w:ascii="Palatino-Roman" w:hAnsi="Palatino-Roman" w:cs="Segoe UI"/>
                <w:color w:val="212121"/>
                <w:sz w:val="20"/>
                <w:szCs w:val="20"/>
                <w:shd w:val="clear" w:color="auto" w:fill="FFFFFF"/>
                <w:vertAlign w:val="superscript"/>
              </w:rPr>
              <w:t>+</w:t>
            </w:r>
            <w:r>
              <w:rPr>
                <w:rFonts w:ascii="Palatino-Roman" w:hAnsi="Palatino-Roman" w:cs="Segoe UI"/>
                <w:color w:val="212121"/>
                <w:sz w:val="20"/>
                <w:szCs w:val="20"/>
                <w:shd w:val="clear" w:color="auto" w:fill="FFFFFF"/>
              </w:rPr>
              <w:t>-N (mg/L)</w:t>
            </w:r>
          </w:p>
        </w:tc>
        <w:tc>
          <w:tcPr>
            <w:tcW w:w="2295" w:type="dxa"/>
            <w:tcBorders>
              <w:tl2br w:val="nil"/>
              <w:tr2bl w:val="nil"/>
            </w:tcBorders>
          </w:tcPr>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18.6-24.3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tl2br w:val="nil"/>
              <w:tr2bl w:val="nil"/>
            </w:tcBorders>
          </w:tcPr>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TN (mg/L)</w:t>
            </w:r>
          </w:p>
        </w:tc>
        <w:tc>
          <w:tcPr>
            <w:tcW w:w="2295" w:type="dxa"/>
            <w:tcBorders>
              <w:tl2br w:val="nil"/>
              <w:tr2bl w:val="nil"/>
            </w:tcBorders>
          </w:tcPr>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26.30-32.54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tl2br w:val="nil"/>
              <w:tr2bl w:val="nil"/>
            </w:tcBorders>
          </w:tcPr>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Total phosphorous (mg/L)</w:t>
            </w:r>
          </w:p>
        </w:tc>
        <w:tc>
          <w:tcPr>
            <w:tcW w:w="2295" w:type="dxa"/>
            <w:tcBorders>
              <w:tl2br w:val="nil"/>
              <w:tr2bl w:val="nil"/>
            </w:tcBorders>
          </w:tcPr>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3</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57</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4</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21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0" w:type="dxa"/>
            <w:tcBorders>
              <w:tl2br w:val="nil"/>
              <w:tr2bl w:val="nil"/>
            </w:tcBorders>
          </w:tcPr>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COD (mg/L)</w:t>
            </w:r>
          </w:p>
        </w:tc>
        <w:tc>
          <w:tcPr>
            <w:tcW w:w="2295" w:type="dxa"/>
            <w:tcBorders>
              <w:tl2br w:val="nil"/>
              <w:tr2bl w:val="nil"/>
            </w:tcBorders>
          </w:tcPr>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385.4</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402</w:t>
            </w:r>
            <w:r>
              <w:rPr>
                <w:rFonts w:ascii="Palatino-Roman" w:hAnsi="Palatino-Roman" w:cs="Segoe UI"/>
                <w:color w:val="212121"/>
                <w:sz w:val="20"/>
                <w:szCs w:val="20"/>
                <w:shd w:val="clear" w:color="auto" w:fill="FFFFFF"/>
              </w:rPr>
              <w:t>.</w:t>
            </w:r>
            <w:r>
              <w:rPr>
                <w:rFonts w:hint="eastAsia" w:ascii="Palatino-Roman" w:hAnsi="Palatino-Roman" w:cs="Segoe UI"/>
                <w:color w:val="212121"/>
                <w:sz w:val="20"/>
                <w:szCs w:val="20"/>
                <w:shd w:val="clear" w:color="auto" w:fill="FFFFFF"/>
              </w:rPr>
              <w:t>8</w:t>
            </w:r>
          </w:p>
        </w:tc>
      </w:tr>
    </w:tbl>
    <w:p>
      <w:pPr>
        <w:spacing w:line="480" w:lineRule="auto"/>
        <w:rPr>
          <w:sz w:val="24"/>
        </w:rPr>
      </w:pPr>
    </w:p>
    <w:p>
      <w:pPr>
        <w:jc w:val="thaiDistribute"/>
        <w:rPr>
          <w:rFonts w:ascii="Palatino-Roman" w:hAnsi="Palatino-Roman" w:cs="Segoe UI"/>
          <w:color w:val="212121"/>
          <w:sz w:val="20"/>
          <w:szCs w:val="20"/>
          <w:shd w:val="clear" w:color="auto" w:fill="FFFFFF"/>
        </w:rPr>
      </w:pPr>
    </w:p>
    <w:p>
      <w:pPr>
        <w:spacing w:line="360" w:lineRule="auto"/>
        <w:jc w:val="center"/>
        <w:rPr>
          <w:b/>
          <w:bCs/>
          <w:color w:val="323E4F"/>
          <w:sz w:val="24"/>
          <w:szCs w:val="24"/>
        </w:rPr>
      </w:pPr>
      <w:r>
        <w:rPr>
          <w:rFonts w:hint="eastAsia"/>
          <w:b/>
          <w:bCs/>
          <w:color w:val="323E4F"/>
          <w:sz w:val="24"/>
          <w:szCs w:val="24"/>
        </w:rPr>
        <w:t xml:space="preserve"> </w:t>
      </w:r>
      <w:r>
        <w:drawing>
          <wp:inline distT="0" distB="0" distL="0" distR="0">
            <wp:extent cx="2736215" cy="2479040"/>
            <wp:effectExtent l="0" t="0" r="6985" b="10160"/>
            <wp:docPr id="1" name="图片 1" descr="C:\Users\T\AppData\Local\Temp\ksohtml\wpsA6A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AppData\Local\Temp\ksohtml\wpsA6AF.tmp.jpg"/>
                    <pic:cNvPicPr>
                      <a:picLocks noChangeAspect="1" noChangeArrowheads="1"/>
                    </pic:cNvPicPr>
                  </pic:nvPicPr>
                  <pic:blipFill>
                    <a:blip r:embed="rId6" cstate="print"/>
                    <a:srcRect/>
                    <a:stretch>
                      <a:fillRect/>
                    </a:stretch>
                  </pic:blipFill>
                  <pic:spPr>
                    <a:xfrm>
                      <a:off x="0" y="0"/>
                      <a:ext cx="2736215" cy="2479040"/>
                    </a:xfrm>
                    <a:prstGeom prst="rect">
                      <a:avLst/>
                    </a:prstGeom>
                    <a:noFill/>
                    <a:ln w="9525">
                      <a:noFill/>
                      <a:miter lim="800000"/>
                      <a:headEnd/>
                      <a:tailEnd/>
                    </a:ln>
                  </pic:spPr>
                </pic:pic>
              </a:graphicData>
            </a:graphic>
          </wp:inline>
        </w:drawing>
      </w:r>
    </w:p>
    <w:p>
      <w:pPr>
        <w:jc w:val="thaiDistribute"/>
        <w:rPr>
          <w:rFonts w:ascii="Palatino-Roman" w:hAnsi="Palatino-Roman" w:cs="Segoe UI"/>
          <w:color w:val="212121"/>
          <w:sz w:val="20"/>
          <w:szCs w:val="20"/>
          <w:shd w:val="clear" w:color="auto" w:fill="FFFFFF"/>
        </w:rPr>
      </w:pPr>
      <w:r>
        <w:rPr>
          <w:rFonts w:ascii="Palatino-Roman" w:hAnsi="Palatino-Roman" w:cs="Segoe UI"/>
          <w:b/>
          <w:bCs/>
          <w:color w:val="212121"/>
          <w:sz w:val="20"/>
          <w:szCs w:val="20"/>
          <w:shd w:val="clear" w:color="auto" w:fill="FFFFFF"/>
        </w:rPr>
        <w:t>Fig</w:t>
      </w:r>
      <w:r>
        <w:rPr>
          <w:rFonts w:hint="eastAsia" w:ascii="Palatino-Roman" w:hAnsi="Palatino-Roman" w:cs="Segoe UI"/>
          <w:b/>
          <w:bCs/>
          <w:color w:val="212121"/>
          <w:sz w:val="20"/>
          <w:szCs w:val="20"/>
          <w:shd w:val="clear" w:color="auto" w:fill="FFFFFF"/>
        </w:rPr>
        <w:t>ure</w:t>
      </w:r>
      <w:r>
        <w:rPr>
          <w:rFonts w:ascii="Palatino-Roman" w:hAnsi="Palatino-Roman" w:cs="Segoe UI"/>
          <w:b/>
          <w:bCs/>
          <w:color w:val="212121"/>
          <w:sz w:val="20"/>
          <w:szCs w:val="20"/>
          <w:shd w:val="clear" w:color="auto" w:fill="FFFFFF"/>
        </w:rPr>
        <w:t xml:space="preserve"> S1</w:t>
      </w:r>
      <w:r>
        <w:rPr>
          <w:rFonts w:hint="eastAsia" w:ascii="Palatino-Roman" w:hAnsi="Palatino-Roman" w:cs="Segoe UI"/>
          <w:b/>
          <w:bCs/>
          <w:color w:val="212121"/>
          <w:sz w:val="20"/>
          <w:szCs w:val="20"/>
          <w:shd w:val="clear" w:color="auto" w:fill="FFFFFF"/>
        </w:rPr>
        <w:t>.</w:t>
      </w:r>
      <w:r>
        <w:rPr>
          <w:rFonts w:ascii="Palatino-Roman" w:hAnsi="Palatino-Roman" w:cs="Segoe UI"/>
          <w:color w:val="212121"/>
          <w:sz w:val="20"/>
          <w:szCs w:val="20"/>
          <w:shd w:val="clear" w:color="auto" w:fill="FFFFFF"/>
        </w:rPr>
        <w:t xml:space="preserve"> Effects of anaerobic time on the AYR decolorization. Error bars represent standard deviations of triplicate tests.</w:t>
      </w:r>
    </w:p>
    <w:p>
      <w:pPr>
        <w:jc w:val="thaiDistribute"/>
        <w:rPr>
          <w:rFonts w:ascii="Palatino-Roman" w:hAnsi="Palatino-Roman" w:cs="Segoe UI"/>
          <w:color w:val="212121"/>
          <w:sz w:val="20"/>
          <w:szCs w:val="20"/>
          <w:shd w:val="clear" w:color="auto" w:fill="FFFFFF"/>
        </w:rPr>
      </w:pPr>
    </w:p>
    <w:p>
      <w:pPr>
        <w:autoSpaceDE w:val="0"/>
        <w:spacing w:line="360" w:lineRule="auto"/>
        <w:jc w:val="center"/>
      </w:pPr>
      <w:r>
        <w:drawing>
          <wp:inline distT="0" distB="0" distL="0" distR="0">
            <wp:extent cx="2675255" cy="2479040"/>
            <wp:effectExtent l="0" t="0" r="10795" b="16510"/>
            <wp:docPr id="2" name="图片 2" descr="C:\Users\T\AppData\Local\Temp\ksohtml\wpsA6B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T\AppData\Local\Temp\ksohtml\wpsA6B0.tmp.jpg"/>
                    <pic:cNvPicPr>
                      <a:picLocks noChangeAspect="1" noChangeArrowheads="1"/>
                    </pic:cNvPicPr>
                  </pic:nvPicPr>
                  <pic:blipFill>
                    <a:blip r:embed="rId7" cstate="print"/>
                    <a:srcRect/>
                    <a:stretch>
                      <a:fillRect/>
                    </a:stretch>
                  </pic:blipFill>
                  <pic:spPr>
                    <a:xfrm>
                      <a:off x="0" y="0"/>
                      <a:ext cx="2675255" cy="2479040"/>
                    </a:xfrm>
                    <a:prstGeom prst="rect">
                      <a:avLst/>
                    </a:prstGeom>
                    <a:noFill/>
                    <a:ln w="9525">
                      <a:noFill/>
                      <a:miter lim="800000"/>
                      <a:headEnd/>
                      <a:tailEnd/>
                    </a:ln>
                  </pic:spPr>
                </pic:pic>
              </a:graphicData>
            </a:graphic>
          </wp:inline>
        </w:drawing>
      </w:r>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Figure S2.</w:t>
      </w:r>
      <w:r>
        <w:rPr>
          <w:rFonts w:hint="eastAsia" w:ascii="Palatino-Roman" w:hAnsi="Palatino-Roman" w:cs="Segoe UI"/>
          <w:color w:val="212121"/>
          <w:sz w:val="20"/>
          <w:szCs w:val="20"/>
          <w:shd w:val="clear" w:color="auto" w:fill="FFFFFF"/>
        </w:rPr>
        <w:t xml:space="preserve"> Effects of AYR on the variations of ORP during the anaerobic stage in the acclimated activated sludge culture. Error bars represent standard deviations of triplicate tests.</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 xml:space="preserve"> </w:t>
      </w:r>
    </w:p>
    <w:p>
      <w:pPr>
        <w:widowControl/>
        <w:spacing w:line="360" w:lineRule="auto"/>
        <w:jc w:val="left"/>
        <w:rPr>
          <w:b/>
          <w:bCs/>
          <w:sz w:val="24"/>
          <w:szCs w:val="24"/>
        </w:rPr>
        <w:sectPr>
          <w:footerReference r:id="rId3" w:type="default"/>
          <w:pgSz w:w="12191" w:h="15819"/>
          <w:pgMar w:top="1440" w:right="1644" w:bottom="1440" w:left="1644" w:header="720" w:footer="720" w:gutter="0"/>
          <w:cols w:space="720" w:num="1"/>
          <w:docGrid w:type="lines" w:linePitch="312" w:charSpace="0"/>
        </w:sectPr>
      </w:pPr>
    </w:p>
    <w:p>
      <w:pPr>
        <w:jc w:val="thaiDistribute"/>
        <w:rPr>
          <w:rFonts w:ascii="Palatino-Roman" w:hAnsi="Palatino-Roman" w:cs="Segoe UI"/>
          <w:b/>
          <w:bCs/>
          <w:color w:val="212121"/>
          <w:sz w:val="20"/>
          <w:szCs w:val="20"/>
          <w:shd w:val="clear" w:color="auto" w:fill="FFFFFF"/>
        </w:rPr>
      </w:pPr>
      <w:r>
        <w:rPr>
          <w:rFonts w:hint="eastAsia" w:ascii="Palatino-Roman" w:hAnsi="Palatino-Roman" w:cs="Segoe UI"/>
          <w:b/>
          <w:bCs/>
          <w:color w:val="212121"/>
          <w:sz w:val="20"/>
          <w:szCs w:val="20"/>
          <w:shd w:val="clear" w:color="auto" w:fill="FFFFFF"/>
        </w:rPr>
        <w:t>1. Calculation</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AYR decolorization efficiency was calculated on the concentration difference between influent and effluent, as shown in Eq. (1)</w:t>
      </w:r>
    </w:p>
    <w:p>
      <w:pPr>
        <w:jc w:val="righ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AYR decolorization efficiency = [(AYR</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-AYR</w:t>
      </w:r>
      <w:r>
        <w:rPr>
          <w:rFonts w:hint="eastAsia" w:ascii="Palatino-Roman" w:hAnsi="Palatino-Roman" w:cs="Segoe UI"/>
          <w:color w:val="212121"/>
          <w:sz w:val="20"/>
          <w:szCs w:val="20"/>
          <w:shd w:val="clear" w:color="auto" w:fill="FFFFFF"/>
          <w:vertAlign w:val="subscript"/>
        </w:rPr>
        <w:t>eff</w:t>
      </w:r>
      <w:r>
        <w:rPr>
          <w:rFonts w:hint="eastAsia" w:ascii="Palatino-Roman" w:hAnsi="Palatino-Roman" w:cs="Segoe UI"/>
          <w:color w:val="212121"/>
          <w:sz w:val="20"/>
          <w:szCs w:val="20"/>
          <w:shd w:val="clear" w:color="auto" w:fill="FFFFFF"/>
        </w:rPr>
        <w:t>)/AYR</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]*100%                (1)</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Where AYR</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 xml:space="preserve"> and AYR</w:t>
      </w:r>
      <w:r>
        <w:rPr>
          <w:rFonts w:hint="eastAsia" w:ascii="Palatino-Roman" w:hAnsi="Palatino-Roman" w:cs="Segoe UI"/>
          <w:color w:val="212121"/>
          <w:sz w:val="20"/>
          <w:szCs w:val="20"/>
          <w:shd w:val="clear" w:color="auto" w:fill="FFFFFF"/>
          <w:vertAlign w:val="subscript"/>
        </w:rPr>
        <w:t>eff</w:t>
      </w:r>
      <w:r>
        <w:rPr>
          <w:rFonts w:hint="eastAsia" w:ascii="Palatino-Roman" w:hAnsi="Palatino-Roman" w:cs="Segoe UI"/>
          <w:color w:val="212121"/>
          <w:sz w:val="20"/>
          <w:szCs w:val="20"/>
          <w:shd w:val="clear" w:color="auto" w:fill="FFFFFF"/>
        </w:rPr>
        <w:t xml:space="preserve"> are the AYR concentrations in the influent and effluent, separately, mg/L.</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COD removal efficiency (mg/L) was defined as the concentration difference between influent and effluent, as shown in Eq. (2):</w:t>
      </w:r>
    </w:p>
    <w:p>
      <w:pPr>
        <w:jc w:val="righ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COD removal efficiency = [(COD</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 xml:space="preserve"> - COD</w:t>
      </w:r>
      <w:r>
        <w:rPr>
          <w:rFonts w:hint="eastAsia" w:ascii="Palatino-Roman" w:hAnsi="Palatino-Roman" w:cs="Segoe UI"/>
          <w:color w:val="212121"/>
          <w:sz w:val="20"/>
          <w:szCs w:val="20"/>
          <w:shd w:val="clear" w:color="auto" w:fill="FFFFFF"/>
          <w:vertAlign w:val="subscript"/>
        </w:rPr>
        <w:t>eff</w:t>
      </w:r>
      <w:r>
        <w:rPr>
          <w:rFonts w:hint="eastAsia" w:ascii="Palatino-Roman" w:hAnsi="Palatino-Roman" w:cs="Segoe UI"/>
          <w:color w:val="212121"/>
          <w:sz w:val="20"/>
          <w:szCs w:val="20"/>
          <w:shd w:val="clear" w:color="auto" w:fill="FFFFFF"/>
        </w:rPr>
        <w:t>)/CODin]*100%              (2)</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Where COD</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 xml:space="preserve"> and COD</w:t>
      </w:r>
      <w:r>
        <w:rPr>
          <w:rFonts w:hint="eastAsia" w:ascii="Palatino-Roman" w:hAnsi="Palatino-Roman" w:cs="Segoe UI"/>
          <w:color w:val="212121"/>
          <w:sz w:val="20"/>
          <w:szCs w:val="20"/>
          <w:shd w:val="clear" w:color="auto" w:fill="FFFFFF"/>
          <w:vertAlign w:val="subscript"/>
        </w:rPr>
        <w:t xml:space="preserve">eff </w:t>
      </w:r>
      <w:r>
        <w:rPr>
          <w:rFonts w:hint="eastAsia" w:ascii="Palatino-Roman" w:hAnsi="Palatino-Roman" w:cs="Segoe UI"/>
          <w:color w:val="212121"/>
          <w:sz w:val="20"/>
          <w:szCs w:val="20"/>
          <w:shd w:val="clear" w:color="auto" w:fill="FFFFFF"/>
        </w:rPr>
        <w:t>are the COD concentrations in the influent and effluent, separately, mg/L.</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Total nitrogen (TN) removal efficiency was calculated based on the concentration difference between influent and effluent, as shown in Eq. (3)</w:t>
      </w:r>
    </w:p>
    <w:p>
      <w:pPr>
        <w:jc w:val="righ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TN removal efficiency = [(TN</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-TN</w:t>
      </w:r>
      <w:r>
        <w:rPr>
          <w:rFonts w:hint="eastAsia" w:ascii="Palatino-Roman" w:hAnsi="Palatino-Roman" w:cs="Segoe UI"/>
          <w:color w:val="212121"/>
          <w:sz w:val="20"/>
          <w:szCs w:val="20"/>
          <w:shd w:val="clear" w:color="auto" w:fill="FFFFFF"/>
          <w:vertAlign w:val="subscript"/>
        </w:rPr>
        <w:t>eff</w:t>
      </w:r>
      <w:r>
        <w:rPr>
          <w:rFonts w:hint="eastAsia" w:ascii="Palatino-Roman" w:hAnsi="Palatino-Roman" w:cs="Segoe UI"/>
          <w:color w:val="212121"/>
          <w:sz w:val="20"/>
          <w:szCs w:val="20"/>
          <w:shd w:val="clear" w:color="auto" w:fill="FFFFFF"/>
        </w:rPr>
        <w:t>)/TN</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]*100%               (3)</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Where TN</w:t>
      </w:r>
      <w:r>
        <w:rPr>
          <w:rFonts w:hint="eastAsia" w:ascii="Palatino-Roman" w:hAnsi="Palatino-Roman" w:cs="Segoe UI"/>
          <w:color w:val="212121"/>
          <w:sz w:val="20"/>
          <w:szCs w:val="20"/>
          <w:shd w:val="clear" w:color="auto" w:fill="FFFFFF"/>
          <w:vertAlign w:val="subscript"/>
        </w:rPr>
        <w:t>in</w:t>
      </w:r>
      <w:r>
        <w:rPr>
          <w:rFonts w:hint="eastAsia" w:ascii="Palatino-Roman" w:hAnsi="Palatino-Roman" w:cs="Segoe UI"/>
          <w:color w:val="212121"/>
          <w:sz w:val="20"/>
          <w:szCs w:val="20"/>
          <w:shd w:val="clear" w:color="auto" w:fill="FFFFFF"/>
        </w:rPr>
        <w:t xml:space="preserve"> and TN</w:t>
      </w:r>
      <w:r>
        <w:rPr>
          <w:rFonts w:hint="eastAsia" w:ascii="Palatino-Roman" w:hAnsi="Palatino-Roman" w:cs="Segoe UI"/>
          <w:color w:val="212121"/>
          <w:sz w:val="20"/>
          <w:szCs w:val="20"/>
          <w:shd w:val="clear" w:color="auto" w:fill="FFFFFF"/>
          <w:vertAlign w:val="subscript"/>
        </w:rPr>
        <w:t>eff</w:t>
      </w:r>
      <w:r>
        <w:rPr>
          <w:rFonts w:hint="eastAsia" w:ascii="Palatino-Roman" w:hAnsi="Palatino-Roman" w:cs="Segoe UI"/>
          <w:color w:val="212121"/>
          <w:sz w:val="20"/>
          <w:szCs w:val="20"/>
          <w:shd w:val="clear" w:color="auto" w:fill="FFFFFF"/>
        </w:rPr>
        <w:t xml:space="preserve"> are the TN concentrations in the influent and effluent, separately, mg/L.</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r>
        <w:rPr>
          <w:rFonts w:hint="eastAsia" w:ascii="Palatino-Roman" w:hAnsi="Palatino-Roman" w:cs="Segoe UI"/>
          <w:b/>
          <w:bCs/>
          <w:color w:val="212121"/>
          <w:sz w:val="20"/>
          <w:szCs w:val="20"/>
          <w:shd w:val="clear" w:color="auto" w:fill="FFFFFF"/>
        </w:rPr>
        <w:t>2. AYR concentration measurement</w:t>
      </w:r>
    </w:p>
    <w:p>
      <w:pPr>
        <w:jc w:val="thaiDistribute"/>
        <w:rPr>
          <w:rFonts w:ascii="Palatino-Roman" w:hAnsi="Palatino-Roman" w:cs="Segoe UI"/>
          <w:color w:val="212121"/>
          <w:sz w:val="20"/>
          <w:szCs w:val="20"/>
          <w:shd w:val="clear" w:color="auto" w:fill="FFFFFF"/>
        </w:rPr>
      </w:pPr>
      <w:r>
        <w:rPr>
          <w:rFonts w:ascii="Palatino-Roman" w:hAnsi="Palatino-Roman" w:cs="Segoe UI"/>
          <w:color w:val="212121"/>
          <w:sz w:val="20"/>
          <w:szCs w:val="20"/>
          <w:shd w:val="clear" w:color="auto" w:fill="FFFFFF"/>
        </w:rPr>
        <w:t>AYR concentration was quantified by a UV-Vis spectrophotometer (Shimadzu UV-2550, Japan) at a wavelength of 375 nm</w:t>
      </w:r>
      <w:r>
        <w:rPr>
          <w:rFonts w:hint="eastAsia" w:ascii="Palatino-Roman" w:hAnsi="Palatino-Roman" w:cs="Segoe UI"/>
          <w:color w:val="212121"/>
          <w:sz w:val="20"/>
          <w:szCs w:val="20"/>
          <w:shd w:val="clear" w:color="auto" w:fill="FFFFFF"/>
        </w:rPr>
        <w:t>. First, a standard cure y = 15.625x (</w:t>
      </w:r>
      <w:r>
        <w:rPr>
          <w:rFonts w:hint="eastAsia" w:ascii="Palatino-Roman" w:hAnsi="Palatino-Roman" w:cs="Segoe UI"/>
          <w:i/>
          <w:iCs/>
          <w:color w:val="212121"/>
          <w:sz w:val="20"/>
          <w:szCs w:val="20"/>
          <w:shd w:val="clear" w:color="auto" w:fill="FFFFFF"/>
        </w:rPr>
        <w:t>R</w:t>
      </w:r>
      <w:r>
        <w:rPr>
          <w:rFonts w:hint="eastAsia" w:ascii="Palatino-Roman" w:hAnsi="Palatino-Roman" w:cs="Segoe UI"/>
          <w:color w:val="212121"/>
          <w:sz w:val="20"/>
          <w:szCs w:val="20"/>
          <w:shd w:val="clear" w:color="auto" w:fill="FFFFFF"/>
          <w:vertAlign w:val="superscript"/>
        </w:rPr>
        <w:t>2</w:t>
      </w:r>
      <w:r>
        <w:rPr>
          <w:rFonts w:hint="eastAsia" w:ascii="Palatino-Roman" w:hAnsi="Palatino-Roman" w:cs="Segoe UI"/>
          <w:color w:val="212121"/>
          <w:sz w:val="20"/>
          <w:szCs w:val="20"/>
          <w:shd w:val="clear" w:color="auto" w:fill="FFFFFF"/>
        </w:rPr>
        <w:t xml:space="preserve"> = 0.9962) was established. Then the adsorption value was tested after the wastewater diluted to satisfy the detection limit. Table S2 and S3 show the adsorption values calculated at 375 nm wavelength.</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r>
        <w:rPr>
          <w:rFonts w:hint="eastAsia" w:ascii="Palatino-Roman" w:hAnsi="Palatino-Roman" w:cs="Segoe UI"/>
          <w:b/>
          <w:bCs/>
          <w:color w:val="212121"/>
          <w:sz w:val="20"/>
          <w:szCs w:val="20"/>
          <w:shd w:val="clear" w:color="auto" w:fill="FFFFFF"/>
        </w:rPr>
        <w:t>3. COD concentration measurement</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Table S4 and S4 show the concentration of COD. The COD concentration only refers to the COD from the wastewater, but not including the AYR. So the concentration was calculated based on the Eq. (4)</w:t>
      </w:r>
    </w:p>
    <w:p>
      <w:pPr>
        <w:jc w:val="righ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COD = COD</w:t>
      </w:r>
      <w:r>
        <w:rPr>
          <w:rFonts w:hint="eastAsia" w:ascii="Palatino-Roman" w:hAnsi="Palatino-Roman" w:cs="Segoe UI"/>
          <w:color w:val="212121"/>
          <w:sz w:val="20"/>
          <w:szCs w:val="20"/>
          <w:shd w:val="clear" w:color="auto" w:fill="FFFFFF"/>
          <w:vertAlign w:val="subscript"/>
        </w:rPr>
        <w:t>cr</w:t>
      </w:r>
      <w:r>
        <w:rPr>
          <w:rFonts w:hint="eastAsia" w:ascii="Palatino-Roman" w:hAnsi="Palatino-Roman" w:cs="Segoe UI"/>
          <w:color w:val="212121"/>
          <w:sz w:val="20"/>
          <w:szCs w:val="20"/>
          <w:shd w:val="clear" w:color="auto" w:fill="FFFFFF"/>
        </w:rPr>
        <w:t xml:space="preserve"> - COD</w:t>
      </w:r>
      <w:r>
        <w:rPr>
          <w:rFonts w:hint="eastAsia" w:ascii="Palatino-Roman" w:hAnsi="Palatino-Roman" w:cs="Segoe UI"/>
          <w:color w:val="212121"/>
          <w:sz w:val="20"/>
          <w:szCs w:val="20"/>
          <w:shd w:val="clear" w:color="auto" w:fill="FFFFFF"/>
          <w:vertAlign w:val="subscript"/>
        </w:rPr>
        <w:t xml:space="preserve">AYR                                               </w:t>
      </w:r>
      <w:r>
        <w:rPr>
          <w:rFonts w:hint="eastAsia" w:ascii="Palatino-Roman" w:hAnsi="Palatino-Roman" w:cs="Segoe UI"/>
          <w:color w:val="212121"/>
          <w:sz w:val="20"/>
          <w:szCs w:val="20"/>
          <w:shd w:val="clear" w:color="auto" w:fill="FFFFFF"/>
        </w:rPr>
        <w:t xml:space="preserve">       (4)</w:t>
      </w:r>
    </w:p>
    <w:p>
      <w:pPr>
        <w:jc w:val="lef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Where COD</w:t>
      </w:r>
      <w:r>
        <w:rPr>
          <w:rFonts w:hint="eastAsia" w:ascii="Palatino-Roman" w:hAnsi="Palatino-Roman" w:cs="Segoe UI"/>
          <w:color w:val="212121"/>
          <w:sz w:val="20"/>
          <w:szCs w:val="20"/>
          <w:shd w:val="clear" w:color="auto" w:fill="FFFFFF"/>
          <w:vertAlign w:val="subscript"/>
        </w:rPr>
        <w:t>AYR</w:t>
      </w:r>
      <w:r>
        <w:rPr>
          <w:rFonts w:hint="eastAsia" w:ascii="Palatino-Roman" w:hAnsi="Palatino-Roman" w:cs="Segoe UI"/>
          <w:color w:val="212121"/>
          <w:sz w:val="20"/>
          <w:szCs w:val="20"/>
          <w:shd w:val="clear" w:color="auto" w:fill="FFFFFF"/>
        </w:rPr>
        <w:t xml:space="preserve"> is the COD value for AYR (1g AYR is equivalent to 1.84 g COD); COD</w:t>
      </w:r>
      <w:r>
        <w:rPr>
          <w:rFonts w:hint="eastAsia" w:ascii="Palatino-Roman" w:hAnsi="Palatino-Roman" w:cs="Segoe UI"/>
          <w:color w:val="212121"/>
          <w:sz w:val="20"/>
          <w:szCs w:val="20"/>
          <w:shd w:val="clear" w:color="auto" w:fill="FFFFFF"/>
          <w:vertAlign w:val="subscript"/>
        </w:rPr>
        <w:t xml:space="preserve">cr </w:t>
      </w:r>
      <w:r>
        <w:rPr>
          <w:rFonts w:hint="eastAsia" w:ascii="Palatino-Roman" w:hAnsi="Palatino-Roman" w:cs="Segoe UI"/>
          <w:color w:val="212121"/>
          <w:sz w:val="20"/>
          <w:szCs w:val="20"/>
          <w:shd w:val="clear" w:color="auto" w:fill="FFFFFF"/>
        </w:rPr>
        <w:t>(O</w:t>
      </w:r>
      <w:r>
        <w:rPr>
          <w:rFonts w:hint="eastAsia" w:ascii="Palatino-Roman" w:hAnsi="Palatino-Roman" w:cs="Segoe UI"/>
          <w:color w:val="212121"/>
          <w:sz w:val="20"/>
          <w:szCs w:val="20"/>
          <w:shd w:val="clear" w:color="auto" w:fill="FFFFFF"/>
          <w:vertAlign w:val="subscript"/>
        </w:rPr>
        <w:t>2</w:t>
      </w:r>
      <w:r>
        <w:rPr>
          <w:rFonts w:hint="eastAsia" w:ascii="Palatino-Roman" w:hAnsi="Palatino-Roman" w:cs="Segoe UI"/>
          <w:color w:val="212121"/>
          <w:sz w:val="20"/>
          <w:szCs w:val="20"/>
          <w:shd w:val="clear" w:color="auto" w:fill="FFFFFF"/>
        </w:rPr>
        <w:t xml:space="preserve">, mg/L) was tested by Potassium </w:t>
      </w:r>
      <w:r>
        <w:rPr>
          <w:rFonts w:ascii="Palatino-Roman" w:hAnsi="Palatino-Roman" w:cs="Segoe UI"/>
          <w:color w:val="212121"/>
          <w:sz w:val="20"/>
          <w:szCs w:val="20"/>
          <w:shd w:val="clear" w:color="auto" w:fill="FFFFFF"/>
        </w:rPr>
        <w:t>Permanganate Titration</w:t>
      </w:r>
      <w:r>
        <w:rPr>
          <w:rFonts w:hint="eastAsia" w:ascii="Palatino-Roman" w:hAnsi="Palatino-Roman" w:cs="Segoe UI"/>
          <w:color w:val="212121"/>
          <w:sz w:val="20"/>
          <w:szCs w:val="20"/>
          <w:shd w:val="clear" w:color="auto" w:fill="FFFFFF"/>
        </w:rPr>
        <w:t xml:space="preserve"> and then calculated based on the Eq. (5)</w:t>
      </w:r>
    </w:p>
    <w:p>
      <w:pPr>
        <w:jc w:val="right"/>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CODcr =  [(V</w:t>
      </w:r>
      <w:r>
        <w:rPr>
          <w:rFonts w:hint="eastAsia" w:ascii="Palatino-Roman" w:hAnsi="Palatino-Roman" w:cs="Segoe UI"/>
          <w:color w:val="212121"/>
          <w:sz w:val="20"/>
          <w:szCs w:val="20"/>
          <w:shd w:val="clear" w:color="auto" w:fill="FFFFFF"/>
          <w:vertAlign w:val="subscript"/>
        </w:rPr>
        <w:t>0</w:t>
      </w:r>
      <w:r>
        <w:rPr>
          <w:rFonts w:hint="eastAsia" w:ascii="Palatino-Roman" w:hAnsi="Palatino-Roman" w:cs="Segoe UI"/>
          <w:color w:val="212121"/>
          <w:sz w:val="20"/>
          <w:szCs w:val="20"/>
          <w:shd w:val="clear" w:color="auto" w:fill="FFFFFF"/>
        </w:rPr>
        <w:t>-V</w:t>
      </w:r>
      <w:r>
        <w:rPr>
          <w:rFonts w:hint="eastAsia" w:ascii="Palatino-Roman" w:hAnsi="Palatino-Roman" w:cs="Segoe UI"/>
          <w:color w:val="212121"/>
          <w:sz w:val="20"/>
          <w:szCs w:val="20"/>
          <w:shd w:val="clear" w:color="auto" w:fill="FFFFFF"/>
          <w:vertAlign w:val="subscript"/>
        </w:rPr>
        <w:t>1</w:t>
      </w:r>
      <w:r>
        <w:rPr>
          <w:rFonts w:hint="eastAsia" w:ascii="Palatino-Roman" w:hAnsi="Palatino-Roman" w:cs="Segoe UI"/>
          <w:color w:val="212121"/>
          <w:sz w:val="20"/>
          <w:szCs w:val="20"/>
          <w:shd w:val="clear" w:color="auto" w:fill="FFFFFF"/>
        </w:rPr>
        <w:t>)×C×8×1000]/V                          (5)</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Where C is the concentration of the ammonium</w:t>
      </w:r>
      <w:r>
        <w:rPr>
          <w:rFonts w:ascii="Palatino-Roman" w:hAnsi="Palatino-Roman" w:cs="Segoe UI"/>
          <w:color w:val="212121"/>
          <w:sz w:val="20"/>
          <w:szCs w:val="20"/>
          <w:shd w:val="clear" w:color="auto" w:fill="FFFFFF"/>
        </w:rPr>
        <w:t> ferrous sulfate standard solution</w:t>
      </w:r>
      <w:r>
        <w:rPr>
          <w:rFonts w:hint="eastAsia" w:ascii="Palatino-Roman" w:hAnsi="Palatino-Roman" w:cs="Segoe UI"/>
          <w:color w:val="212121"/>
          <w:sz w:val="20"/>
          <w:szCs w:val="20"/>
          <w:shd w:val="clear" w:color="auto" w:fill="FFFFFF"/>
        </w:rPr>
        <w:t>, mol/L; V</w:t>
      </w:r>
      <w:r>
        <w:rPr>
          <w:rFonts w:hint="eastAsia" w:ascii="Palatino-Roman" w:hAnsi="Palatino-Roman" w:cs="Segoe UI"/>
          <w:color w:val="212121"/>
          <w:sz w:val="20"/>
          <w:szCs w:val="20"/>
          <w:shd w:val="clear" w:color="auto" w:fill="FFFFFF"/>
          <w:vertAlign w:val="subscript"/>
        </w:rPr>
        <w:t>0</w:t>
      </w:r>
      <w:r>
        <w:rPr>
          <w:rFonts w:hint="eastAsia" w:ascii="Palatino-Roman" w:hAnsi="Palatino-Roman" w:cs="Segoe UI"/>
          <w:color w:val="212121"/>
          <w:sz w:val="20"/>
          <w:szCs w:val="20"/>
          <w:shd w:val="clear" w:color="auto" w:fill="FFFFFF"/>
        </w:rPr>
        <w:t xml:space="preserve"> and V</w:t>
      </w:r>
      <w:r>
        <w:rPr>
          <w:rFonts w:hint="eastAsia" w:ascii="Palatino-Roman" w:hAnsi="Palatino-Roman" w:cs="Segoe UI"/>
          <w:color w:val="212121"/>
          <w:sz w:val="20"/>
          <w:szCs w:val="20"/>
          <w:shd w:val="clear" w:color="auto" w:fill="FFFFFF"/>
          <w:vertAlign w:val="subscript"/>
        </w:rPr>
        <w:t>1</w:t>
      </w:r>
      <w:r>
        <w:rPr>
          <w:rFonts w:hint="eastAsia" w:ascii="Palatino-Roman" w:hAnsi="Palatino-Roman" w:cs="Segoe UI"/>
          <w:color w:val="212121"/>
          <w:sz w:val="20"/>
          <w:szCs w:val="20"/>
          <w:shd w:val="clear" w:color="auto" w:fill="FFFFFF"/>
        </w:rPr>
        <w:t xml:space="preserve"> are the volumes of ammonium</w:t>
      </w:r>
      <w:r>
        <w:rPr>
          <w:rFonts w:ascii="Palatino-Roman" w:hAnsi="Palatino-Roman" w:cs="Segoe UI"/>
          <w:color w:val="212121"/>
          <w:sz w:val="20"/>
          <w:szCs w:val="20"/>
          <w:shd w:val="clear" w:color="auto" w:fill="FFFFFF"/>
        </w:rPr>
        <w:t> ferrous sulfate standard solution</w:t>
      </w:r>
      <w:r>
        <w:rPr>
          <w:rFonts w:hint="eastAsia" w:ascii="Palatino-Roman" w:hAnsi="Palatino-Roman" w:cs="Segoe UI"/>
          <w:color w:val="212121"/>
          <w:sz w:val="20"/>
          <w:szCs w:val="20"/>
          <w:shd w:val="clear" w:color="auto" w:fill="FFFFFF"/>
        </w:rPr>
        <w:t xml:space="preserve"> used to back-titrate the control and tested samples, separately, mL; V is the volume of the tested wastewater sample, mL.</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r>
        <w:rPr>
          <w:rFonts w:hint="eastAsia" w:ascii="Palatino-Roman" w:hAnsi="Palatino-Roman" w:cs="Palatino-Roman"/>
          <w:b/>
          <w:bCs/>
          <w:sz w:val="20"/>
          <w:szCs w:val="20"/>
        </w:rPr>
        <w:t xml:space="preserve">4. </w:t>
      </w:r>
      <w:r>
        <w:rPr>
          <w:rFonts w:ascii="Palatino-Roman" w:hAnsi="Palatino-Roman" w:cs="Palatino-Roman"/>
          <w:b/>
          <w:bCs/>
          <w:sz w:val="20"/>
          <w:szCs w:val="20"/>
        </w:rPr>
        <w:t>NO</w:t>
      </w:r>
      <w:r>
        <w:rPr>
          <w:rFonts w:ascii="Palatino-Roman" w:hAnsi="Palatino-Roman" w:cs="Palatino-Roman"/>
          <w:b/>
          <w:bCs/>
          <w:sz w:val="20"/>
          <w:szCs w:val="20"/>
          <w:vertAlign w:val="subscript"/>
        </w:rPr>
        <w:t>2</w:t>
      </w:r>
      <w:r>
        <w:rPr>
          <w:rFonts w:ascii="Palatino-Roman" w:hAnsi="Palatino-Roman" w:cs="Palatino-Roman"/>
          <w:b/>
          <w:bCs/>
          <w:sz w:val="20"/>
          <w:szCs w:val="20"/>
          <w:vertAlign w:val="superscript"/>
        </w:rPr>
        <w:t>-</w:t>
      </w:r>
      <w:r>
        <w:rPr>
          <w:rFonts w:ascii="Palatino-Roman" w:hAnsi="Palatino-Roman" w:cs="Palatino-Roman"/>
          <w:b/>
          <w:bCs/>
          <w:sz w:val="20"/>
          <w:szCs w:val="20"/>
        </w:rPr>
        <w:t>-N, NO</w:t>
      </w:r>
      <w:r>
        <w:rPr>
          <w:rFonts w:ascii="Palatino-Roman" w:hAnsi="Palatino-Roman" w:cs="Palatino-Roman"/>
          <w:b/>
          <w:bCs/>
          <w:sz w:val="20"/>
          <w:szCs w:val="20"/>
          <w:vertAlign w:val="subscript"/>
        </w:rPr>
        <w:t>3</w:t>
      </w:r>
      <w:r>
        <w:rPr>
          <w:rFonts w:ascii="Palatino-Roman" w:hAnsi="Palatino-Roman" w:cs="Palatino-Roman"/>
          <w:b/>
          <w:bCs/>
          <w:sz w:val="20"/>
          <w:szCs w:val="20"/>
          <w:vertAlign w:val="superscript"/>
        </w:rPr>
        <w:t>-</w:t>
      </w:r>
      <w:r>
        <w:rPr>
          <w:rFonts w:ascii="Palatino-Roman" w:hAnsi="Palatino-Roman" w:cs="Palatino-Roman"/>
          <w:b/>
          <w:bCs/>
          <w:sz w:val="20"/>
          <w:szCs w:val="20"/>
        </w:rPr>
        <w:t>-N, and NH</w:t>
      </w:r>
      <w:r>
        <w:rPr>
          <w:rFonts w:ascii="Palatino-Roman" w:hAnsi="Palatino-Roman" w:cs="Palatino-Roman"/>
          <w:b/>
          <w:bCs/>
          <w:sz w:val="20"/>
          <w:szCs w:val="20"/>
          <w:vertAlign w:val="subscript"/>
        </w:rPr>
        <w:t>4</w:t>
      </w:r>
      <w:r>
        <w:rPr>
          <w:rFonts w:ascii="Palatino-Roman" w:hAnsi="Palatino-Roman" w:cs="Palatino-Roman"/>
          <w:b/>
          <w:bCs/>
          <w:sz w:val="20"/>
          <w:szCs w:val="20"/>
          <w:vertAlign w:val="superscript"/>
        </w:rPr>
        <w:t>+</w:t>
      </w:r>
      <w:r>
        <w:rPr>
          <w:rFonts w:ascii="Palatino-Roman" w:hAnsi="Palatino-Roman" w:cs="Palatino-Roman"/>
          <w:b/>
          <w:bCs/>
          <w:sz w:val="20"/>
          <w:szCs w:val="20"/>
        </w:rPr>
        <w:t>-N</w:t>
      </w:r>
      <w:r>
        <w:rPr>
          <w:rFonts w:hint="eastAsia" w:ascii="Palatino-Roman" w:hAnsi="Palatino-Roman" w:cs="Palatino-Roman"/>
          <w:b/>
          <w:bCs/>
          <w:sz w:val="20"/>
          <w:szCs w:val="20"/>
        </w:rPr>
        <w:t xml:space="preserve"> </w:t>
      </w:r>
      <w:r>
        <w:rPr>
          <w:rFonts w:hint="eastAsia" w:ascii="Palatino-Roman" w:hAnsi="Palatino-Roman" w:cs="Segoe UI"/>
          <w:b/>
          <w:bCs/>
          <w:color w:val="212121"/>
          <w:sz w:val="20"/>
          <w:szCs w:val="20"/>
          <w:shd w:val="clear" w:color="auto" w:fill="FFFFFF"/>
        </w:rPr>
        <w:t>concentration measurement</w:t>
      </w:r>
    </w:p>
    <w:p>
      <w:pPr>
        <w:jc w:val="thaiDistribute"/>
        <w:rPr>
          <w:rFonts w:ascii="Palatino-Roman" w:hAnsi="Palatino-Roman" w:cs="Segoe UI"/>
          <w:color w:val="212121"/>
          <w:sz w:val="20"/>
          <w:szCs w:val="20"/>
          <w:shd w:val="clear" w:color="auto" w:fill="FFFFFF"/>
        </w:rPr>
      </w:pPr>
      <w:r>
        <w:rPr>
          <w:rFonts w:ascii="Palatino-Roman" w:hAnsi="Palatino-Roman" w:cs="Palatino-Roman"/>
          <w:sz w:val="20"/>
          <w:szCs w:val="20"/>
        </w:rPr>
        <w:t>NH</w:t>
      </w:r>
      <w:r>
        <w:rPr>
          <w:rFonts w:ascii="Palatino-Roman" w:hAnsi="Palatino-Roman" w:cs="Palatino-Roman"/>
          <w:sz w:val="20"/>
          <w:szCs w:val="20"/>
          <w:vertAlign w:val="subscript"/>
        </w:rPr>
        <w:t>4</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Palatino-Roman"/>
          <w:sz w:val="20"/>
          <w:szCs w:val="20"/>
        </w:rPr>
        <w:t xml:space="preserve">, </w:t>
      </w:r>
      <w:r>
        <w:rPr>
          <w:rFonts w:ascii="Palatino-Roman" w:hAnsi="Palatino-Roman" w:cs="Palatino-Roman"/>
          <w:sz w:val="20"/>
          <w:szCs w:val="20"/>
        </w:rPr>
        <w:t>NO</w:t>
      </w:r>
      <w:r>
        <w:rPr>
          <w:rFonts w:ascii="Palatino-Roman" w:hAnsi="Palatino-Roman" w:cs="Palatino-Roman"/>
          <w:sz w:val="20"/>
          <w:szCs w:val="20"/>
          <w:vertAlign w:val="subscript"/>
        </w:rPr>
        <w:t>3</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Palatino-Roman"/>
          <w:sz w:val="20"/>
          <w:szCs w:val="20"/>
        </w:rPr>
        <w:t xml:space="preserve"> and </w:t>
      </w:r>
      <w:r>
        <w:rPr>
          <w:rFonts w:ascii="Palatino-Roman" w:hAnsi="Palatino-Roman" w:cs="Palatino-Roman"/>
          <w:sz w:val="20"/>
          <w:szCs w:val="20"/>
        </w:rPr>
        <w:t>NO</w:t>
      </w:r>
      <w:r>
        <w:rPr>
          <w:rFonts w:ascii="Palatino-Roman" w:hAnsi="Palatino-Roman" w:cs="Palatino-Roman"/>
          <w:sz w:val="20"/>
          <w:szCs w:val="20"/>
          <w:vertAlign w:val="subscript"/>
        </w:rPr>
        <w:t>2</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Palatino-Roman"/>
          <w:sz w:val="20"/>
          <w:szCs w:val="20"/>
        </w:rPr>
        <w:t xml:space="preserve"> c</w:t>
      </w:r>
      <w:r>
        <w:rPr>
          <w:rFonts w:ascii="Palatino-Roman" w:hAnsi="Palatino-Roman" w:cs="Segoe UI"/>
          <w:color w:val="212121"/>
          <w:sz w:val="20"/>
          <w:szCs w:val="20"/>
          <w:shd w:val="clear" w:color="auto" w:fill="FFFFFF"/>
        </w:rPr>
        <w:t>oncentration</w:t>
      </w:r>
      <w:r>
        <w:rPr>
          <w:rFonts w:hint="eastAsia" w:ascii="Palatino-Roman" w:hAnsi="Palatino-Roman" w:cs="Segoe UI"/>
          <w:color w:val="212121"/>
          <w:sz w:val="20"/>
          <w:szCs w:val="20"/>
          <w:shd w:val="clear" w:color="auto" w:fill="FFFFFF"/>
        </w:rPr>
        <w:t>s</w:t>
      </w:r>
      <w:r>
        <w:rPr>
          <w:rFonts w:ascii="Palatino-Roman" w:hAnsi="Palatino-Roman" w:cs="Segoe UI"/>
          <w:color w:val="212121"/>
          <w:sz w:val="20"/>
          <w:szCs w:val="20"/>
          <w:shd w:val="clear" w:color="auto" w:fill="FFFFFF"/>
        </w:rPr>
        <w:t xml:space="preserve"> w</w:t>
      </w:r>
      <w:r>
        <w:rPr>
          <w:rFonts w:hint="eastAsia" w:ascii="Palatino-Roman" w:hAnsi="Palatino-Roman" w:cs="Segoe UI"/>
          <w:color w:val="212121"/>
          <w:sz w:val="20"/>
          <w:szCs w:val="20"/>
          <w:shd w:val="clear" w:color="auto" w:fill="FFFFFF"/>
        </w:rPr>
        <w:t>ere</w:t>
      </w:r>
      <w:r>
        <w:rPr>
          <w:rFonts w:ascii="Palatino-Roman" w:hAnsi="Palatino-Roman" w:cs="Segoe UI"/>
          <w:color w:val="212121"/>
          <w:sz w:val="20"/>
          <w:szCs w:val="20"/>
          <w:shd w:val="clear" w:color="auto" w:fill="FFFFFF"/>
        </w:rPr>
        <w:t xml:space="preserve"> quantified by a UV-Vis spectrophotometer (Shimadzu UV-2550, Japan) at wavelength</w:t>
      </w:r>
      <w:r>
        <w:rPr>
          <w:rFonts w:hint="eastAsia" w:ascii="Palatino-Roman" w:hAnsi="Palatino-Roman" w:cs="Segoe UI"/>
          <w:color w:val="212121"/>
          <w:sz w:val="20"/>
          <w:szCs w:val="20"/>
          <w:shd w:val="clear" w:color="auto" w:fill="FFFFFF"/>
        </w:rPr>
        <w:t>s</w:t>
      </w:r>
      <w:r>
        <w:rPr>
          <w:rFonts w:ascii="Palatino-Roman" w:hAnsi="Palatino-Roman" w:cs="Segoe UI"/>
          <w:color w:val="212121"/>
          <w:sz w:val="20"/>
          <w:szCs w:val="20"/>
          <w:shd w:val="clear" w:color="auto" w:fill="FFFFFF"/>
        </w:rPr>
        <w:t xml:space="preserve"> of </w:t>
      </w:r>
      <w:r>
        <w:rPr>
          <w:rFonts w:hint="eastAsia" w:ascii="Palatino-Roman" w:hAnsi="Palatino-Roman" w:cs="Segoe UI"/>
          <w:color w:val="212121"/>
          <w:sz w:val="20"/>
          <w:szCs w:val="20"/>
          <w:shd w:val="clear" w:color="auto" w:fill="FFFFFF"/>
        </w:rPr>
        <w:t>420, 220 and 275, and 540, separately. First, standard cures were established, y = 266.58x (</w:t>
      </w:r>
      <w:r>
        <w:rPr>
          <w:rFonts w:hint="eastAsia" w:ascii="Palatino-Roman" w:hAnsi="Palatino-Roman" w:cs="Segoe UI"/>
          <w:i/>
          <w:iCs/>
          <w:color w:val="212121"/>
          <w:sz w:val="20"/>
          <w:szCs w:val="20"/>
          <w:shd w:val="clear" w:color="auto" w:fill="FFFFFF"/>
        </w:rPr>
        <w:t>R</w:t>
      </w:r>
      <w:r>
        <w:rPr>
          <w:rFonts w:hint="eastAsia" w:ascii="Palatino-Roman" w:hAnsi="Palatino-Roman" w:cs="Segoe UI"/>
          <w:color w:val="212121"/>
          <w:sz w:val="20"/>
          <w:szCs w:val="20"/>
          <w:shd w:val="clear" w:color="auto" w:fill="FFFFFF"/>
          <w:vertAlign w:val="superscript"/>
        </w:rPr>
        <w:t>2</w:t>
      </w:r>
      <w:r>
        <w:rPr>
          <w:rFonts w:hint="eastAsia" w:ascii="Palatino-Roman" w:hAnsi="Palatino-Roman" w:cs="Segoe UI"/>
          <w:color w:val="212121"/>
          <w:sz w:val="20"/>
          <w:szCs w:val="20"/>
          <w:shd w:val="clear" w:color="auto" w:fill="FFFFFF"/>
        </w:rPr>
        <w:t xml:space="preserve"> = 0.9994) for </w:t>
      </w:r>
      <w:r>
        <w:rPr>
          <w:rFonts w:ascii="Palatino-Roman" w:hAnsi="Palatino-Roman" w:cs="Palatino-Roman"/>
          <w:sz w:val="20"/>
          <w:szCs w:val="20"/>
        </w:rPr>
        <w:t>NH</w:t>
      </w:r>
      <w:r>
        <w:rPr>
          <w:rFonts w:ascii="Palatino-Roman" w:hAnsi="Palatino-Roman" w:cs="Palatino-Roman"/>
          <w:sz w:val="20"/>
          <w:szCs w:val="20"/>
          <w:vertAlign w:val="subscript"/>
        </w:rPr>
        <w:t>4</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Segoe UI"/>
          <w:color w:val="212121"/>
          <w:sz w:val="20"/>
          <w:szCs w:val="20"/>
          <w:shd w:val="clear" w:color="auto" w:fill="FFFFFF"/>
        </w:rPr>
        <w:t>, y = 176.81x (</w:t>
      </w:r>
      <w:r>
        <w:rPr>
          <w:rFonts w:hint="eastAsia" w:ascii="Palatino-Roman" w:hAnsi="Palatino-Roman" w:cs="Segoe UI"/>
          <w:i/>
          <w:iCs/>
          <w:color w:val="212121"/>
          <w:sz w:val="20"/>
          <w:szCs w:val="20"/>
          <w:shd w:val="clear" w:color="auto" w:fill="FFFFFF"/>
        </w:rPr>
        <w:t>R</w:t>
      </w:r>
      <w:r>
        <w:rPr>
          <w:rFonts w:hint="eastAsia" w:ascii="Palatino-Roman" w:hAnsi="Palatino-Roman" w:cs="Segoe UI"/>
          <w:color w:val="212121"/>
          <w:sz w:val="20"/>
          <w:szCs w:val="20"/>
          <w:shd w:val="clear" w:color="auto" w:fill="FFFFFF"/>
          <w:vertAlign w:val="superscript"/>
        </w:rPr>
        <w:t>2</w:t>
      </w:r>
      <w:r>
        <w:rPr>
          <w:rFonts w:hint="eastAsia" w:ascii="Palatino-Roman" w:hAnsi="Palatino-Roman" w:cs="Segoe UI"/>
          <w:color w:val="212121"/>
          <w:sz w:val="20"/>
          <w:szCs w:val="20"/>
          <w:shd w:val="clear" w:color="auto" w:fill="FFFFFF"/>
        </w:rPr>
        <w:t xml:space="preserve"> = 0.9973) for </w:t>
      </w:r>
      <w:r>
        <w:rPr>
          <w:rFonts w:ascii="Palatino-Roman" w:hAnsi="Palatino-Roman" w:cs="Palatino-Roman"/>
          <w:sz w:val="20"/>
          <w:szCs w:val="20"/>
        </w:rPr>
        <w:t>NO</w:t>
      </w:r>
      <w:r>
        <w:rPr>
          <w:rFonts w:ascii="Palatino-Roman" w:hAnsi="Palatino-Roman" w:cs="Palatino-Roman"/>
          <w:sz w:val="20"/>
          <w:szCs w:val="20"/>
          <w:vertAlign w:val="subscript"/>
        </w:rPr>
        <w:t>3</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Palatino-Roman"/>
          <w:sz w:val="20"/>
          <w:szCs w:val="20"/>
        </w:rPr>
        <w:t>,</w:t>
      </w:r>
      <w:r>
        <w:rPr>
          <w:rFonts w:hint="eastAsia" w:ascii="Palatino-Roman" w:hAnsi="Palatino-Roman" w:cs="Segoe UI"/>
          <w:color w:val="212121"/>
          <w:sz w:val="20"/>
          <w:szCs w:val="20"/>
          <w:shd w:val="clear" w:color="auto" w:fill="FFFFFF"/>
        </w:rPr>
        <w:t xml:space="preserve"> and y = 15.078x (</w:t>
      </w:r>
      <w:r>
        <w:rPr>
          <w:rFonts w:hint="eastAsia" w:ascii="Palatino-Roman" w:hAnsi="Palatino-Roman" w:cs="Segoe UI"/>
          <w:i/>
          <w:iCs/>
          <w:color w:val="212121"/>
          <w:sz w:val="20"/>
          <w:szCs w:val="20"/>
          <w:shd w:val="clear" w:color="auto" w:fill="FFFFFF"/>
        </w:rPr>
        <w:t>R</w:t>
      </w:r>
      <w:r>
        <w:rPr>
          <w:rFonts w:hint="eastAsia" w:ascii="Palatino-Roman" w:hAnsi="Palatino-Roman" w:cs="Segoe UI"/>
          <w:color w:val="212121"/>
          <w:sz w:val="20"/>
          <w:szCs w:val="20"/>
          <w:shd w:val="clear" w:color="auto" w:fill="FFFFFF"/>
          <w:vertAlign w:val="superscript"/>
        </w:rPr>
        <w:t>2</w:t>
      </w:r>
      <w:r>
        <w:rPr>
          <w:rFonts w:hint="eastAsia" w:ascii="Palatino-Roman" w:hAnsi="Palatino-Roman" w:cs="Segoe UI"/>
          <w:color w:val="212121"/>
          <w:sz w:val="20"/>
          <w:szCs w:val="20"/>
          <w:shd w:val="clear" w:color="auto" w:fill="FFFFFF"/>
        </w:rPr>
        <w:t xml:space="preserve"> = 0.9998) for </w:t>
      </w:r>
      <w:r>
        <w:rPr>
          <w:rFonts w:ascii="Palatino-Roman" w:hAnsi="Palatino-Roman" w:cs="Palatino-Roman"/>
          <w:sz w:val="20"/>
          <w:szCs w:val="20"/>
        </w:rPr>
        <w:t>NO</w:t>
      </w:r>
      <w:r>
        <w:rPr>
          <w:rFonts w:ascii="Palatino-Roman" w:hAnsi="Palatino-Roman" w:cs="Palatino-Roman"/>
          <w:sz w:val="20"/>
          <w:szCs w:val="20"/>
          <w:vertAlign w:val="subscript"/>
        </w:rPr>
        <w:t>2</w:t>
      </w:r>
      <w:r>
        <w:rPr>
          <w:rFonts w:ascii="Palatino-Roman" w:hAnsi="Palatino-Roman" w:cs="Palatino-Roman"/>
          <w:sz w:val="20"/>
          <w:szCs w:val="20"/>
          <w:vertAlign w:val="superscript"/>
        </w:rPr>
        <w:t>-</w:t>
      </w:r>
      <w:r>
        <w:rPr>
          <w:rFonts w:ascii="Palatino-Roman" w:hAnsi="Palatino-Roman" w:cs="Palatino-Roman"/>
          <w:sz w:val="20"/>
          <w:szCs w:val="20"/>
        </w:rPr>
        <w:t>-N</w:t>
      </w:r>
      <w:r>
        <w:rPr>
          <w:rFonts w:hint="eastAsia" w:ascii="Palatino-Roman" w:hAnsi="Palatino-Roman" w:cs="Segoe UI"/>
          <w:color w:val="212121"/>
          <w:sz w:val="20"/>
          <w:szCs w:val="20"/>
          <w:shd w:val="clear" w:color="auto" w:fill="FFFFFF"/>
        </w:rPr>
        <w:t>. Then the adsorption value was tested after the wastewater diluted to satisfy the detection limit. Table S6 shows the adsorption values for outlet wastewater.</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r>
        <w:rPr>
          <w:rFonts w:hint="eastAsia" w:ascii="Palatino-Roman" w:hAnsi="Palatino-Roman" w:cs="Segoe UI"/>
          <w:b/>
          <w:bCs/>
          <w:color w:val="212121"/>
          <w:sz w:val="20"/>
          <w:szCs w:val="20"/>
          <w:shd w:val="clear" w:color="auto" w:fill="FFFFFF"/>
        </w:rPr>
        <w:t>5. Intracellular ROS production measurement</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 xml:space="preserve">Activated sludge was centrifuged at 100 g for 5 min and then was resuspended in 0.1 M phosphate buffer containing 50 </w:t>
      </w:r>
      <w:r>
        <w:rPr>
          <w:rFonts w:ascii="Times New Roman" w:hAnsi="Times New Roman" w:cs="Times New Roman"/>
          <w:color w:val="212121"/>
          <w:sz w:val="20"/>
          <w:szCs w:val="20"/>
          <w:shd w:val="clear" w:color="auto" w:fill="FFFFFF"/>
        </w:rPr>
        <w:t>μ</w:t>
      </w:r>
      <w:r>
        <w:rPr>
          <w:rFonts w:hint="eastAsia" w:ascii="Palatino-Roman" w:hAnsi="Palatino-Roman" w:cs="Segoe UI"/>
          <w:color w:val="212121"/>
          <w:sz w:val="20"/>
          <w:szCs w:val="20"/>
          <w:shd w:val="clear" w:color="auto" w:fill="FFFFFF"/>
        </w:rPr>
        <w:t>M of dichlorodihydrofluorescein diacetate (H</w:t>
      </w:r>
      <w:r>
        <w:rPr>
          <w:rFonts w:hint="eastAsia" w:ascii="Palatino-Roman" w:hAnsi="Palatino-Roman" w:cs="Segoe UI"/>
          <w:color w:val="212121"/>
          <w:sz w:val="20"/>
          <w:szCs w:val="20"/>
          <w:shd w:val="clear" w:color="auto" w:fill="FFFFFF"/>
          <w:vertAlign w:val="subscript"/>
        </w:rPr>
        <w:t>2</w:t>
      </w:r>
      <w:r>
        <w:rPr>
          <w:rFonts w:hint="eastAsia" w:ascii="Palatino-Roman" w:hAnsi="Palatino-Roman" w:cs="Segoe UI"/>
          <w:color w:val="212121"/>
          <w:sz w:val="20"/>
          <w:szCs w:val="20"/>
          <w:shd w:val="clear" w:color="auto" w:fill="FFFFFF"/>
        </w:rPr>
        <w:t xml:space="preserve">DCF-DA, Molecular Probes, Invitrogen). The mixture was incubated for 30 min at 21 </w:t>
      </w:r>
      <w:r>
        <w:rPr>
          <w:rFonts w:ascii="Times New Roman" w:hAnsi="Times New Roman" w:cs="Times New Roman"/>
          <w:color w:val="212121"/>
          <w:sz w:val="20"/>
          <w:szCs w:val="20"/>
          <w:shd w:val="clear" w:color="auto" w:fill="FFFFFF"/>
        </w:rPr>
        <w:t>±</w:t>
      </w:r>
      <w:r>
        <w:rPr>
          <w:rFonts w:hint="eastAsia" w:ascii="Palatino-Roman" w:hAnsi="Palatino-Roman" w:cs="Palatino-Roman"/>
          <w:color w:val="212121"/>
          <w:sz w:val="20"/>
          <w:szCs w:val="20"/>
          <w:shd w:val="clear" w:color="auto" w:fill="FFFFFF"/>
        </w:rPr>
        <w:t xml:space="preserve"> </w:t>
      </w:r>
      <w:r>
        <w:rPr>
          <w:rFonts w:hint="eastAsia" w:ascii="Palatino-Roman" w:hAnsi="Palatino-Roman" w:cs="Segoe UI"/>
          <w:color w:val="212121"/>
          <w:sz w:val="20"/>
          <w:szCs w:val="20"/>
          <w:shd w:val="clear" w:color="auto" w:fill="FFFFFF"/>
        </w:rPr>
        <w:t xml:space="preserve">1 </w:t>
      </w:r>
      <w:r>
        <w:rPr>
          <w:rFonts w:hint="eastAsia" w:ascii="Palatino-Roman" w:hAnsi="Palatino-Roman" w:cs="Segoe UI"/>
          <w:color w:val="212121"/>
          <w:sz w:val="20"/>
          <w:szCs w:val="20"/>
          <w:shd w:val="clear" w:color="auto" w:fill="FFFFFF"/>
          <w:vertAlign w:val="superscript"/>
        </w:rPr>
        <w:t>o</w:t>
      </w:r>
      <w:r>
        <w:rPr>
          <w:rFonts w:hint="eastAsia" w:ascii="Palatino-Roman" w:hAnsi="Palatino-Roman" w:cs="Segoe UI"/>
          <w:color w:val="212121"/>
          <w:sz w:val="20"/>
          <w:szCs w:val="20"/>
          <w:shd w:val="clear" w:color="auto" w:fill="FFFFFF"/>
        </w:rPr>
        <w:t>C in dark. After incubation, the phosphate buffer containing H</w:t>
      </w:r>
      <w:r>
        <w:rPr>
          <w:rFonts w:hint="eastAsia" w:ascii="Palatino-Roman" w:hAnsi="Palatino-Roman" w:cs="Segoe UI"/>
          <w:color w:val="212121"/>
          <w:sz w:val="20"/>
          <w:szCs w:val="20"/>
          <w:shd w:val="clear" w:color="auto" w:fill="FFFFFF"/>
          <w:vertAlign w:val="subscript"/>
        </w:rPr>
        <w:t>2</w:t>
      </w:r>
      <w:r>
        <w:rPr>
          <w:rFonts w:hint="eastAsia" w:ascii="Palatino-Roman" w:hAnsi="Palatino-Roman" w:cs="Segoe UI"/>
          <w:color w:val="212121"/>
          <w:sz w:val="20"/>
          <w:szCs w:val="20"/>
          <w:shd w:val="clear" w:color="auto" w:fill="FFFFFF"/>
        </w:rPr>
        <w:t>DCF-DA was removed by centrifugation (100 g, 5 min). The pellets were resuspended in wastewater containing the test concentrations (0, 50, and 200 mg/L) of AYR and plated into a 96-well plate. The generated fluorescein DCF was measured after 4.5 h using a microplate reader (BioTek, Winooski, VT) with 485 nm excitation and 520 nm emission filter. The readings are showed in table S7.</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r>
        <w:rPr>
          <w:rFonts w:hint="eastAsia" w:ascii="Palatino-Roman" w:hAnsi="Palatino-Roman" w:cs="Segoe UI"/>
          <w:b/>
          <w:bCs/>
          <w:color w:val="212121"/>
          <w:sz w:val="20"/>
          <w:szCs w:val="20"/>
          <w:shd w:val="clear" w:color="auto" w:fill="FFFFFF"/>
        </w:rPr>
        <w:t>6. LDH activity measurement</w:t>
      </w:r>
    </w:p>
    <w:p>
      <w:pPr>
        <w:jc w:val="thaiDistribute"/>
        <w:rPr>
          <w:rFonts w:ascii="Palatino-Roman" w:hAnsi="Palatino-Roman" w:cs="Segoe UI"/>
          <w:color w:val="212121"/>
          <w:sz w:val="20"/>
          <w:szCs w:val="20"/>
          <w:shd w:val="clear" w:color="auto" w:fill="FFFFFF"/>
        </w:rPr>
      </w:pPr>
      <w:r>
        <w:rPr>
          <w:rFonts w:hint="eastAsia" w:ascii="Palatino-Roman" w:hAnsi="Palatino-Roman" w:cs="Segoe UI"/>
          <w:color w:val="212121"/>
          <w:sz w:val="20"/>
          <w:szCs w:val="20"/>
          <w:shd w:val="clear" w:color="auto" w:fill="FFFFFF"/>
        </w:rPr>
        <w:t xml:space="preserve">LDH activity was measured with a cytotoxicity detection kit (Roche Applied Science) . At the end of a cycle, the suspension was centrifuged at 12 000 g for 5 min and then the supernatant was seeded on a 96-well plate. After adding 50 </w:t>
      </w:r>
      <w:r>
        <w:rPr>
          <w:rFonts w:ascii="Times New Roman" w:hAnsi="Times New Roman" w:cs="Times New Roman"/>
          <w:color w:val="212121"/>
          <w:sz w:val="20"/>
          <w:szCs w:val="20"/>
          <w:shd w:val="clear" w:color="auto" w:fill="FFFFFF"/>
        </w:rPr>
        <w:t>μ</w:t>
      </w:r>
      <w:r>
        <w:rPr>
          <w:rFonts w:hint="eastAsia" w:ascii="Palatino-Roman" w:hAnsi="Palatino-Roman" w:cs="Segoe UI"/>
          <w:color w:val="212121"/>
          <w:sz w:val="20"/>
          <w:szCs w:val="20"/>
          <w:shd w:val="clear" w:color="auto" w:fill="FFFFFF"/>
        </w:rPr>
        <w:t xml:space="preserve">L of substrate mix (Roche Applied Science), the mixture was incubated for 30 min at room temperature in dark. 50 </w:t>
      </w:r>
      <w:r>
        <w:rPr>
          <w:rFonts w:ascii="Times New Roman" w:hAnsi="Times New Roman" w:cs="Times New Roman"/>
          <w:color w:val="212121"/>
          <w:sz w:val="20"/>
          <w:szCs w:val="20"/>
          <w:shd w:val="clear" w:color="auto" w:fill="FFFFFF"/>
        </w:rPr>
        <w:t>μ</w:t>
      </w:r>
      <w:r>
        <w:rPr>
          <w:rFonts w:hint="eastAsia" w:ascii="Palatino-Roman" w:hAnsi="Palatino-Roman" w:cs="Segoe UI"/>
          <w:color w:val="212121"/>
          <w:sz w:val="20"/>
          <w:szCs w:val="20"/>
          <w:shd w:val="clear" w:color="auto" w:fill="FFFFFF"/>
        </w:rPr>
        <w:t>L of stop solution (Roche Applied Science) was added to each well and the absorbance was recorded at 490 nm using a microplate reader (BioTek). The readings are showed in table S8.</w:t>
      </w:r>
    </w:p>
    <w:p>
      <w:pPr>
        <w:jc w:val="thaiDistribute"/>
        <w:rPr>
          <w:rFonts w:ascii="Palatino-Roman" w:hAnsi="Palatino-Roman" w:cs="Segoe UI"/>
          <w:color w:val="212121"/>
          <w:sz w:val="20"/>
          <w:szCs w:val="20"/>
          <w:shd w:val="clear" w:color="auto" w:fill="FFFFFF"/>
        </w:rPr>
      </w:pPr>
    </w:p>
    <w:p>
      <w:pPr>
        <w:jc w:val="thaiDistribute"/>
        <w:rPr>
          <w:rFonts w:ascii="Palatino-Roman" w:hAnsi="Palatino-Roman" w:cs="Segoe UI"/>
          <w:b/>
          <w:bCs/>
          <w:color w:val="212121"/>
          <w:sz w:val="24"/>
          <w:szCs w:val="24"/>
          <w:shd w:val="clear" w:color="auto" w:fill="FFFFFF"/>
        </w:rPr>
      </w:pPr>
      <w:r>
        <w:rPr>
          <w:rFonts w:hint="eastAsia" w:ascii="Palatino-Roman" w:hAnsi="Palatino-Roman" w:cs="Segoe UI"/>
          <w:b/>
          <w:bCs/>
          <w:color w:val="212121"/>
          <w:sz w:val="24"/>
          <w:szCs w:val="24"/>
          <w:shd w:val="clear" w:color="auto" w:fill="FFFFFF"/>
        </w:rPr>
        <w:t>Raw data</w:t>
      </w:r>
    </w:p>
    <w:p>
      <w:pPr>
        <w:jc w:val="thaiDistribute"/>
        <w:rPr>
          <w:rFonts w:ascii="Palatino-Roman" w:hAnsi="Palatino-Roman" w:cs="Segoe UI"/>
          <w:b/>
          <w:bCs/>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Table S2.</w:t>
      </w:r>
      <w:r>
        <w:rPr>
          <w:rFonts w:hint="eastAsia" w:ascii="Palatino-Roman" w:hAnsi="Palatino-Roman" w:cs="Segoe UI"/>
          <w:color w:val="212121"/>
          <w:sz w:val="20"/>
          <w:szCs w:val="20"/>
          <w:shd w:val="clear" w:color="auto" w:fill="FFFFFF"/>
        </w:rPr>
        <w:t xml:space="preserve"> The raw data of </w:t>
      </w:r>
      <w:r>
        <w:rPr>
          <w:rFonts w:ascii="Palatino-Roman" w:hAnsi="Palatino-Roman" w:cs="Segoe UI"/>
          <w:color w:val="212121"/>
          <w:sz w:val="20"/>
          <w:szCs w:val="20"/>
          <w:shd w:val="clear" w:color="auto" w:fill="FFFFFF"/>
        </w:rPr>
        <w:t>adsorption</w:t>
      </w:r>
      <w:r>
        <w:rPr>
          <w:rFonts w:hint="eastAsia" w:ascii="Palatino-Roman" w:hAnsi="Palatino-Roman" w:cs="Segoe UI"/>
          <w:color w:val="212121"/>
          <w:sz w:val="20"/>
          <w:szCs w:val="20"/>
          <w:shd w:val="clear" w:color="auto" w:fill="FFFFFF"/>
        </w:rPr>
        <w:t xml:space="preserve"> values at a wavelength of 375 nm used to calculate the AYR concentration during the 15 days exposure.</w:t>
      </w:r>
    </w:p>
    <w:tbl>
      <w:tblPr>
        <w:tblStyle w:val="7"/>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29"/>
        <w:gridCol w:w="323"/>
        <w:gridCol w:w="63"/>
        <w:gridCol w:w="613"/>
        <w:gridCol w:w="42"/>
        <w:gridCol w:w="473"/>
        <w:gridCol w:w="245"/>
        <w:gridCol w:w="270"/>
        <w:gridCol w:w="448"/>
        <w:gridCol w:w="67"/>
        <w:gridCol w:w="515"/>
        <w:gridCol w:w="136"/>
        <w:gridCol w:w="379"/>
        <w:gridCol w:w="64"/>
        <w:gridCol w:w="443"/>
        <w:gridCol w:w="9"/>
        <w:gridCol w:w="434"/>
        <w:gridCol w:w="82"/>
        <w:gridCol w:w="361"/>
        <w:gridCol w:w="155"/>
        <w:gridCol w:w="288"/>
        <w:gridCol w:w="228"/>
        <w:gridCol w:w="240"/>
        <w:gridCol w:w="276"/>
        <w:gridCol w:w="192"/>
        <w:gridCol w:w="324"/>
        <w:gridCol w:w="144"/>
        <w:gridCol w:w="372"/>
        <w:gridCol w:w="96"/>
        <w:gridCol w:w="420"/>
        <w:gridCol w:w="48"/>
        <w:gridCol w:w="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gridSpan w:val="33"/>
            <w:shd w:val="clear" w:color="auto" w:fill="FFFFFF" w:themeFill="background1"/>
          </w:tcPr>
          <w:p>
            <w:pPr>
              <w:jc w:val="left"/>
              <w:rPr>
                <w:rFonts w:ascii="Palatino-Roman" w:hAnsi="Palatino-Roman" w:cs="Palatino-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4"/>
            <w:vMerge w:val="restart"/>
            <w:tcBorders>
              <w:top w:val="single" w:color="000000" w:themeColor="text1" w:sz="6" w:space="0"/>
            </w:tcBorders>
            <w:shd w:val="clear" w:color="auto" w:fill="FFFFFF" w:themeFill="background1"/>
          </w:tcPr>
          <w:p>
            <w:pPr>
              <w:jc w:val="right"/>
              <w:rPr>
                <w:rFonts w:ascii="Palatino-Roman" w:hAnsi="Palatino-Roman" w:cs="Palatino-Roman"/>
                <w:sz w:val="15"/>
                <w:szCs w:val="15"/>
              </w:rPr>
            </w:pPr>
            <w:r>
              <w:rPr>
                <w:rFonts w:hint="eastAsia" w:ascii="Palatino-Roman" w:hAnsi="Palatino-Roman" w:cs="Palatino-Roman"/>
                <w:sz w:val="15"/>
                <w:szCs w:val="15"/>
              </w:rPr>
              <w:t xml:space="preserve">Parallel </w:t>
            </w:r>
          </w:p>
        </w:tc>
        <w:tc>
          <w:tcPr>
            <w:tcW w:w="7832" w:type="dxa"/>
            <w:gridSpan w:val="29"/>
            <w:tcBorders>
              <w:top w:val="single" w:color="000000" w:themeColor="text1" w:sz="6" w:space="0"/>
              <w:bottom w:val="single" w:color="000000" w:themeColor="text1" w:sz="6" w:space="0"/>
            </w:tcBorders>
            <w:shd w:val="clear" w:color="auto" w:fill="FFFFFF" w:themeFill="background1"/>
          </w:tcPr>
          <w:p>
            <w:pPr>
              <w:jc w:val="center"/>
              <w:rPr>
                <w:rFonts w:ascii="Palatino-Roman" w:hAnsi="Palatino-Roman" w:cs="Palatino-Roman"/>
                <w:sz w:val="15"/>
                <w:szCs w:val="15"/>
              </w:rPr>
            </w:pPr>
            <w:r>
              <w:rPr>
                <w:rFonts w:ascii="Palatino-Roman" w:hAnsi="Palatino-Roman" w:cs="Palatino-Roman"/>
                <w:sz w:val="15"/>
                <w:szCs w:val="15"/>
              </w:rPr>
              <w:t>Sampling time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4"/>
            <w:vMerge w:val="continue"/>
            <w:tcBorders>
              <w:bottom w:val="single" w:color="000000" w:themeColor="text1" w:sz="6" w:space="0"/>
            </w:tcBorders>
            <w:shd w:val="clear" w:color="auto" w:fill="FFFFFF" w:themeFill="background1"/>
          </w:tcPr>
          <w:p>
            <w:pPr>
              <w:rPr>
                <w:rFonts w:ascii="Palatino-Roman" w:hAnsi="Palatino-Roman" w:cs="Palatino-Roman"/>
                <w:sz w:val="15"/>
                <w:szCs w:val="15"/>
              </w:rPr>
            </w:pPr>
          </w:p>
        </w:tc>
        <w:tc>
          <w:tcPr>
            <w:tcW w:w="6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w:t>
            </w:r>
          </w:p>
        </w:tc>
        <w:tc>
          <w:tcPr>
            <w:tcW w:w="515"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2</w:t>
            </w:r>
          </w:p>
        </w:tc>
        <w:tc>
          <w:tcPr>
            <w:tcW w:w="515"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3</w:t>
            </w:r>
          </w:p>
        </w:tc>
        <w:tc>
          <w:tcPr>
            <w:tcW w:w="515"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4</w:t>
            </w:r>
          </w:p>
        </w:tc>
        <w:tc>
          <w:tcPr>
            <w:tcW w:w="515"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5</w:t>
            </w:r>
          </w:p>
        </w:tc>
        <w:tc>
          <w:tcPr>
            <w:tcW w:w="515"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6</w:t>
            </w:r>
          </w:p>
        </w:tc>
        <w:tc>
          <w:tcPr>
            <w:tcW w:w="516" w:type="dxa"/>
            <w:gridSpan w:val="3"/>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7</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8</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9</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10</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11</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12</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13</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14</w:t>
            </w:r>
          </w:p>
        </w:tc>
        <w:tc>
          <w:tcPr>
            <w:tcW w:w="516" w:type="dxa"/>
            <w:gridSpan w:val="2"/>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gridSpan w:val="33"/>
            <w:tcBorders>
              <w:top w:val="single" w:color="000000" w:themeColor="text1" w:sz="6" w:space="0"/>
              <w:bottom w:val="dashSmallGap" w:color="auto" w:sz="4" w:space="0"/>
            </w:tcBorders>
          </w:tcPr>
          <w:p>
            <w:pPr>
              <w:spacing w:beforeLines="50" w:line="240" w:lineRule="exact"/>
              <w:rPr>
                <w:rFonts w:ascii="Palatino-Roman" w:hAnsi="Palatino-Roman" w:cs="Palatino-Roman"/>
                <w:color w:val="000000"/>
                <w:sz w:val="13"/>
                <w:szCs w:val="13"/>
              </w:rPr>
            </w:pPr>
            <w:r>
              <w:rPr>
                <w:rFonts w:ascii="Palatino-Roman" w:hAnsi="Palatino-Roman" w:cs="Palatino-Roman"/>
                <w:sz w:val="15"/>
                <w:szCs w:val="15"/>
              </w:rPr>
              <w:t xml:space="preserve">1. </w:t>
            </w:r>
            <w:r>
              <w:rPr>
                <w:rFonts w:hint="eastAsia" w:ascii="Palatino-Roman" w:hAnsi="Palatino-Roman" w:cs="Palatino-Roman"/>
                <w:sz w:val="15"/>
                <w:szCs w:val="15"/>
              </w:rPr>
              <w:t>SBR1 (</w:t>
            </w:r>
            <w:r>
              <w:rPr>
                <w:rFonts w:ascii="Palatino-Roman" w:hAnsi="Palatino-Roman" w:cs="Palatino-Roman"/>
                <w:sz w:val="15"/>
                <w:szCs w:val="15"/>
              </w:rPr>
              <w:t>Inlet AYR concentration of 50 mg/L</w:t>
            </w:r>
            <w:r>
              <w:rPr>
                <w:rFonts w:hint="eastAsia" w:ascii="Palatino-Roman" w:hAnsi="Palatino-Roman" w:cs="Palatino-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Inlet</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b</w:t>
            </w:r>
          </w:p>
        </w:tc>
        <w:tc>
          <w:tcPr>
            <w:tcW w:w="386" w:type="dxa"/>
            <w:gridSpan w:val="2"/>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0.309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0.316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0.319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0.318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0.322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0.309 </w:t>
            </w:r>
          </w:p>
        </w:tc>
        <w:tc>
          <w:tcPr>
            <w:tcW w:w="516" w:type="dxa"/>
            <w:gridSpan w:val="3"/>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0.312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0.313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0.317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0.311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0.307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0.316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restart"/>
            <w:tcBorders>
              <w:top w:val="dashSmallGap" w:color="auto" w:sz="4" w:space="0"/>
              <w:bottom w:val="nil"/>
            </w:tcBorders>
          </w:tcPr>
          <w:p>
            <w:pPr>
              <w:spacing w:line="240" w:lineRule="exact"/>
              <w:rPr>
                <w:rFonts w:ascii="Palatino-Roman" w:hAnsi="Palatino-Roman" w:cs="Palatino-Roman"/>
                <w:sz w:val="15"/>
                <w:szCs w:val="15"/>
              </w:rPr>
            </w:pPr>
            <w:r>
              <w:rPr>
                <w:rFonts w:ascii="Palatino-Roman" w:hAnsi="Palatino-Roman" w:cs="Palatino-Roman"/>
                <w:sz w:val="15"/>
                <w:szCs w:val="15"/>
              </w:rPr>
              <w:t>Outlet</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a</w:t>
            </w:r>
          </w:p>
        </w:tc>
        <w:tc>
          <w:tcPr>
            <w:tcW w:w="386" w:type="dxa"/>
            <w:gridSpan w:val="2"/>
            <w:tcBorders>
              <w:top w:val="dashSmallGap" w:color="auto" w:sz="4" w:space="0"/>
              <w:bottom w:val="nil"/>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613" w:type="dxa"/>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0.303 </w:t>
            </w:r>
          </w:p>
        </w:tc>
        <w:tc>
          <w:tcPr>
            <w:tcW w:w="515"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0.555 </w:t>
            </w:r>
          </w:p>
        </w:tc>
        <w:tc>
          <w:tcPr>
            <w:tcW w:w="515"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0.538 </w:t>
            </w:r>
          </w:p>
        </w:tc>
        <w:tc>
          <w:tcPr>
            <w:tcW w:w="515"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0.532 </w:t>
            </w:r>
          </w:p>
        </w:tc>
        <w:tc>
          <w:tcPr>
            <w:tcW w:w="515" w:type="dxa"/>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0.377 </w:t>
            </w:r>
          </w:p>
        </w:tc>
        <w:tc>
          <w:tcPr>
            <w:tcW w:w="515"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0.524 </w:t>
            </w:r>
          </w:p>
        </w:tc>
        <w:tc>
          <w:tcPr>
            <w:tcW w:w="516" w:type="dxa"/>
            <w:gridSpan w:val="3"/>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0.367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0.382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0.555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0.367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0.368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0.461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0.453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0.414 </w:t>
            </w:r>
          </w:p>
        </w:tc>
        <w:tc>
          <w:tcPr>
            <w:tcW w:w="516" w:type="dxa"/>
            <w:gridSpan w:val="2"/>
            <w:tcBorders>
              <w:top w:val="dashSmallGap" w:color="auto" w:sz="4" w:space="0"/>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continue"/>
            <w:tcBorders>
              <w:top w:val="nil"/>
              <w:bottom w:val="nil"/>
            </w:tcBorders>
          </w:tcPr>
          <w:p>
            <w:pPr>
              <w:spacing w:line="240" w:lineRule="exact"/>
              <w:rPr>
                <w:rFonts w:ascii="Palatino-Roman" w:hAnsi="Palatino-Roman" w:cs="Palatino-Roman"/>
                <w:sz w:val="13"/>
                <w:szCs w:val="13"/>
              </w:rPr>
            </w:pPr>
          </w:p>
        </w:tc>
        <w:tc>
          <w:tcPr>
            <w:tcW w:w="386" w:type="dxa"/>
            <w:gridSpan w:val="2"/>
            <w:tcBorders>
              <w:top w:val="nil"/>
              <w:bottom w:val="nil"/>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613" w:type="dxa"/>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0.243 </w:t>
            </w:r>
          </w:p>
        </w:tc>
        <w:tc>
          <w:tcPr>
            <w:tcW w:w="515"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0.586 </w:t>
            </w:r>
          </w:p>
        </w:tc>
        <w:tc>
          <w:tcPr>
            <w:tcW w:w="515"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0.574 </w:t>
            </w:r>
          </w:p>
        </w:tc>
        <w:tc>
          <w:tcPr>
            <w:tcW w:w="515"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0.479 </w:t>
            </w:r>
          </w:p>
        </w:tc>
        <w:tc>
          <w:tcPr>
            <w:tcW w:w="515" w:type="dxa"/>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0.424 </w:t>
            </w:r>
          </w:p>
        </w:tc>
        <w:tc>
          <w:tcPr>
            <w:tcW w:w="515"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0.481 </w:t>
            </w:r>
          </w:p>
        </w:tc>
        <w:tc>
          <w:tcPr>
            <w:tcW w:w="516" w:type="dxa"/>
            <w:gridSpan w:val="3"/>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0.394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0.392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0.579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0.375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0.379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0.446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0.475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0.477 </w:t>
            </w:r>
          </w:p>
        </w:tc>
        <w:tc>
          <w:tcPr>
            <w:tcW w:w="516" w:type="dxa"/>
            <w:gridSpan w:val="2"/>
            <w:tcBorders>
              <w:top w:val="nil"/>
              <w:bottom w:val="nil"/>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continue"/>
            <w:tcBorders>
              <w:top w:val="nil"/>
              <w:bottom w:val="dashSmallGap" w:color="auto" w:sz="4" w:space="0"/>
            </w:tcBorders>
          </w:tcPr>
          <w:p>
            <w:pPr>
              <w:spacing w:line="240" w:lineRule="exact"/>
              <w:rPr>
                <w:rFonts w:ascii="Palatino-Roman" w:hAnsi="Palatino-Roman" w:cs="Palatino-Roman"/>
                <w:sz w:val="13"/>
                <w:szCs w:val="13"/>
              </w:rPr>
            </w:pPr>
          </w:p>
        </w:tc>
        <w:tc>
          <w:tcPr>
            <w:tcW w:w="386" w:type="dxa"/>
            <w:gridSpan w:val="2"/>
            <w:tcBorders>
              <w:top w:val="nil"/>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613" w:type="dxa"/>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0.334 </w:t>
            </w:r>
          </w:p>
        </w:tc>
        <w:tc>
          <w:tcPr>
            <w:tcW w:w="515"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0.527 </w:t>
            </w:r>
          </w:p>
        </w:tc>
        <w:tc>
          <w:tcPr>
            <w:tcW w:w="515"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0.498 </w:t>
            </w:r>
          </w:p>
        </w:tc>
        <w:tc>
          <w:tcPr>
            <w:tcW w:w="515"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0.470 </w:t>
            </w:r>
          </w:p>
        </w:tc>
        <w:tc>
          <w:tcPr>
            <w:tcW w:w="515" w:type="dxa"/>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0.449 </w:t>
            </w:r>
          </w:p>
        </w:tc>
        <w:tc>
          <w:tcPr>
            <w:tcW w:w="515"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0.406 </w:t>
            </w:r>
          </w:p>
        </w:tc>
        <w:tc>
          <w:tcPr>
            <w:tcW w:w="516" w:type="dxa"/>
            <w:gridSpan w:val="3"/>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0.433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0.330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0.543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0.457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0.494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0.476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0.575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0.403 </w:t>
            </w:r>
          </w:p>
        </w:tc>
        <w:tc>
          <w:tcPr>
            <w:tcW w:w="516" w:type="dxa"/>
            <w:gridSpan w:val="2"/>
            <w:tcBorders>
              <w:top w:val="nil"/>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8897" w:type="dxa"/>
            <w:gridSpan w:val="33"/>
            <w:tcBorders>
              <w:top w:val="dashSmallGap" w:color="auto" w:sz="4" w:space="0"/>
              <w:bottom w:val="dashSmallGap" w:color="auto" w:sz="4" w:space="0"/>
            </w:tcBorders>
          </w:tcPr>
          <w:p>
            <w:pPr>
              <w:spacing w:beforeLines="50"/>
              <w:jc w:val="left"/>
              <w:rPr>
                <w:rFonts w:ascii="Palatino-Roman" w:hAnsi="Palatino-Roman" w:cs="Palatino-Roman"/>
                <w:sz w:val="15"/>
                <w:szCs w:val="15"/>
              </w:rPr>
            </w:pPr>
            <w:r>
              <w:rPr>
                <w:rFonts w:ascii="Palatino-Roman" w:hAnsi="Palatino-Roman" w:cs="Palatino-Roman"/>
                <w:sz w:val="15"/>
                <w:szCs w:val="15"/>
              </w:rPr>
              <w:t>2.</w:t>
            </w:r>
            <w:r>
              <w:rPr>
                <w:rFonts w:hint="eastAsia" w:ascii="Palatino-Roman" w:hAnsi="Palatino-Roman" w:cs="Palatino-Roman"/>
                <w:sz w:val="15"/>
                <w:szCs w:val="15"/>
              </w:rPr>
              <w:t xml:space="preserve"> SBR2 (</w:t>
            </w:r>
            <w:r>
              <w:rPr>
                <w:rFonts w:ascii="Palatino-Roman" w:hAnsi="Palatino-Roman" w:cs="Palatino-Roman"/>
                <w:sz w:val="15"/>
                <w:szCs w:val="15"/>
              </w:rPr>
              <w:t>Inlet AYR concentration of 200 mg/L</w:t>
            </w:r>
            <w:r>
              <w:rPr>
                <w:rFonts w:hint="eastAsia" w:ascii="Palatino-Roman" w:hAnsi="Palatino-Roman" w:cs="Palatino-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Inlet</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c</w:t>
            </w:r>
          </w:p>
        </w:tc>
        <w:tc>
          <w:tcPr>
            <w:tcW w:w="386" w:type="dxa"/>
            <w:gridSpan w:val="2"/>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0.254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0.259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0.258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0.256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0.257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0.254 </w:t>
            </w:r>
          </w:p>
        </w:tc>
        <w:tc>
          <w:tcPr>
            <w:tcW w:w="516" w:type="dxa"/>
            <w:gridSpan w:val="3"/>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0.254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0.254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0.260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0.256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0.262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0.255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restart"/>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Outlet</w:t>
            </w:r>
            <w:r>
              <w:rPr>
                <w:rFonts w:hint="eastAsia" w:ascii="Palatino-Roman" w:hAnsi="Palatino-Roman" w:cs="Palatino-Roman"/>
                <w:sz w:val="15"/>
                <w:szCs w:val="15"/>
              </w:rPr>
              <w:t xml:space="preserve"> </w:t>
            </w:r>
            <w:r>
              <w:rPr>
                <w:rFonts w:ascii="Palatino-Roman" w:hAnsi="Palatino-Roman" w:cs="Palatino-Roman"/>
                <w:sz w:val="15"/>
                <w:szCs w:val="15"/>
                <w:vertAlign w:val="superscript"/>
              </w:rPr>
              <w:t>b</w:t>
            </w:r>
          </w:p>
        </w:tc>
        <w:tc>
          <w:tcPr>
            <w:tcW w:w="386" w:type="dxa"/>
            <w:gridSpan w:val="2"/>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0.355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0.503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0.395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0.359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0.442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0.496 </w:t>
            </w:r>
          </w:p>
        </w:tc>
        <w:tc>
          <w:tcPr>
            <w:tcW w:w="516" w:type="dxa"/>
            <w:gridSpan w:val="3"/>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0.449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0.470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0.494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0.518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0.469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0.384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0.423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0.491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continue"/>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386" w:type="dxa"/>
            <w:gridSpan w:val="2"/>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0.428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0.494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0.390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0.408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0.355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0.475 </w:t>
            </w:r>
          </w:p>
        </w:tc>
        <w:tc>
          <w:tcPr>
            <w:tcW w:w="516" w:type="dxa"/>
            <w:gridSpan w:val="3"/>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0.369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0.483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0.519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0.400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0.488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0.416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0.411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0.456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9" w:type="dxa"/>
            <w:gridSpan w:val="2"/>
            <w:vMerge w:val="continue"/>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386" w:type="dxa"/>
            <w:gridSpan w:val="2"/>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0.372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0.391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0.491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0.341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0.365 </w:t>
            </w:r>
          </w:p>
        </w:tc>
        <w:tc>
          <w:tcPr>
            <w:tcW w:w="515"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0.407 </w:t>
            </w:r>
          </w:p>
        </w:tc>
        <w:tc>
          <w:tcPr>
            <w:tcW w:w="516" w:type="dxa"/>
            <w:gridSpan w:val="3"/>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0.388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0.400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0.419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0.459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0.376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0.351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0.324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0.371 </w:t>
            </w:r>
          </w:p>
        </w:tc>
        <w:tc>
          <w:tcPr>
            <w:tcW w:w="516" w:type="dxa"/>
            <w:gridSpan w:val="2"/>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7" w:type="dxa"/>
            <w:gridSpan w:val="33"/>
            <w:tcBorders>
              <w:top w:val="dashSmallGap" w:color="auto" w:sz="4" w:space="0"/>
              <w:bottom w:val="dashSmallGap" w:color="000000" w:themeColor="text1" w:sz="4" w:space="0"/>
            </w:tcBorders>
          </w:tcPr>
          <w:p>
            <w:pPr>
              <w:spacing w:beforeLines="50" w:line="240" w:lineRule="exact"/>
              <w:rPr>
                <w:rFonts w:ascii="Palatino-Roman" w:hAnsi="Palatino-Roman" w:cs="Palatino-Roman"/>
                <w:sz w:val="15"/>
                <w:szCs w:val="15"/>
              </w:rPr>
            </w:pPr>
            <w:r>
              <w:rPr>
                <w:rFonts w:ascii="Palatino-Roman" w:hAnsi="Palatino-Roman" w:cs="Palatino-Roman"/>
                <w:sz w:val="15"/>
                <w:szCs w:val="15"/>
              </w:rPr>
              <w:t xml:space="preserve">3. </w:t>
            </w:r>
            <w:r>
              <w:rPr>
                <w:rFonts w:hint="eastAsia" w:ascii="Palatino-Roman" w:hAnsi="Palatino-Roman" w:cs="Palatino-Roman"/>
                <w:sz w:val="15"/>
                <w:szCs w:val="15"/>
              </w:rPr>
              <w:t>SBR3 (</w:t>
            </w:r>
            <w:r>
              <w:rPr>
                <w:rFonts w:ascii="Palatino-Roman" w:hAnsi="Palatino-Roman" w:cs="Palatino-Roman"/>
                <w:sz w:val="15"/>
                <w:szCs w:val="15"/>
              </w:rPr>
              <w:t>Inlet AYR concentration of 400 mg/L</w:t>
            </w:r>
            <w:r>
              <w:rPr>
                <w:rFonts w:hint="eastAsia" w:ascii="Palatino-Roman" w:hAnsi="Palatino-Roman" w:cs="Palatino-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0" w:type="dxa"/>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Inlet</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d</w:t>
            </w:r>
          </w:p>
        </w:tc>
        <w:tc>
          <w:tcPr>
            <w:tcW w:w="352" w:type="dxa"/>
            <w:gridSpan w:val="2"/>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3"/>
                <w:szCs w:val="13"/>
              </w:rPr>
            </w:pP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0.197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0.289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0.291 </w:t>
            </w: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0.287 </w:t>
            </w: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0" w:type="dxa"/>
            <w:vMerge w:val="restart"/>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Outlet</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d</w:t>
            </w:r>
          </w:p>
        </w:tc>
        <w:tc>
          <w:tcPr>
            <w:tcW w:w="352" w:type="dxa"/>
            <w:gridSpan w:val="2"/>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0.164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0.284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0.297 </w:t>
            </w: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0.288 </w:t>
            </w: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0" w:type="dxa"/>
            <w:vMerge w:val="continue"/>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3"/>
                <w:szCs w:val="13"/>
              </w:rPr>
            </w:pPr>
          </w:p>
        </w:tc>
        <w:tc>
          <w:tcPr>
            <w:tcW w:w="352" w:type="dxa"/>
            <w:gridSpan w:val="2"/>
            <w:tcBorders>
              <w:top w:val="dashSmallGap" w:color="000000" w:themeColor="text1" w:sz="4" w:space="0"/>
              <w:bottom w:val="dashSmallGap" w:color="000000" w:themeColor="text1"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0.197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0.289 </w:t>
            </w:r>
          </w:p>
        </w:tc>
        <w:tc>
          <w:tcPr>
            <w:tcW w:w="71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0.287 </w:t>
            </w:r>
          </w:p>
        </w:tc>
        <w:tc>
          <w:tcPr>
            <w:tcW w:w="718" w:type="dxa"/>
            <w:gridSpan w:val="3"/>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0.287 </w:t>
            </w: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c>
          <w:tcPr>
            <w:tcW w:w="468" w:type="dxa"/>
            <w:tcBorders>
              <w:top w:val="dashSmallGap" w:color="000000" w:themeColor="text1" w:sz="4" w:space="0"/>
              <w:bottom w:val="dashSmallGap" w:color="000000" w:themeColor="text1"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0" w:type="dxa"/>
            <w:vMerge w:val="continue"/>
            <w:tcBorders>
              <w:top w:val="dashSmallGap" w:color="000000" w:themeColor="text1" w:sz="4" w:space="0"/>
              <w:bottom w:val="single" w:color="000000" w:themeColor="text1" w:sz="6" w:space="0"/>
            </w:tcBorders>
          </w:tcPr>
          <w:p>
            <w:pPr>
              <w:spacing w:line="240" w:lineRule="exact"/>
              <w:rPr>
                <w:rFonts w:ascii="Palatino-Roman" w:hAnsi="Palatino-Roman" w:cs="Palatino-Roman"/>
                <w:sz w:val="13"/>
                <w:szCs w:val="13"/>
              </w:rPr>
            </w:pPr>
          </w:p>
        </w:tc>
        <w:tc>
          <w:tcPr>
            <w:tcW w:w="352" w:type="dxa"/>
            <w:gridSpan w:val="2"/>
            <w:tcBorders>
              <w:top w:val="dashSmallGap" w:color="000000" w:themeColor="text1" w:sz="4" w:space="0"/>
              <w:bottom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718" w:type="dxa"/>
            <w:gridSpan w:val="3"/>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0.231 </w:t>
            </w:r>
          </w:p>
        </w:tc>
        <w:tc>
          <w:tcPr>
            <w:tcW w:w="71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0.296 </w:t>
            </w:r>
          </w:p>
        </w:tc>
        <w:tc>
          <w:tcPr>
            <w:tcW w:w="71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0.289 </w:t>
            </w:r>
          </w:p>
        </w:tc>
        <w:tc>
          <w:tcPr>
            <w:tcW w:w="718" w:type="dxa"/>
            <w:gridSpan w:val="3"/>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0.284 </w:t>
            </w:r>
          </w:p>
        </w:tc>
        <w:tc>
          <w:tcPr>
            <w:tcW w:w="443"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43" w:type="dxa"/>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43"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gridSpan w:val="2"/>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c>
          <w:tcPr>
            <w:tcW w:w="468" w:type="dxa"/>
            <w:tcBorders>
              <w:top w:val="dashSmallGap" w:color="000000" w:themeColor="text1"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gridSpan w:val="33"/>
            <w:tcBorders>
              <w:top w:val="single" w:color="000000" w:themeColor="text1" w:sz="6" w:space="0"/>
            </w:tcBorders>
          </w:tcPr>
          <w:p>
            <w:pPr>
              <w:spacing w:line="240" w:lineRule="exact"/>
              <w:rPr>
                <w:rFonts w:ascii="Palatino-Roman" w:hAnsi="Palatino-Roman" w:cs="Palatino-Roman"/>
                <w:sz w:val="15"/>
                <w:szCs w:val="15"/>
              </w:rPr>
            </w:pPr>
            <w:r>
              <w:rPr>
                <w:rFonts w:hint="eastAsia" w:ascii="Palatino-Roman" w:hAnsi="Palatino-Roman" w:cs="Palatino-Roman"/>
                <w:sz w:val="15"/>
                <w:szCs w:val="15"/>
              </w:rPr>
              <w:t xml:space="preserve">Note: </w:t>
            </w:r>
            <w:r>
              <w:rPr>
                <w:rFonts w:ascii="Palatino-Roman" w:hAnsi="Palatino-Roman" w:cs="Palatino-Roman"/>
                <w:sz w:val="15"/>
                <w:szCs w:val="15"/>
                <w:vertAlign w:val="superscript"/>
              </w:rPr>
              <w:t>a</w:t>
            </w:r>
            <w:r>
              <w:rPr>
                <w:rFonts w:ascii="Palatino-Roman" w:hAnsi="Palatino-Roman" w:cs="Palatino-Roman"/>
                <w:sz w:val="15"/>
                <w:szCs w:val="15"/>
              </w:rPr>
              <w:t xml:space="preserve"> The adsorption value was tested in </w:t>
            </w:r>
            <w:r>
              <w:rPr>
                <w:rFonts w:hint="eastAsia" w:ascii="Palatino-Roman" w:hAnsi="Palatino-Roman" w:cs="Palatino-Roman"/>
                <w:sz w:val="15"/>
                <w:szCs w:val="15"/>
              </w:rPr>
              <w:t>1</w:t>
            </w:r>
            <w:r>
              <w:rPr>
                <w:rFonts w:ascii="Palatino-Roman" w:hAnsi="Palatino-Roman" w:cs="Palatino-Roman"/>
                <w:sz w:val="15"/>
                <w:szCs w:val="15"/>
                <w:vertAlign w:val="superscript"/>
              </w:rPr>
              <w:t>a</w:t>
            </w:r>
            <w:r>
              <w:rPr>
                <w:rFonts w:hint="eastAsia" w:ascii="Palatino-Roman" w:hAnsi="Palatino-Roman" w:cs="Palatino-Roman"/>
                <w:sz w:val="15"/>
                <w:szCs w:val="15"/>
              </w:rPr>
              <w:t xml:space="preserve">, 10 </w:t>
            </w:r>
            <w:r>
              <w:rPr>
                <w:rFonts w:hint="eastAsia" w:ascii="Palatino-Roman" w:hAnsi="Palatino-Roman" w:cs="Palatino-Roman"/>
                <w:sz w:val="15"/>
                <w:szCs w:val="15"/>
                <w:vertAlign w:val="superscript"/>
              </w:rPr>
              <w:t>b</w:t>
            </w:r>
            <w:r>
              <w:rPr>
                <w:rFonts w:hint="eastAsia" w:ascii="Palatino-Roman" w:hAnsi="Palatino-Roman" w:cs="Palatino-Roman"/>
                <w:sz w:val="15"/>
                <w:szCs w:val="15"/>
              </w:rPr>
              <w:t xml:space="preserve">, 50 </w:t>
            </w:r>
            <w:r>
              <w:rPr>
                <w:rFonts w:hint="eastAsia" w:ascii="Palatino-Roman" w:hAnsi="Palatino-Roman" w:cs="Palatino-Roman"/>
                <w:sz w:val="15"/>
                <w:szCs w:val="15"/>
                <w:vertAlign w:val="superscript"/>
              </w:rPr>
              <w:t>c</w:t>
            </w:r>
            <w:r>
              <w:rPr>
                <w:rFonts w:hint="eastAsia" w:ascii="Palatino-Roman" w:hAnsi="Palatino-Roman" w:cs="Palatino-Roman"/>
                <w:sz w:val="15"/>
                <w:szCs w:val="15"/>
              </w:rPr>
              <w:t xml:space="preserve">, and </w:t>
            </w:r>
            <w:r>
              <w:rPr>
                <w:rFonts w:ascii="Palatino-Roman" w:hAnsi="Palatino-Roman" w:cs="Palatino-Roman"/>
                <w:sz w:val="15"/>
                <w:szCs w:val="15"/>
              </w:rPr>
              <w:t>100</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 xml:space="preserve">d </w:t>
            </w:r>
            <w:r>
              <w:rPr>
                <w:rFonts w:ascii="Palatino-Roman" w:hAnsi="Palatino-Roman" w:cs="Palatino-Roman"/>
                <w:sz w:val="15"/>
                <w:szCs w:val="15"/>
              </w:rPr>
              <w:t>-fold diluted wastewater and the standard cure is y = 15</w:t>
            </w:r>
            <w:r>
              <w:rPr>
                <w:rFonts w:hint="eastAsia" w:ascii="Palatino-Roman" w:hAnsi="Palatino-Roman" w:cs="Palatino-Roman"/>
                <w:sz w:val="15"/>
                <w:szCs w:val="15"/>
              </w:rPr>
              <w:t>.</w:t>
            </w:r>
            <w:r>
              <w:rPr>
                <w:rFonts w:ascii="Palatino-Roman" w:hAnsi="Palatino-Roman" w:cs="Palatino-Roman"/>
                <w:sz w:val="15"/>
                <w:szCs w:val="15"/>
              </w:rPr>
              <w:t>625x (</w:t>
            </w:r>
            <w:r>
              <w:rPr>
                <w:rFonts w:ascii="Palatino-Roman" w:hAnsi="Palatino-Roman" w:cs="Palatino-Roman"/>
                <w:i/>
                <w:sz w:val="15"/>
                <w:szCs w:val="15"/>
              </w:rPr>
              <w:t>R</w:t>
            </w:r>
            <w:r>
              <w:rPr>
                <w:rFonts w:ascii="Palatino-Roman" w:hAnsi="Palatino-Roman" w:cs="Palatino-Roman"/>
                <w:sz w:val="15"/>
                <w:szCs w:val="15"/>
                <w:vertAlign w:val="superscript"/>
              </w:rPr>
              <w:t>2</w:t>
            </w:r>
            <w:r>
              <w:rPr>
                <w:rFonts w:ascii="Palatino-Roman" w:hAnsi="Palatino-Roman" w:cs="Palatino-Roman"/>
                <w:sz w:val="15"/>
                <w:szCs w:val="15"/>
              </w:rPr>
              <w:t xml:space="preserve"> = 0.9962)</w:t>
            </w:r>
          </w:p>
          <w:p>
            <w:pPr>
              <w:spacing w:line="240" w:lineRule="exact"/>
              <w:rPr>
                <w:rFonts w:ascii="Palatino-Roman" w:hAnsi="Palatino-Roman" w:cs="Palatino-Roman"/>
                <w:sz w:val="15"/>
                <w:szCs w:val="15"/>
              </w:rPr>
            </w:pPr>
          </w:p>
        </w:tc>
      </w:tr>
    </w:tbl>
    <w:p>
      <w:pPr>
        <w:jc w:val="thaiDistribute"/>
        <w:rPr>
          <w:rFonts w:ascii="Palatino-Roman" w:hAnsi="Palatino-Roman" w:cs="Segoe UI"/>
          <w:b/>
          <w:bCs/>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 xml:space="preserve">Table S3. </w:t>
      </w:r>
      <w:r>
        <w:rPr>
          <w:rFonts w:hint="eastAsia" w:ascii="Palatino-Roman" w:hAnsi="Palatino-Roman" w:cs="Segoe UI"/>
          <w:color w:val="212121"/>
          <w:sz w:val="20"/>
          <w:szCs w:val="20"/>
          <w:shd w:val="clear" w:color="auto" w:fill="FFFFFF"/>
        </w:rPr>
        <w:t xml:space="preserve">The raw data of </w:t>
      </w:r>
      <w:r>
        <w:rPr>
          <w:rFonts w:ascii="Palatino-Roman" w:hAnsi="Palatino-Roman" w:cs="Segoe UI"/>
          <w:color w:val="212121"/>
          <w:sz w:val="20"/>
          <w:szCs w:val="20"/>
          <w:shd w:val="clear" w:color="auto" w:fill="FFFFFF"/>
        </w:rPr>
        <w:t>adsorption</w:t>
      </w:r>
      <w:r>
        <w:rPr>
          <w:rFonts w:hint="eastAsia" w:ascii="Palatino-Roman" w:hAnsi="Palatino-Roman" w:cs="Segoe UI"/>
          <w:color w:val="212121"/>
          <w:sz w:val="20"/>
          <w:szCs w:val="20"/>
          <w:shd w:val="clear" w:color="auto" w:fill="FFFFFF"/>
        </w:rPr>
        <w:t xml:space="preserve"> values at a wavelength of 375 nm used to calculate the variation of AYR during one cycle.</w:t>
      </w:r>
    </w:p>
    <w:tbl>
      <w:tblPr>
        <w:tblStyle w:val="7"/>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
        <w:gridCol w:w="282"/>
        <w:gridCol w:w="613"/>
        <w:gridCol w:w="515"/>
        <w:gridCol w:w="515"/>
        <w:gridCol w:w="515"/>
        <w:gridCol w:w="515"/>
        <w:gridCol w:w="515"/>
        <w:gridCol w:w="516"/>
        <w:gridCol w:w="516"/>
        <w:gridCol w:w="516"/>
        <w:gridCol w:w="516"/>
        <w:gridCol w:w="516"/>
        <w:gridCol w:w="516"/>
        <w:gridCol w:w="516"/>
        <w:gridCol w:w="516"/>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2"/>
            <w:vMerge w:val="restart"/>
            <w:tcBorders>
              <w:top w:val="single" w:color="000000" w:themeColor="text1" w:sz="6" w:space="0"/>
            </w:tcBorders>
            <w:shd w:val="clear" w:color="auto" w:fill="FFFFFF" w:themeFill="background1"/>
          </w:tcPr>
          <w:p>
            <w:pPr>
              <w:rPr>
                <w:rFonts w:ascii="Palatino-Roman" w:hAnsi="Palatino-Roman" w:cs="Palatino-Roman"/>
                <w:sz w:val="15"/>
                <w:szCs w:val="15"/>
              </w:rPr>
            </w:pPr>
          </w:p>
        </w:tc>
        <w:tc>
          <w:tcPr>
            <w:tcW w:w="7832" w:type="dxa"/>
            <w:gridSpan w:val="15"/>
            <w:tcBorders>
              <w:top w:val="single" w:color="000000" w:themeColor="text1" w:sz="6" w:space="0"/>
              <w:bottom w:val="single" w:color="000000" w:themeColor="text1" w:sz="6" w:space="0"/>
            </w:tcBorders>
            <w:shd w:val="clear" w:color="auto" w:fill="FFFFFF" w:themeFill="background1"/>
          </w:tcPr>
          <w:p>
            <w:pPr>
              <w:jc w:val="center"/>
              <w:rPr>
                <w:rFonts w:ascii="Palatino-Roman" w:hAnsi="Palatino-Roman" w:cs="Palatino-Roman"/>
                <w:sz w:val="15"/>
                <w:szCs w:val="15"/>
              </w:rPr>
            </w:pPr>
            <w:r>
              <w:rPr>
                <w:rFonts w:ascii="Palatino-Roman" w:hAnsi="Palatino-Roman" w:cs="Palatino-Roman"/>
                <w:sz w:val="15"/>
                <w:szCs w:val="15"/>
              </w:rPr>
              <w:t>Sampling time (min)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2"/>
            <w:vMerge w:val="continue"/>
            <w:tcBorders>
              <w:bottom w:val="single" w:color="000000" w:themeColor="text1" w:sz="6" w:space="0"/>
            </w:tcBorders>
            <w:shd w:val="clear" w:color="auto" w:fill="FFFFFF" w:themeFill="background1"/>
          </w:tcPr>
          <w:p>
            <w:pPr>
              <w:rPr>
                <w:rFonts w:ascii="Palatino-Roman" w:hAnsi="Palatino-Roman" w:cs="Palatino-Roman"/>
                <w:sz w:val="15"/>
                <w:szCs w:val="15"/>
              </w:rPr>
            </w:pPr>
          </w:p>
        </w:tc>
        <w:tc>
          <w:tcPr>
            <w:tcW w:w="613"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0</w:t>
            </w:r>
          </w:p>
        </w:tc>
        <w:tc>
          <w:tcPr>
            <w:tcW w:w="51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30</w:t>
            </w:r>
          </w:p>
        </w:tc>
        <w:tc>
          <w:tcPr>
            <w:tcW w:w="51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60</w:t>
            </w:r>
          </w:p>
        </w:tc>
        <w:tc>
          <w:tcPr>
            <w:tcW w:w="51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90</w:t>
            </w:r>
          </w:p>
        </w:tc>
        <w:tc>
          <w:tcPr>
            <w:tcW w:w="51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120</w:t>
            </w:r>
          </w:p>
        </w:tc>
        <w:tc>
          <w:tcPr>
            <w:tcW w:w="51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150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180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210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240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270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300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330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360</w:t>
            </w:r>
          </w:p>
        </w:tc>
        <w:tc>
          <w:tcPr>
            <w:tcW w:w="516"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390</w:t>
            </w:r>
          </w:p>
        </w:tc>
        <w:tc>
          <w:tcPr>
            <w:tcW w:w="516" w:type="dxa"/>
            <w:tcBorders>
              <w:bottom w:val="single" w:color="000000" w:themeColor="text1" w:sz="6" w:space="0"/>
            </w:tcBorders>
            <w:shd w:val="clear" w:color="auto" w:fill="FFFFFF" w:themeFill="background1"/>
          </w:tcPr>
          <w:p>
            <w:pPr>
              <w:rPr>
                <w:rFonts w:ascii="Palatino-Roman" w:hAnsi="Palatino-Roman" w:cs="Palatino-Roman"/>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restart"/>
            <w:tcBorders>
              <w:top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50 mg/L</w:t>
            </w:r>
            <w:r>
              <w:rPr>
                <w:rFonts w:ascii="Palatino-Roman" w:hAnsi="Palatino-Roman" w:cs="Palatino-Roman"/>
                <w:sz w:val="13"/>
                <w:szCs w:val="13"/>
                <w:vertAlign w:val="superscript"/>
              </w:rPr>
              <w:t>a</w:t>
            </w:r>
          </w:p>
        </w:tc>
        <w:tc>
          <w:tcPr>
            <w:tcW w:w="282" w:type="dxa"/>
            <w:tcBorders>
              <w:top w:val="single" w:color="000000" w:themeColor="text1" w:sz="6"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613"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0.199 </w:t>
            </w:r>
          </w:p>
        </w:tc>
        <w:tc>
          <w:tcPr>
            <w:tcW w:w="515"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0.278 </w:t>
            </w:r>
          </w:p>
        </w:tc>
        <w:tc>
          <w:tcPr>
            <w:tcW w:w="515"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0.193 </w:t>
            </w:r>
          </w:p>
        </w:tc>
        <w:tc>
          <w:tcPr>
            <w:tcW w:w="515"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0.157 </w:t>
            </w:r>
          </w:p>
        </w:tc>
        <w:tc>
          <w:tcPr>
            <w:tcW w:w="515"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0.087 </w:t>
            </w:r>
          </w:p>
        </w:tc>
        <w:tc>
          <w:tcPr>
            <w:tcW w:w="515"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0.054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0.074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0.060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0.054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0.051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0.056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0.050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0.055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0.053 </w:t>
            </w:r>
          </w:p>
        </w:tc>
        <w:tc>
          <w:tcPr>
            <w:tcW w:w="516" w:type="dxa"/>
            <w:tcBorders>
              <w:top w:val="single" w:color="000000" w:themeColor="text1" w:sz="6" w:space="0"/>
              <w:bottom w:val="dashSmallGap" w:color="auto"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0.254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0.233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0.191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0.053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0.043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0.029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0.028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0.033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0.036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0.036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0.034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0.042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0.035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0.035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Borders>
              <w:bottom w:val="dashSmallGap" w:color="auto" w:sz="4" w:space="0"/>
            </w:tcBorders>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0.298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0.189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0.129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0.122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0.057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0.067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0.041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0.045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0.041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0.039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0.036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0.032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0.034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0.033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restart"/>
            <w:tcBorders>
              <w:top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200 mg/L</w:t>
            </w:r>
            <w:r>
              <w:rPr>
                <w:rFonts w:ascii="Palatino-Roman" w:hAnsi="Palatino-Roman" w:cs="Palatino-Roman"/>
                <w:sz w:val="13"/>
                <w:szCs w:val="13"/>
                <w:vertAlign w:val="superscript"/>
              </w:rPr>
              <w:t>b</w:t>
            </w: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0.227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0.216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0.197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0.161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0.124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0.110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0.102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0.098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0.103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0.100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0.103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0.101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0.100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0.097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6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0.207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0.213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0.194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0.150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0.104 </w:t>
            </w:r>
          </w:p>
        </w:tc>
        <w:tc>
          <w:tcPr>
            <w:tcW w:w="515"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0.105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0.106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0.088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0.102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0.100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0.100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0.088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0.098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0.101 </w:t>
            </w:r>
          </w:p>
        </w:tc>
        <w:tc>
          <w:tcPr>
            <w:tcW w:w="516"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Borders>
              <w:bottom w:val="single" w:color="000000" w:themeColor="text1" w:sz="6" w:space="0"/>
            </w:tcBorders>
          </w:tcPr>
          <w:p>
            <w:pPr>
              <w:spacing w:line="240" w:lineRule="exact"/>
              <w:rPr>
                <w:rFonts w:ascii="Palatino-Roman" w:hAnsi="Palatino-Roman" w:cs="Palatino-Roman"/>
                <w:sz w:val="13"/>
                <w:szCs w:val="13"/>
              </w:rPr>
            </w:pPr>
          </w:p>
        </w:tc>
        <w:tc>
          <w:tcPr>
            <w:tcW w:w="282"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6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0.212 </w:t>
            </w:r>
          </w:p>
        </w:tc>
        <w:tc>
          <w:tcPr>
            <w:tcW w:w="515"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0.204 </w:t>
            </w:r>
          </w:p>
        </w:tc>
        <w:tc>
          <w:tcPr>
            <w:tcW w:w="515"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0.184 </w:t>
            </w:r>
          </w:p>
        </w:tc>
        <w:tc>
          <w:tcPr>
            <w:tcW w:w="515"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0.151 </w:t>
            </w:r>
          </w:p>
        </w:tc>
        <w:tc>
          <w:tcPr>
            <w:tcW w:w="515"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0.108 </w:t>
            </w:r>
          </w:p>
        </w:tc>
        <w:tc>
          <w:tcPr>
            <w:tcW w:w="515"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0.095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0.092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0.109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0.087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0.091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0.086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0.099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0.090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0.090 </w:t>
            </w:r>
          </w:p>
        </w:tc>
        <w:tc>
          <w:tcPr>
            <w:tcW w:w="516"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7" w:type="dxa"/>
            <w:gridSpan w:val="17"/>
            <w:tcBorders>
              <w:top w:val="single" w:color="000000" w:themeColor="text1" w:sz="6" w:space="0"/>
            </w:tcBorders>
          </w:tcPr>
          <w:p>
            <w:pPr>
              <w:spacing w:line="240" w:lineRule="exact"/>
              <w:rPr>
                <w:rFonts w:ascii="Palatino-Roman" w:hAnsi="Palatino-Roman" w:cs="Palatino-Roman"/>
                <w:sz w:val="15"/>
                <w:szCs w:val="15"/>
              </w:rPr>
            </w:pPr>
            <w:r>
              <w:rPr>
                <w:rFonts w:hint="eastAsia" w:ascii="Palatino-Roman" w:hAnsi="Palatino-Roman" w:cs="Palatino-Roman"/>
                <w:sz w:val="15"/>
                <w:szCs w:val="15"/>
              </w:rPr>
              <w:t xml:space="preserve">Note: </w:t>
            </w:r>
            <w:r>
              <w:rPr>
                <w:rFonts w:ascii="Palatino-Roman" w:hAnsi="Palatino-Roman" w:cs="Palatino-Roman"/>
                <w:sz w:val="15"/>
                <w:szCs w:val="15"/>
              </w:rPr>
              <w:t>The adsorption value was tested in 10</w:t>
            </w:r>
            <w:r>
              <w:rPr>
                <w:rFonts w:hint="eastAsia" w:ascii="Palatino-Roman" w:hAnsi="Palatino-Roman" w:cs="Palatino-Roman"/>
                <w:sz w:val="15"/>
                <w:szCs w:val="15"/>
              </w:rPr>
              <w:t xml:space="preserve"> </w:t>
            </w:r>
            <w:r>
              <w:rPr>
                <w:rFonts w:ascii="Palatino-Roman" w:hAnsi="Palatino-Roman" w:cs="Palatino-Roman"/>
                <w:sz w:val="13"/>
                <w:szCs w:val="13"/>
                <w:vertAlign w:val="superscript"/>
              </w:rPr>
              <w:t>a</w:t>
            </w:r>
            <w:r>
              <w:rPr>
                <w:rFonts w:hint="eastAsia" w:ascii="Palatino-Roman" w:hAnsi="Palatino-Roman" w:cs="Palatino-Roman"/>
                <w:sz w:val="13"/>
                <w:szCs w:val="13"/>
                <w:vertAlign w:val="superscript"/>
              </w:rPr>
              <w:t xml:space="preserve"> </w:t>
            </w:r>
            <w:r>
              <w:rPr>
                <w:rFonts w:hint="eastAsia" w:ascii="Palatino-Roman" w:hAnsi="Palatino-Roman" w:cs="Palatino-Roman"/>
                <w:sz w:val="13"/>
                <w:szCs w:val="13"/>
              </w:rPr>
              <w:t xml:space="preserve">and 50 </w:t>
            </w:r>
            <w:r>
              <w:rPr>
                <w:rFonts w:ascii="Palatino-Roman" w:hAnsi="Palatino-Roman" w:cs="Palatino-Roman"/>
                <w:sz w:val="13"/>
                <w:szCs w:val="13"/>
                <w:vertAlign w:val="superscript"/>
              </w:rPr>
              <w:t>b</w:t>
            </w:r>
            <w:r>
              <w:rPr>
                <w:rFonts w:hint="eastAsia" w:ascii="Palatino-Roman" w:hAnsi="Palatino-Roman" w:cs="Palatino-Roman"/>
                <w:sz w:val="13"/>
                <w:szCs w:val="13"/>
              </w:rPr>
              <w:t xml:space="preserve"> </w:t>
            </w:r>
            <w:r>
              <w:rPr>
                <w:rFonts w:ascii="Palatino-Roman" w:hAnsi="Palatino-Roman" w:cs="Palatino-Roman"/>
                <w:sz w:val="15"/>
                <w:szCs w:val="15"/>
              </w:rPr>
              <w:t>fold diluted wastewater and the standard cure is y = 15</w:t>
            </w:r>
            <w:r>
              <w:rPr>
                <w:rFonts w:hint="eastAsia" w:ascii="Palatino-Roman" w:hAnsi="Palatino-Roman" w:cs="Palatino-Roman"/>
                <w:sz w:val="15"/>
                <w:szCs w:val="15"/>
              </w:rPr>
              <w:t>.</w:t>
            </w:r>
            <w:r>
              <w:rPr>
                <w:rFonts w:ascii="Palatino-Roman" w:hAnsi="Palatino-Roman" w:cs="Palatino-Roman"/>
                <w:sz w:val="15"/>
                <w:szCs w:val="15"/>
              </w:rPr>
              <w:t>625x (</w:t>
            </w:r>
            <w:r>
              <w:rPr>
                <w:rFonts w:ascii="Palatino-Roman" w:hAnsi="Palatino-Roman" w:cs="Palatino-Roman"/>
                <w:i/>
                <w:sz w:val="15"/>
                <w:szCs w:val="15"/>
              </w:rPr>
              <w:t>R</w:t>
            </w:r>
            <w:r>
              <w:rPr>
                <w:rFonts w:ascii="Palatino-Roman" w:hAnsi="Palatino-Roman" w:cs="Palatino-Roman"/>
                <w:sz w:val="15"/>
                <w:szCs w:val="15"/>
                <w:vertAlign w:val="superscript"/>
              </w:rPr>
              <w:t>2</w:t>
            </w:r>
            <w:r>
              <w:rPr>
                <w:rFonts w:ascii="Palatino-Roman" w:hAnsi="Palatino-Roman" w:cs="Palatino-Roman"/>
                <w:sz w:val="15"/>
                <w:szCs w:val="15"/>
              </w:rPr>
              <w:t xml:space="preserve"> = 0.9962). </w:t>
            </w:r>
          </w:p>
          <w:p>
            <w:pPr>
              <w:spacing w:line="240" w:lineRule="exact"/>
              <w:rPr>
                <w:rFonts w:ascii="Palatino-Roman" w:hAnsi="Palatino-Roman" w:cs="Palatino-Roman"/>
                <w:sz w:val="15"/>
                <w:szCs w:val="15"/>
              </w:rPr>
            </w:pPr>
          </w:p>
        </w:tc>
      </w:tr>
    </w:tbl>
    <w:p>
      <w:pPr>
        <w:jc w:val="left"/>
        <w:rPr>
          <w:rFonts w:ascii="Palatino-Roman" w:hAnsi="Palatino-Roman" w:cs="Palatino-Roman"/>
          <w:b/>
          <w:sz w:val="20"/>
          <w:szCs w:val="20"/>
        </w:rPr>
      </w:pPr>
    </w:p>
    <w:p>
      <w:pPr>
        <w:jc w:val="left"/>
        <w:rPr>
          <w:rFonts w:ascii="Palatino-Roman" w:hAnsi="Palatino-Roman" w:cs="Palatino-Roman"/>
          <w:b/>
          <w:szCs w:val="21"/>
        </w:rPr>
      </w:pPr>
      <w:r>
        <w:rPr>
          <w:rFonts w:hint="eastAsia" w:ascii="Palatino-Roman" w:hAnsi="Palatino-Roman" w:cs="Palatino-Roman"/>
          <w:b/>
          <w:sz w:val="20"/>
          <w:szCs w:val="20"/>
        </w:rPr>
        <w:t xml:space="preserve">Table S4. </w:t>
      </w:r>
      <w:r>
        <w:rPr>
          <w:rFonts w:hint="eastAsia" w:ascii="Palatino-Roman" w:hAnsi="Palatino-Roman" w:cs="Segoe UI"/>
          <w:color w:val="212121"/>
          <w:sz w:val="20"/>
          <w:szCs w:val="20"/>
          <w:shd w:val="clear" w:color="auto" w:fill="FFFFFF"/>
        </w:rPr>
        <w:t>The raw data of COD concentrations (mg/L) during the 15 days exposure.</w:t>
      </w:r>
    </w:p>
    <w:tbl>
      <w:tblPr>
        <w:tblStyle w:val="7"/>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386"/>
        <w:gridCol w:w="522"/>
        <w:gridCol w:w="522"/>
        <w:gridCol w:w="522"/>
        <w:gridCol w:w="522"/>
        <w:gridCol w:w="522"/>
        <w:gridCol w:w="522"/>
        <w:gridCol w:w="522"/>
        <w:gridCol w:w="522"/>
        <w:gridCol w:w="522"/>
        <w:gridCol w:w="522"/>
        <w:gridCol w:w="522"/>
        <w:gridCol w:w="522"/>
        <w:gridCol w:w="522"/>
        <w:gridCol w:w="522"/>
        <w:gridCol w:w="522"/>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60" w:type="dxa"/>
            <w:gridSpan w:val="2"/>
            <w:vMerge w:val="restart"/>
            <w:tcBorders>
              <w:top w:val="single" w:color="000000" w:themeColor="text1" w:sz="6" w:space="0"/>
            </w:tcBorders>
            <w:shd w:val="clear" w:color="auto" w:fill="FFFFFF" w:themeFill="background1"/>
          </w:tcPr>
          <w:p>
            <w:pPr>
              <w:jc w:val="right"/>
              <w:rPr>
                <w:rFonts w:ascii="Palatino-Roman" w:hAnsi="Palatino-Roman" w:cs="Palatino-Roman"/>
                <w:sz w:val="15"/>
                <w:szCs w:val="15"/>
              </w:rPr>
            </w:pPr>
            <w:r>
              <w:rPr>
                <w:rFonts w:hint="eastAsia" w:ascii="Palatino-Roman" w:hAnsi="Palatino-Roman" w:cs="Palatino-Roman"/>
                <w:sz w:val="15"/>
                <w:szCs w:val="15"/>
              </w:rPr>
              <w:t>Parallel</w:t>
            </w:r>
          </w:p>
        </w:tc>
        <w:tc>
          <w:tcPr>
            <w:tcW w:w="8355" w:type="dxa"/>
            <w:gridSpan w:val="16"/>
            <w:tcBorders>
              <w:top w:val="single" w:color="000000" w:themeColor="text1" w:sz="6" w:space="0"/>
              <w:bottom w:val="single" w:color="000000" w:themeColor="text1" w:sz="6" w:space="0"/>
            </w:tcBorders>
            <w:shd w:val="clear" w:color="auto" w:fill="FFFFFF" w:themeFill="background1"/>
          </w:tcPr>
          <w:p>
            <w:pPr>
              <w:jc w:val="center"/>
              <w:rPr>
                <w:rFonts w:ascii="Palatino-Roman" w:hAnsi="Palatino-Roman" w:cs="Palatino-Roman"/>
                <w:sz w:val="15"/>
                <w:szCs w:val="15"/>
              </w:rPr>
            </w:pPr>
            <w:r>
              <w:rPr>
                <w:rFonts w:ascii="Palatino-Roman" w:hAnsi="Palatino-Roman" w:cs="Palatino-Roman"/>
                <w:sz w:val="15"/>
                <w:szCs w:val="15"/>
              </w:rPr>
              <w:t>Sampling time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60" w:type="dxa"/>
            <w:gridSpan w:val="2"/>
            <w:vMerge w:val="continue"/>
            <w:tcBorders>
              <w:bottom w:val="single" w:color="auto" w:sz="4" w:space="0"/>
            </w:tcBorders>
            <w:shd w:val="clear" w:color="auto" w:fill="FFFFFF" w:themeFill="background1"/>
          </w:tcPr>
          <w:p>
            <w:pPr>
              <w:rPr>
                <w:rFonts w:ascii="Palatino-Roman" w:hAnsi="Palatino-Roman" w:cs="Palatino-Roman"/>
                <w:sz w:val="15"/>
                <w:szCs w:val="15"/>
              </w:rPr>
            </w:pP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hint="eastAsia" w:ascii="Palatino-Roman" w:hAnsi="Palatino-Roman" w:cs="Palatino-Roman"/>
                <w:sz w:val="15"/>
                <w:szCs w:val="15"/>
              </w:rPr>
              <w:t>0</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2</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3</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4</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5</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6</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7</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8</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9</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10</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11</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12</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13</w:t>
            </w:r>
          </w:p>
        </w:tc>
        <w:tc>
          <w:tcPr>
            <w:tcW w:w="522" w:type="dxa"/>
            <w:tcBorders>
              <w:bottom w:val="single" w:color="auto" w:sz="4"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14</w:t>
            </w:r>
          </w:p>
        </w:tc>
        <w:tc>
          <w:tcPr>
            <w:tcW w:w="525" w:type="dxa"/>
            <w:tcBorders>
              <w:top w:val="single" w:color="auto" w:sz="4" w:space="0"/>
              <w:bottom w:val="single" w:color="auto" w:sz="4" w:space="0"/>
            </w:tcBorders>
            <w:shd w:val="clear" w:color="auto" w:fill="FFFFFF" w:themeFill="background1"/>
          </w:tcPr>
          <w:p>
            <w:r>
              <w:rPr>
                <w:rFonts w:ascii="Palatino-Roman" w:hAnsi="Palatino-Roman" w:cs="Palatino-Roman"/>
                <w:sz w:val="15"/>
                <w:szCs w:val="15"/>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315" w:type="dxa"/>
            <w:gridSpan w:val="18"/>
            <w:tcBorders>
              <w:top w:val="single" w:color="auto" w:sz="4" w:space="0"/>
              <w:bottom w:val="dashSmallGap" w:color="auto" w:sz="4" w:space="0"/>
            </w:tcBorders>
          </w:tcPr>
          <w:p>
            <w:pPr>
              <w:spacing w:beforeLines="50" w:line="240" w:lineRule="exact"/>
              <w:rPr>
                <w:rFonts w:ascii="Palatino-Roman" w:hAnsi="Palatino-Roman" w:cs="Palatino-Roman"/>
                <w:color w:val="000000"/>
                <w:sz w:val="11"/>
                <w:szCs w:val="11"/>
              </w:rPr>
            </w:pPr>
            <w:r>
              <w:rPr>
                <w:rFonts w:ascii="Palatino-Roman" w:hAnsi="Palatino-Roman" w:cs="Palatino-Roman"/>
                <w:sz w:val="15"/>
                <w:szCs w:val="15"/>
              </w:rPr>
              <w:t xml:space="preserve">1. </w:t>
            </w:r>
            <w:r>
              <w:rPr>
                <w:rFonts w:hint="eastAsia" w:ascii="Palatino-Roman" w:hAnsi="Palatino-Roman" w:cs="Palatino-Roman"/>
                <w:sz w:val="15"/>
                <w:szCs w:val="15"/>
              </w:rPr>
              <w:t>Control SBR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Inlet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393.58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390.98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402.38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394.78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393.24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394.31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384.98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399.48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390.48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392.08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395.58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401.28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404.48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386.38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391.28</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restart"/>
            <w:tcBorders>
              <w:top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Outlet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27.69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57.32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41.28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52.50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46.31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67.74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64.50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37.33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54.38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41.54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62.37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30.44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41.05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58.75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54.62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Pr>
          <w:p>
            <w:pPr>
              <w:spacing w:line="240" w:lineRule="exact"/>
              <w:rPr>
                <w:rFonts w:ascii="Palatino-Roman" w:hAnsi="Palatino-Roman" w:cs="Palatino-Roman"/>
                <w:sz w:val="13"/>
                <w:szCs w:val="13"/>
              </w:rPr>
            </w:pP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34.23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47.80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38.74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37.35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34.58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68.37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62.18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35.12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52.16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52.30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50.96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35.74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29.37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51.39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Borders>
              <w:bottom w:val="dashSmallGap" w:color="auto" w:sz="4" w:space="0"/>
            </w:tcBorders>
          </w:tcPr>
          <w:p>
            <w:pPr>
              <w:spacing w:line="240" w:lineRule="exact"/>
              <w:rPr>
                <w:rFonts w:ascii="Palatino-Roman" w:hAnsi="Palatino-Roman" w:cs="Palatino-Roman"/>
                <w:sz w:val="13"/>
                <w:szCs w:val="13"/>
              </w:rPr>
            </w:pP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43.12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46.35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29.42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47.61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42.57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62.15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46.89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47.67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46.69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53.55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54.38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47.33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31.15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47.83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44.36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9315" w:type="dxa"/>
            <w:gridSpan w:val="18"/>
            <w:tcBorders>
              <w:top w:val="dashSmallGap" w:color="auto" w:sz="4" w:space="0"/>
              <w:bottom w:val="dashSmallGap" w:color="auto" w:sz="4" w:space="0"/>
            </w:tcBorders>
          </w:tcPr>
          <w:p>
            <w:pPr>
              <w:spacing w:beforeLines="50"/>
              <w:jc w:val="left"/>
              <w:rPr>
                <w:rFonts w:ascii="Palatino-Roman" w:hAnsi="Palatino-Roman" w:cs="Palatino-Roman"/>
                <w:sz w:val="15"/>
                <w:szCs w:val="15"/>
              </w:rPr>
            </w:pPr>
            <w:r>
              <w:rPr>
                <w:rFonts w:hint="eastAsia" w:ascii="Palatino-Roman" w:hAnsi="Palatino-Roman" w:cs="Palatino-Roman"/>
                <w:sz w:val="15"/>
                <w:szCs w:val="15"/>
              </w:rPr>
              <w:t>2</w:t>
            </w:r>
            <w:r>
              <w:rPr>
                <w:rFonts w:ascii="Palatino-Roman" w:hAnsi="Palatino-Roman" w:cs="Palatino-Roman"/>
                <w:sz w:val="15"/>
                <w:szCs w:val="15"/>
              </w:rPr>
              <w:t>.</w:t>
            </w:r>
            <w:r>
              <w:rPr>
                <w:rFonts w:hint="eastAsia" w:ascii="Palatino-Roman" w:hAnsi="Palatino-Roman" w:cs="Palatino-Roman"/>
                <w:sz w:val="15"/>
                <w:szCs w:val="15"/>
              </w:rPr>
              <w:t xml:space="preserve"> SBR1 (inlet AYR concentration of 50 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Inlet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402.80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393.11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396.91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398.41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400.71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389.51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393.31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398.51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399.62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401.21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400.51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400.51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396.81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396.01</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restart"/>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Outlet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37.84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51.45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45.65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43.34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36.30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44.92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50.85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43.32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38.95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47.77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30.79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35.30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45.52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38.39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49.59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34.34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43.19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40.82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36.39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32.17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55.37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44.85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43.32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45.25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33.61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26.52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39.09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32.86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36.65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42.12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27.05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42.53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36.57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37.73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50.25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40.70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56.48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40.30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33.47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23.73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35.27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31.27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48.34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34.65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315" w:type="dxa"/>
            <w:gridSpan w:val="18"/>
            <w:tcBorders>
              <w:top w:val="dashSmallGap" w:color="auto" w:sz="4" w:space="0"/>
              <w:bottom w:val="dashSmallGap" w:color="auto" w:sz="4" w:space="0"/>
            </w:tcBorders>
            <w:shd w:val="clear" w:color="auto" w:fill="FFFFFF" w:themeFill="background1"/>
          </w:tcPr>
          <w:p>
            <w:pPr>
              <w:spacing w:beforeLines="50"/>
              <w:jc w:val="left"/>
              <w:rPr>
                <w:rFonts w:ascii="Palatino-Roman" w:hAnsi="Palatino-Roman" w:cs="Palatino-Roman"/>
                <w:sz w:val="15"/>
                <w:szCs w:val="15"/>
              </w:rPr>
            </w:pPr>
            <w:r>
              <w:rPr>
                <w:rFonts w:hint="eastAsia" w:ascii="Palatino-Roman" w:hAnsi="Palatino-Roman" w:cs="Palatino-Roman"/>
                <w:sz w:val="15"/>
                <w:szCs w:val="15"/>
              </w:rPr>
              <w:t>3</w:t>
            </w:r>
            <w:r>
              <w:rPr>
                <w:rFonts w:ascii="Palatino-Roman" w:hAnsi="Palatino-Roman" w:cs="Palatino-Roman"/>
                <w:sz w:val="15"/>
                <w:szCs w:val="15"/>
              </w:rPr>
              <w:t>.</w:t>
            </w:r>
            <w:r>
              <w:rPr>
                <w:rFonts w:hint="eastAsia" w:ascii="Palatino-Roman" w:hAnsi="Palatino-Roman" w:cs="Palatino-Roman"/>
                <w:sz w:val="15"/>
                <w:szCs w:val="15"/>
              </w:rPr>
              <w:t xml:space="preserve"> SBR2 (Inlet AYR concentration of 200 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Inlet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397.42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401.29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398.47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396.40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396.34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397.50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394.90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387.81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396.81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389.50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396.70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399.37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397.22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400.30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393.6</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restart"/>
            <w:tcBorders>
              <w:top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Outlet</w:t>
            </w: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40.17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73.35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139.93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129.56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100.44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65.49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55.31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85.29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77.54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76.44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61.62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63.09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65.33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54.51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68.73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80.70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Pr>
          <w:p>
            <w:pPr>
              <w:spacing w:line="240" w:lineRule="exact"/>
              <w:rPr>
                <w:rFonts w:ascii="Palatino-Roman" w:hAnsi="Palatino-Roman" w:cs="Palatino-Roman"/>
                <w:sz w:val="13"/>
                <w:szCs w:val="13"/>
              </w:rPr>
            </w:pPr>
          </w:p>
        </w:tc>
        <w:tc>
          <w:tcPr>
            <w:tcW w:w="386"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39.45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104.39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125.10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112.15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92.34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75.54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53.00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74.51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60.38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58.37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65.48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67.37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69.00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67.28 </w:t>
            </w:r>
          </w:p>
        </w:tc>
        <w:tc>
          <w:tcPr>
            <w:tcW w:w="522"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56.14 </w:t>
            </w:r>
          </w:p>
        </w:tc>
        <w:tc>
          <w:tcPr>
            <w:tcW w:w="52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4" w:type="dxa"/>
            <w:vMerge w:val="continue"/>
            <w:tcBorders>
              <w:bottom w:val="single" w:color="000000" w:themeColor="text1" w:sz="6" w:space="0"/>
            </w:tcBorders>
          </w:tcPr>
          <w:p>
            <w:pPr>
              <w:spacing w:line="240" w:lineRule="exact"/>
              <w:rPr>
                <w:rFonts w:ascii="Palatino-Roman" w:hAnsi="Palatino-Roman" w:cs="Palatino-Roman"/>
                <w:sz w:val="13"/>
                <w:szCs w:val="13"/>
              </w:rPr>
            </w:pPr>
          </w:p>
        </w:tc>
        <w:tc>
          <w:tcPr>
            <w:tcW w:w="386"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34.71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115.52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116.55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107.65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87.50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67.39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72.65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80.56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71.28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64.91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54.53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52.18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56.78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60.80 </w:t>
            </w:r>
          </w:p>
        </w:tc>
        <w:tc>
          <w:tcPr>
            <w:tcW w:w="522"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60.58 </w:t>
            </w:r>
          </w:p>
        </w:tc>
        <w:tc>
          <w:tcPr>
            <w:tcW w:w="525" w:type="dxa"/>
            <w:tcBorders>
              <w:top w:val="dashSmallGap" w:color="auto" w:sz="4" w:space="0"/>
              <w:bottom w:val="single"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 xml:space="preserve">70.15 </w:t>
            </w:r>
          </w:p>
        </w:tc>
      </w:tr>
    </w:tbl>
    <w:p>
      <w:pPr>
        <w:jc w:val="thaiDistribute"/>
        <w:rPr>
          <w:rFonts w:ascii="Palatino-Roman" w:hAnsi="Palatino-Roman" w:cs="Segoe UI"/>
          <w:b/>
          <w:bCs/>
          <w:color w:val="212121"/>
          <w:sz w:val="20"/>
          <w:szCs w:val="20"/>
          <w:shd w:val="clear" w:color="auto" w:fill="FFFFFF"/>
        </w:rPr>
      </w:pPr>
    </w:p>
    <w:p>
      <w:pPr>
        <w:jc w:val="thaiDistribute"/>
        <w:rPr>
          <w:rFonts w:ascii="Palatino-Roman" w:hAnsi="Palatino-Roman" w:cs="Segoe UI"/>
          <w:b/>
          <w:bCs/>
          <w:color w:val="212121"/>
          <w:sz w:val="20"/>
          <w:szCs w:val="20"/>
          <w:shd w:val="clear" w:color="auto" w:fill="FFFFFF"/>
        </w:rPr>
      </w:pPr>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 xml:space="preserve">Table S5. </w:t>
      </w:r>
      <w:r>
        <w:rPr>
          <w:rFonts w:hint="eastAsia" w:ascii="Palatino-Roman" w:hAnsi="Palatino-Roman" w:cs="Segoe UI"/>
          <w:color w:val="212121"/>
          <w:sz w:val="20"/>
          <w:szCs w:val="20"/>
          <w:shd w:val="clear" w:color="auto" w:fill="FFFFFF"/>
        </w:rPr>
        <w:t>The raw data of COD concentration (mg/L) during one cycle.</w:t>
      </w:r>
    </w:p>
    <w:tbl>
      <w:tblPr>
        <w:tblStyle w:val="7"/>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
        <w:gridCol w:w="282"/>
        <w:gridCol w:w="559"/>
        <w:gridCol w:w="559"/>
        <w:gridCol w:w="559"/>
        <w:gridCol w:w="559"/>
        <w:gridCol w:w="559"/>
        <w:gridCol w:w="559"/>
        <w:gridCol w:w="559"/>
        <w:gridCol w:w="559"/>
        <w:gridCol w:w="559"/>
        <w:gridCol w:w="559"/>
        <w:gridCol w:w="559"/>
        <w:gridCol w:w="559"/>
        <w:gridCol w:w="559"/>
        <w:gridCol w:w="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2"/>
            <w:vMerge w:val="restart"/>
            <w:tcBorders>
              <w:top w:val="single" w:color="000000" w:themeColor="text1" w:sz="6" w:space="0"/>
            </w:tcBorders>
            <w:shd w:val="clear" w:color="auto" w:fill="FFFFFF" w:themeFill="background1"/>
          </w:tcPr>
          <w:p>
            <w:pPr>
              <w:jc w:val="right"/>
              <w:rPr>
                <w:rFonts w:ascii="Palatino-Roman" w:hAnsi="Palatino-Roman" w:cs="Palatino-Roman"/>
                <w:sz w:val="15"/>
                <w:szCs w:val="15"/>
              </w:rPr>
            </w:pPr>
            <w:r>
              <w:rPr>
                <w:rFonts w:hint="eastAsia" w:ascii="Palatino-Roman" w:hAnsi="Palatino-Roman" w:cs="Palatino-Roman"/>
                <w:sz w:val="15"/>
                <w:szCs w:val="15"/>
              </w:rPr>
              <w:t>Parallel</w:t>
            </w:r>
          </w:p>
        </w:tc>
        <w:tc>
          <w:tcPr>
            <w:tcW w:w="7832" w:type="dxa"/>
            <w:gridSpan w:val="14"/>
            <w:tcBorders>
              <w:top w:val="single" w:color="000000" w:themeColor="text1" w:sz="6" w:space="0"/>
              <w:bottom w:val="single" w:color="000000" w:themeColor="text1" w:sz="6" w:space="0"/>
            </w:tcBorders>
            <w:shd w:val="clear" w:color="auto" w:fill="FFFFFF" w:themeFill="background1"/>
          </w:tcPr>
          <w:p>
            <w:pPr>
              <w:jc w:val="center"/>
              <w:rPr>
                <w:rFonts w:ascii="Palatino-Roman" w:hAnsi="Palatino-Roman" w:cs="Palatino-Roman"/>
                <w:sz w:val="15"/>
                <w:szCs w:val="15"/>
              </w:rPr>
            </w:pPr>
            <w:r>
              <w:rPr>
                <w:rFonts w:ascii="Palatino-Roman" w:hAnsi="Palatino-Roman" w:cs="Palatino-Roman"/>
                <w:sz w:val="15"/>
                <w:szCs w:val="15"/>
              </w:rPr>
              <w:t>Sampling time (min)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gridSpan w:val="2"/>
            <w:vMerge w:val="continue"/>
            <w:tcBorders>
              <w:bottom w:val="single" w:color="000000" w:themeColor="text1" w:sz="6" w:space="0"/>
            </w:tcBorders>
            <w:shd w:val="clear" w:color="auto" w:fill="FFFFFF" w:themeFill="background1"/>
          </w:tcPr>
          <w:p>
            <w:pPr>
              <w:rPr>
                <w:rFonts w:ascii="Palatino-Roman" w:hAnsi="Palatino-Roman" w:cs="Palatino-Roman"/>
                <w:sz w:val="15"/>
                <w:szCs w:val="15"/>
              </w:rPr>
            </w:pP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60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90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120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150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180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210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240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270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300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330</w:t>
            </w:r>
          </w:p>
        </w:tc>
        <w:tc>
          <w:tcPr>
            <w:tcW w:w="559"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360</w:t>
            </w:r>
          </w:p>
        </w:tc>
        <w:tc>
          <w:tcPr>
            <w:tcW w:w="565" w:type="dxa"/>
            <w:tcBorders>
              <w:bottom w:val="single" w:color="000000" w:themeColor="text1" w:sz="6" w:space="0"/>
            </w:tcBorders>
            <w:shd w:val="clear" w:color="auto" w:fill="FFFFFF" w:themeFill="background1"/>
            <w:vAlign w:val="center"/>
          </w:tcPr>
          <w:p>
            <w:pPr>
              <w:rPr>
                <w:rFonts w:ascii="Palatino-Roman" w:hAnsi="Palatino-Roman" w:eastAsia="宋体" w:cs="Palatino-Roman"/>
                <w:color w:val="000000"/>
                <w:sz w:val="13"/>
                <w:szCs w:val="13"/>
              </w:rPr>
            </w:pPr>
            <w:r>
              <w:rPr>
                <w:rFonts w:ascii="Palatino-Roman" w:hAnsi="Palatino-Roman" w:cs="Palatino-Roman"/>
                <w:color w:val="000000"/>
                <w:sz w:val="13"/>
                <w:szCs w:val="13"/>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restart"/>
            <w:tcBorders>
              <w:top w:val="single" w:color="000000" w:themeColor="text1" w:sz="6"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control</w:t>
            </w:r>
          </w:p>
        </w:tc>
        <w:tc>
          <w:tcPr>
            <w:tcW w:w="282" w:type="dxa"/>
            <w:tcBorders>
              <w:top w:val="single" w:color="000000" w:themeColor="text1" w:sz="6"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1</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299.47</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254.47</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197.65</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172.25</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144.32</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143.55</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116.67</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72.43</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60.8</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47.51</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40.41</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34.14</w:t>
            </w:r>
          </w:p>
        </w:tc>
        <w:tc>
          <w:tcPr>
            <w:tcW w:w="559"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33.42</w:t>
            </w:r>
          </w:p>
        </w:tc>
        <w:tc>
          <w:tcPr>
            <w:tcW w:w="565" w:type="dxa"/>
            <w:tcBorders>
              <w:top w:val="single" w:color="000000" w:themeColor="text1" w:sz="6"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296.43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241.35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214.78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162.83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147.39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138.74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94.30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65.18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51.12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38.51</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34.28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31.16</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29.95</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Borders>
              <w:bottom w:val="dashSmallGap" w:color="auto" w:sz="4" w:space="0"/>
            </w:tcBorders>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318.54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240.06</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197.55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153.65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151.28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145.50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106.25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64.42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47.75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37.73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34.78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32.00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30.84</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restart"/>
            <w:tcBorders>
              <w:top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50 mg/L</w:t>
            </w:r>
            <w:r>
              <w:rPr>
                <w:rFonts w:ascii="Palatino-Roman" w:hAnsi="Palatino-Roman" w:cs="Palatino-Roman"/>
                <w:sz w:val="13"/>
                <w:szCs w:val="13"/>
                <w:vertAlign w:val="superscript"/>
              </w:rPr>
              <w:t>a</w:t>
            </w: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322.11</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258.38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226.48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185.65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160.49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157.45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126.44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83.47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59.98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47.27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43.05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38.82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35.84</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310.17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255.59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224.74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168.92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161.55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154.4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117.49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69.52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51.85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42.68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33.62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33.14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33.15</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Borders>
              <w:bottom w:val="dashSmallGap" w:color="auto" w:sz="4" w:space="0"/>
            </w:tcBorders>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332.34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240.66</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210.8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172.31</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165.97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160.32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115.28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73.14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53.67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41.25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38.25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34.90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34.27</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restart"/>
            <w:tcBorders>
              <w:top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200 mg/L</w:t>
            </w:r>
            <w:r>
              <w:rPr>
                <w:rFonts w:ascii="Palatino-Roman" w:hAnsi="Palatino-Roman" w:cs="Palatino-Roman"/>
                <w:sz w:val="13"/>
                <w:szCs w:val="13"/>
                <w:vertAlign w:val="superscript"/>
              </w:rPr>
              <w:t>b</w:t>
            </w: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369.50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314.28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281.29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248.6</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220.69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211.15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181.15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145.27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121.39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95.74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81.55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75.69</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72.47</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Pr>
          <w:p>
            <w:pPr>
              <w:spacing w:line="240" w:lineRule="exact"/>
              <w:rPr>
                <w:rFonts w:ascii="Palatino-Roman" w:hAnsi="Palatino-Roman" w:cs="Palatino-Roman"/>
                <w:sz w:val="13"/>
                <w:szCs w:val="13"/>
              </w:rPr>
            </w:pPr>
          </w:p>
        </w:tc>
        <w:tc>
          <w:tcPr>
            <w:tcW w:w="282"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351.17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301.57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263.90</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239.83</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216.82</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206.58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159.54</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131.55</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109.86</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88.88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74.38</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70.57</w:t>
            </w:r>
          </w:p>
        </w:tc>
        <w:tc>
          <w:tcPr>
            <w:tcW w:w="55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66.94</w:t>
            </w:r>
          </w:p>
        </w:tc>
        <w:tc>
          <w:tcPr>
            <w:tcW w:w="565"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3" w:type="dxa"/>
            <w:vMerge w:val="continue"/>
            <w:tcBorders>
              <w:bottom w:val="single" w:color="000000" w:themeColor="text1" w:sz="6" w:space="0"/>
            </w:tcBorders>
          </w:tcPr>
          <w:p>
            <w:pPr>
              <w:spacing w:line="240" w:lineRule="exact"/>
              <w:rPr>
                <w:rFonts w:ascii="Palatino-Roman" w:hAnsi="Palatino-Roman" w:cs="Palatino-Roman"/>
                <w:sz w:val="13"/>
                <w:szCs w:val="13"/>
              </w:rPr>
            </w:pPr>
          </w:p>
        </w:tc>
        <w:tc>
          <w:tcPr>
            <w:tcW w:w="282"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372.34</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310.64</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266.34</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236.35</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206.14</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201.96</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163.39</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141.00</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103.75</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83.57</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73.45</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68.84</w:t>
            </w:r>
          </w:p>
        </w:tc>
        <w:tc>
          <w:tcPr>
            <w:tcW w:w="55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64.53</w:t>
            </w:r>
          </w:p>
        </w:tc>
        <w:tc>
          <w:tcPr>
            <w:tcW w:w="565"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1"/>
                <w:szCs w:val="11"/>
              </w:rPr>
            </w:pPr>
            <w:r>
              <w:rPr>
                <w:rFonts w:hint="eastAsia" w:ascii="Palatino-Roman" w:hAnsi="Palatino-Roman" w:cs="Palatino-Roman"/>
                <w:color w:val="000000"/>
                <w:sz w:val="11"/>
                <w:szCs w:val="11"/>
              </w:rPr>
              <w:t>64.25</w:t>
            </w:r>
          </w:p>
        </w:tc>
      </w:tr>
    </w:tbl>
    <w:p>
      <w:pPr>
        <w:jc w:val="left"/>
        <w:rPr>
          <w:rFonts w:ascii="Palatino-Roman" w:hAnsi="Palatino-Roman" w:cs="Palatino-Roman"/>
          <w:b/>
          <w:szCs w:val="21"/>
        </w:rPr>
        <w:sectPr>
          <w:footerReference r:id="rId4" w:type="default"/>
          <w:pgSz w:w="12240" w:h="15840"/>
          <w:pgMar w:top="1440" w:right="1800" w:bottom="1440" w:left="1800" w:header="851" w:footer="992" w:gutter="0"/>
          <w:cols w:space="425" w:num="1"/>
          <w:docGrid w:type="lines" w:linePitch="312" w:charSpace="0"/>
        </w:sectPr>
      </w:pPr>
    </w:p>
    <w:p>
      <w:pPr>
        <w:jc w:val="left"/>
        <w:rPr>
          <w:rFonts w:ascii="Palatino-Roman" w:hAnsi="Palatino-Roman" w:cs="Palatino-Roman"/>
          <w:szCs w:val="21"/>
        </w:rPr>
      </w:pPr>
      <w:r>
        <w:rPr>
          <w:rFonts w:ascii="Palatino-Roman" w:hAnsi="Palatino-Roman" w:cs="Palatino-Roman"/>
          <w:b/>
          <w:szCs w:val="21"/>
        </w:rPr>
        <w:t>Table S</w:t>
      </w:r>
      <w:r>
        <w:rPr>
          <w:rFonts w:hint="eastAsia" w:ascii="Palatino-Roman" w:hAnsi="Palatino-Roman" w:cs="Palatino-Roman"/>
          <w:b/>
          <w:szCs w:val="21"/>
        </w:rPr>
        <w:t>6</w:t>
      </w:r>
      <w:r>
        <w:rPr>
          <w:rFonts w:ascii="Palatino-Roman" w:hAnsi="Palatino-Roman" w:cs="Palatino-Roman"/>
          <w:b/>
          <w:szCs w:val="21"/>
        </w:rPr>
        <w:t>.</w:t>
      </w:r>
      <w:r>
        <w:rPr>
          <w:rFonts w:ascii="Palatino-Roman" w:hAnsi="Palatino-Roman" w:cs="Palatino-Roman"/>
          <w:szCs w:val="21"/>
        </w:rPr>
        <w:t xml:space="preserve"> </w:t>
      </w:r>
      <w:r>
        <w:rPr>
          <w:rFonts w:ascii="Palatino-Roman" w:hAnsi="Palatino-Roman" w:cs="Palatino-Roman"/>
        </w:rPr>
        <w:t xml:space="preserve">The </w:t>
      </w:r>
      <w:r>
        <w:rPr>
          <w:rFonts w:hint="eastAsia" w:ascii="Palatino-Roman" w:hAnsi="Palatino-Roman" w:cs="Palatino-Roman"/>
        </w:rPr>
        <w:t xml:space="preserve">raw data of </w:t>
      </w:r>
      <w:r>
        <w:rPr>
          <w:rFonts w:ascii="Palatino-Roman" w:hAnsi="Palatino-Roman" w:cs="Palatino-Roman"/>
        </w:rPr>
        <w:t xml:space="preserve">adsorption values </w:t>
      </w:r>
      <w:r>
        <w:rPr>
          <w:rFonts w:hint="eastAsia" w:ascii="Palatino-Roman" w:hAnsi="Palatino-Roman" w:cs="Palatino-Roman"/>
        </w:rPr>
        <w:t xml:space="preserve">used to </w:t>
      </w:r>
      <w:r>
        <w:rPr>
          <w:rFonts w:ascii="Palatino-Roman" w:hAnsi="Palatino-Roman" w:cs="Palatino-Roman"/>
        </w:rPr>
        <w:t>calculat</w:t>
      </w:r>
      <w:r>
        <w:rPr>
          <w:rFonts w:hint="eastAsia" w:ascii="Palatino-Roman" w:hAnsi="Palatino-Roman" w:cs="Palatino-Roman"/>
        </w:rPr>
        <w:t>e</w:t>
      </w:r>
      <w:r>
        <w:rPr>
          <w:rFonts w:ascii="Palatino-Roman" w:hAnsi="Palatino-Roman" w:cs="Palatino-Roman"/>
        </w:rPr>
        <w:t xml:space="preserve"> the concentration</w:t>
      </w:r>
      <w:r>
        <w:rPr>
          <w:rFonts w:hint="eastAsia" w:ascii="Palatino-Roman" w:hAnsi="Palatino-Roman" w:cs="Palatino-Roman"/>
        </w:rPr>
        <w:t>s</w:t>
      </w:r>
      <w:r>
        <w:rPr>
          <w:rFonts w:ascii="Palatino-Roman" w:hAnsi="Palatino-Roman" w:cs="Palatino-Roman"/>
        </w:rPr>
        <w:t xml:space="preserve"> of </w:t>
      </w:r>
      <w:r>
        <w:rPr>
          <w:rFonts w:ascii="Palatino-Roman" w:hAnsi="Palatino-Roman" w:cs="Palatino-Roman"/>
          <w:szCs w:val="21"/>
        </w:rPr>
        <w:t>NO</w:t>
      </w:r>
      <w:r>
        <w:rPr>
          <w:rFonts w:ascii="Palatino-Roman" w:hAnsi="Palatino-Roman" w:cs="Palatino-Roman"/>
          <w:szCs w:val="21"/>
          <w:vertAlign w:val="subscript"/>
        </w:rPr>
        <w:t>2</w:t>
      </w:r>
      <w:r>
        <w:rPr>
          <w:rFonts w:ascii="Palatino-Roman" w:hAnsi="Palatino-Roman" w:cs="Palatino-Roman"/>
          <w:szCs w:val="21"/>
          <w:vertAlign w:val="superscript"/>
        </w:rPr>
        <w:t>-</w:t>
      </w:r>
      <w:r>
        <w:rPr>
          <w:rFonts w:ascii="Palatino-Roman" w:hAnsi="Palatino-Roman" w:cs="Palatino-Roman"/>
          <w:szCs w:val="21"/>
        </w:rPr>
        <w:t>-N, NO</w:t>
      </w:r>
      <w:r>
        <w:rPr>
          <w:rFonts w:ascii="Palatino-Roman" w:hAnsi="Palatino-Roman" w:cs="Palatino-Roman"/>
          <w:szCs w:val="21"/>
          <w:vertAlign w:val="subscript"/>
        </w:rPr>
        <w:t>3</w:t>
      </w:r>
      <w:r>
        <w:rPr>
          <w:rFonts w:ascii="Palatino-Roman" w:hAnsi="Palatino-Roman" w:cs="Palatino-Roman"/>
          <w:szCs w:val="21"/>
          <w:vertAlign w:val="superscript"/>
        </w:rPr>
        <w:t>-</w:t>
      </w:r>
      <w:r>
        <w:rPr>
          <w:rFonts w:ascii="Palatino-Roman" w:hAnsi="Palatino-Roman" w:cs="Palatino-Roman"/>
          <w:szCs w:val="21"/>
        </w:rPr>
        <w:t>-N, and NH</w:t>
      </w:r>
      <w:r>
        <w:rPr>
          <w:rFonts w:ascii="Palatino-Roman" w:hAnsi="Palatino-Roman" w:cs="Palatino-Roman"/>
          <w:szCs w:val="21"/>
          <w:vertAlign w:val="subscript"/>
        </w:rPr>
        <w:t>4</w:t>
      </w:r>
      <w:r>
        <w:rPr>
          <w:rFonts w:ascii="Palatino-Roman" w:hAnsi="Palatino-Roman" w:cs="Palatino-Roman"/>
          <w:szCs w:val="21"/>
          <w:vertAlign w:val="superscript"/>
        </w:rPr>
        <w:t>+</w:t>
      </w:r>
      <w:r>
        <w:rPr>
          <w:rFonts w:ascii="Palatino-Roman" w:hAnsi="Palatino-Roman" w:cs="Palatino-Roman"/>
          <w:szCs w:val="21"/>
        </w:rPr>
        <w:t>-N.</w:t>
      </w:r>
    </w:p>
    <w:tbl>
      <w:tblPr>
        <w:tblStyle w:val="7"/>
        <w:tblW w:w="9235" w:type="dxa"/>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8"/>
        <w:gridCol w:w="240"/>
        <w:gridCol w:w="579"/>
        <w:gridCol w:w="513"/>
        <w:gridCol w:w="579"/>
        <w:gridCol w:w="513"/>
        <w:gridCol w:w="513"/>
        <w:gridCol w:w="513"/>
        <w:gridCol w:w="513"/>
        <w:gridCol w:w="513"/>
        <w:gridCol w:w="513"/>
        <w:gridCol w:w="513"/>
        <w:gridCol w:w="513"/>
        <w:gridCol w:w="513"/>
        <w:gridCol w:w="513"/>
        <w:gridCol w:w="513"/>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8" w:type="dxa"/>
            <w:gridSpan w:val="2"/>
            <w:vMerge w:val="restart"/>
            <w:tcBorders>
              <w:top w:val="single" w:color="000000" w:themeColor="text1" w:sz="6" w:space="0"/>
            </w:tcBorders>
            <w:shd w:val="clear" w:color="auto" w:fill="FFFFFF" w:themeFill="background1"/>
          </w:tcPr>
          <w:p>
            <w:pPr>
              <w:rPr>
                <w:rFonts w:ascii="Palatino-Roman" w:hAnsi="Palatino-Roman" w:cs="Palatino-Roman"/>
                <w:sz w:val="15"/>
                <w:szCs w:val="15"/>
              </w:rPr>
            </w:pPr>
          </w:p>
        </w:tc>
        <w:tc>
          <w:tcPr>
            <w:tcW w:w="7827" w:type="dxa"/>
            <w:gridSpan w:val="15"/>
            <w:tcBorders>
              <w:top w:val="single" w:color="000000" w:themeColor="text1" w:sz="6" w:space="0"/>
              <w:bottom w:val="single" w:color="000000" w:themeColor="text1" w:sz="6" w:space="0"/>
            </w:tcBorders>
            <w:shd w:val="clear" w:color="auto" w:fill="FFFFFF" w:themeFill="background1"/>
          </w:tcPr>
          <w:p>
            <w:pPr>
              <w:jc w:val="center"/>
              <w:rPr>
                <w:rFonts w:ascii="Palatino-Roman" w:hAnsi="Palatino-Roman" w:cs="Palatino-Roman"/>
                <w:sz w:val="15"/>
                <w:szCs w:val="15"/>
              </w:rPr>
            </w:pPr>
            <w:r>
              <w:rPr>
                <w:rFonts w:ascii="Palatino-Roman" w:hAnsi="Palatino-Roman" w:cs="Palatino-Roman"/>
                <w:sz w:val="15"/>
                <w:szCs w:val="15"/>
              </w:rPr>
              <w:t>Sampling time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8" w:type="dxa"/>
            <w:gridSpan w:val="2"/>
            <w:vMerge w:val="continue"/>
            <w:tcBorders>
              <w:bottom w:val="single" w:color="000000" w:themeColor="text1" w:sz="6" w:space="0"/>
            </w:tcBorders>
            <w:shd w:val="clear" w:color="auto" w:fill="FFFFFF" w:themeFill="background1"/>
          </w:tcPr>
          <w:p>
            <w:pPr>
              <w:rPr>
                <w:rFonts w:ascii="Palatino-Roman" w:hAnsi="Palatino-Roman" w:cs="Palatino-Roman"/>
                <w:sz w:val="15"/>
                <w:szCs w:val="15"/>
              </w:rPr>
            </w:pPr>
          </w:p>
        </w:tc>
        <w:tc>
          <w:tcPr>
            <w:tcW w:w="579"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2</w:t>
            </w:r>
          </w:p>
        </w:tc>
        <w:tc>
          <w:tcPr>
            <w:tcW w:w="579"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3</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4</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5</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6</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7</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8</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9</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10</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11</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12</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13</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14</w:t>
            </w:r>
          </w:p>
        </w:tc>
        <w:tc>
          <w:tcPr>
            <w:tcW w:w="513" w:type="dxa"/>
            <w:tcBorders>
              <w:bottom w:val="single" w:color="000000" w:themeColor="text1" w:sz="6" w:space="0"/>
            </w:tcBorders>
            <w:shd w:val="clear" w:color="auto" w:fill="FFFFFF" w:themeFill="background1"/>
          </w:tcPr>
          <w:p>
            <w:pPr>
              <w:rPr>
                <w:rFonts w:ascii="Palatino-Roman" w:hAnsi="Palatino-Roman" w:cs="Palatino-Roman"/>
                <w:sz w:val="15"/>
                <w:szCs w:val="15"/>
              </w:rPr>
            </w:pPr>
            <w:r>
              <w:rPr>
                <w:rFonts w:ascii="Palatino-Roman" w:hAnsi="Palatino-Roman" w:cs="Palatino-Roman"/>
                <w:sz w:val="15"/>
                <w:szCs w:val="15"/>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35" w:type="dxa"/>
            <w:gridSpan w:val="17"/>
            <w:tcBorders>
              <w:top w:val="single" w:color="000000" w:themeColor="text1" w:sz="6" w:space="0"/>
              <w:bottom w:val="dashSmallGap" w:color="000000" w:themeColor="text1" w:sz="4" w:space="0"/>
            </w:tcBorders>
          </w:tcPr>
          <w:p>
            <w:pPr>
              <w:spacing w:beforeLines="50" w:line="240" w:lineRule="exact"/>
              <w:rPr>
                <w:rFonts w:ascii="Palatino-Roman" w:hAnsi="Palatino-Roman" w:cs="Palatino-Roman"/>
                <w:color w:val="000000"/>
                <w:sz w:val="13"/>
                <w:szCs w:val="13"/>
              </w:rPr>
            </w:pPr>
            <w:r>
              <w:rPr>
                <w:rFonts w:ascii="Palatino-Roman" w:hAnsi="Palatino-Roman" w:cs="Palatino-Roman"/>
                <w:sz w:val="15"/>
                <w:szCs w:val="15"/>
              </w:rPr>
              <w:t>1. control</w:t>
            </w:r>
            <w:r>
              <w:rPr>
                <w:rFonts w:hint="eastAsia" w:ascii="Palatino-Roman" w:hAnsi="Palatino-Roman" w:cs="Palatino-Roman"/>
                <w:sz w:val="15"/>
                <w:szCs w:val="15"/>
              </w:rPr>
              <w:t xml:space="preserve"> SBR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000000" w:themeColor="text1"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A420</w:t>
            </w:r>
            <w:r>
              <w:rPr>
                <w:rFonts w:ascii="Palatino-Roman" w:hAnsi="Palatino-Roman" w:cs="Palatino-Roman"/>
                <w:sz w:val="15"/>
                <w:szCs w:val="15"/>
                <w:vertAlign w:val="superscript"/>
              </w:rPr>
              <w:t>a</w:t>
            </w:r>
          </w:p>
        </w:tc>
        <w:tc>
          <w:tcPr>
            <w:tcW w:w="240" w:type="dxa"/>
            <w:tcBorders>
              <w:top w:val="dashSmallGap" w:color="000000" w:themeColor="text1"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79"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0.042</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0.07</w:t>
            </w:r>
          </w:p>
        </w:tc>
        <w:tc>
          <w:tcPr>
            <w:tcW w:w="579"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0.088</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0.042</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0.038</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0.034</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0.038</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0.028</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0.084</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0.042</w:t>
            </w:r>
          </w:p>
        </w:tc>
        <w:tc>
          <w:tcPr>
            <w:tcW w:w="513" w:type="dxa"/>
            <w:tcBorders>
              <w:top w:val="dashSmallGap" w:color="000000" w:themeColor="text1"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0.046</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0.090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0.008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0.076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0.049</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0.074</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0.082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0.042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0.024</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0.034</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0.014</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0.062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0.070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A220-2*A275</w:t>
            </w:r>
            <w:r>
              <w:rPr>
                <w:rFonts w:hint="eastAsia" w:ascii="Palatino-Roman" w:hAnsi="Palatino-Roman" w:cs="Palatino-Roman"/>
                <w:sz w:val="15"/>
                <w:szCs w:val="15"/>
                <w:vertAlign w:val="superscript"/>
              </w:rPr>
              <w:t>c</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0.130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0.871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0.235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0.850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0.080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1.430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0.325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0.448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0.888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0.338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0.740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0.840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0.133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0.879</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0.223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0.893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0.423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0.845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0.798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0.128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0.833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0.868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0.143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0.880</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0.283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0.758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0.105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1.215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0.428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0.793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0.298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0.763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0.130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0.873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0.830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 xml:space="preserve">0.320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A540</w:t>
            </w:r>
            <w:r>
              <w:rPr>
                <w:rFonts w:hint="eastAsia" w:ascii="Palatino-Roman" w:hAnsi="Palatino-Roman" w:cs="Palatino-Roman"/>
                <w:sz w:val="15"/>
                <w:szCs w:val="15"/>
                <w:vertAlign w:val="superscript"/>
              </w:rPr>
              <w:t>f</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0.128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0.312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0.498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0.215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0.375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0.271</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0.265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0.582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0.415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0.029</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0.115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0.145</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0.057</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0.139</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0.279</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0.506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0.356</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0.243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0.243</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0.312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0.618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0.381</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0.032</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0.100</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0.124</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0.068</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single" w:color="000000" w:themeColor="text1" w:sz="6" w:space="0"/>
            </w:tcBorders>
          </w:tcPr>
          <w:p>
            <w:pPr>
              <w:spacing w:line="240" w:lineRule="exact"/>
              <w:rPr>
                <w:rFonts w:ascii="Palatino-Roman" w:hAnsi="Palatino-Roman" w:cs="Palatino-Roman"/>
                <w:sz w:val="15"/>
                <w:szCs w:val="15"/>
              </w:rPr>
            </w:pPr>
          </w:p>
        </w:tc>
        <w:tc>
          <w:tcPr>
            <w:tcW w:w="240"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79"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0.132</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0.303</w:t>
            </w:r>
          </w:p>
        </w:tc>
        <w:tc>
          <w:tcPr>
            <w:tcW w:w="579"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0.487</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0.204</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0.364</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0.281</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0.204</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0.318</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0.492</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0.397</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0.038</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0.082</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0.131</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0.073</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eastAsia="宋体" w:cs="Palatino-Roman"/>
                <w:color w:val="000000"/>
                <w:sz w:val="13"/>
                <w:szCs w:val="13"/>
              </w:rPr>
            </w:pPr>
            <w:r>
              <w:rPr>
                <w:rFonts w:ascii="Palatino-Roman" w:hAnsi="Palatino-Roman" w:cs="Palatino-Roman"/>
                <w:color w:val="000000"/>
                <w:sz w:val="13"/>
                <w:szCs w:val="13"/>
              </w:rPr>
              <w:t>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9235" w:type="dxa"/>
            <w:gridSpan w:val="17"/>
            <w:tcBorders>
              <w:top w:val="single" w:color="000000" w:themeColor="text1" w:sz="6" w:space="0"/>
              <w:bottom w:val="dashSmallGap" w:color="auto" w:sz="4" w:space="0"/>
            </w:tcBorders>
          </w:tcPr>
          <w:p>
            <w:pPr>
              <w:spacing w:beforeLines="100" w:line="240" w:lineRule="exact"/>
              <w:rPr>
                <w:rFonts w:ascii="Palatino-Roman" w:hAnsi="Palatino-Roman" w:cs="Palatino-Roman"/>
                <w:sz w:val="15"/>
                <w:szCs w:val="15"/>
              </w:rPr>
            </w:pPr>
            <w:r>
              <w:rPr>
                <w:rFonts w:ascii="Palatino-Roman" w:hAnsi="Palatino-Roman" w:cs="Palatino-Roman"/>
                <w:sz w:val="15"/>
                <w:szCs w:val="15"/>
              </w:rPr>
              <w:t xml:space="preserve"> 2. </w:t>
            </w:r>
            <w:r>
              <w:rPr>
                <w:rFonts w:hint="eastAsia" w:ascii="Palatino-Roman" w:hAnsi="Palatino-Roman" w:cs="Palatino-Roman"/>
                <w:sz w:val="15"/>
                <w:szCs w:val="15"/>
              </w:rPr>
              <w:t>SBR1 (</w:t>
            </w:r>
            <w:r>
              <w:rPr>
                <w:rFonts w:ascii="Palatino-Roman" w:hAnsi="Palatino-Roman" w:cs="Palatino-Roman"/>
                <w:sz w:val="15"/>
                <w:szCs w:val="15"/>
              </w:rPr>
              <w:t>Inlet AYR concentration of 50 mg/L</w:t>
            </w:r>
            <w:r>
              <w:rPr>
                <w:rFonts w:hint="eastAsia" w:ascii="Palatino-Roman" w:hAnsi="Palatino-Roman" w:cs="Palatino-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A420</w:t>
            </w:r>
            <w:r>
              <w:rPr>
                <w:rFonts w:ascii="Palatino-Roman" w:hAnsi="Palatino-Roman" w:cs="Palatino-Roman"/>
                <w:sz w:val="15"/>
                <w:szCs w:val="15"/>
                <w:vertAlign w:val="superscript"/>
              </w:rPr>
              <w:t>a</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0.075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0.078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0.113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0.065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0.082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0.057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A220-2*A275</w:t>
            </w:r>
            <w:r>
              <w:rPr>
                <w:rFonts w:hint="eastAsia" w:ascii="Palatino-Roman" w:hAnsi="Palatino-Roman" w:cs="Palatino-Roman"/>
                <w:sz w:val="15"/>
                <w:szCs w:val="15"/>
                <w:vertAlign w:val="superscript"/>
              </w:rPr>
              <w:t>d</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0.262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0.169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0.348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0.310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0.166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0.310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0.142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A540</w:t>
            </w:r>
            <w:r>
              <w:rPr>
                <w:rFonts w:hint="eastAsia" w:ascii="Palatino-Roman" w:hAnsi="Palatino-Roman" w:cs="Palatino-Roman"/>
                <w:sz w:val="15"/>
                <w:szCs w:val="15"/>
                <w:vertAlign w:val="superscript"/>
              </w:rPr>
              <w:t>g</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0.147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0.320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0.325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0.139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0.339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0.118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0.328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0.128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0.355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0.342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0.123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9235" w:type="dxa"/>
            <w:gridSpan w:val="17"/>
            <w:tcBorders>
              <w:top w:val="dashSmallGap" w:color="auto" w:sz="4" w:space="0"/>
              <w:bottom w:val="dashSmallGap" w:color="auto" w:sz="4" w:space="0"/>
            </w:tcBorders>
          </w:tcPr>
          <w:p>
            <w:pPr>
              <w:spacing w:beforeLines="100"/>
              <w:jc w:val="left"/>
              <w:rPr>
                <w:rFonts w:ascii="Palatino-Roman" w:hAnsi="Palatino-Roman" w:cs="Palatino-Roman"/>
                <w:sz w:val="15"/>
                <w:szCs w:val="15"/>
              </w:rPr>
            </w:pPr>
            <w:r>
              <w:rPr>
                <w:rFonts w:ascii="Palatino-Roman" w:hAnsi="Palatino-Roman" w:cs="Palatino-Roman"/>
                <w:sz w:val="15"/>
                <w:szCs w:val="15"/>
              </w:rPr>
              <w:t>3.</w:t>
            </w:r>
            <w:r>
              <w:rPr>
                <w:rFonts w:hint="eastAsia" w:ascii="Palatino-Roman" w:hAnsi="Palatino-Roman" w:cs="Palatino-Roman"/>
                <w:sz w:val="15"/>
                <w:szCs w:val="15"/>
              </w:rPr>
              <w:t xml:space="preserve"> SBR2 (</w:t>
            </w:r>
            <w:r>
              <w:rPr>
                <w:rFonts w:ascii="Palatino-Roman" w:hAnsi="Palatino-Roman" w:cs="Palatino-Roman"/>
                <w:sz w:val="15"/>
                <w:szCs w:val="15"/>
              </w:rPr>
              <w:t>Inlet AYR concentration of 200 mg/L</w:t>
            </w:r>
            <w:r>
              <w:rPr>
                <w:rFonts w:hint="eastAsia" w:ascii="Palatino-Roman" w:hAnsi="Palatino-Roman" w:cs="Palatino-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A420</w:t>
            </w:r>
            <w:r>
              <w:rPr>
                <w:rFonts w:hint="eastAsia" w:ascii="Palatino-Roman" w:hAnsi="Palatino-Roman" w:cs="Palatino-Roman"/>
                <w:sz w:val="15"/>
                <w:szCs w:val="15"/>
                <w:vertAlign w:val="superscript"/>
              </w:rPr>
              <w:t>b</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0.054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0.287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0.429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0.460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0.134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0.179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0.374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0.504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0.389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0.114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0.134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0.395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0.477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0.115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0.390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A220-2*A275</w:t>
            </w:r>
            <w:r>
              <w:rPr>
                <w:rFonts w:hint="eastAsia" w:ascii="Palatino-Roman" w:hAnsi="Palatino-Roman" w:cs="Palatino-Roman"/>
                <w:sz w:val="15"/>
                <w:szCs w:val="15"/>
                <w:vertAlign w:val="superscript"/>
              </w:rPr>
              <w:t>e</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0.078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0.314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0.329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0.246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0.125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0.317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0.221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ascii="Palatino-Roman" w:hAnsi="Palatino-Roman" w:cs="Palatino-Roman"/>
                <w:sz w:val="13"/>
                <w:szCs w:val="13"/>
              </w:rPr>
              <w:t>3</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0.345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r>
              <w:rPr>
                <w:rFonts w:ascii="Palatino-Roman" w:hAnsi="Palatino-Roman" w:cs="Palatino-Roman"/>
                <w:sz w:val="15"/>
                <w:szCs w:val="15"/>
              </w:rPr>
              <w:t>A540</w:t>
            </w:r>
            <w:r>
              <w:rPr>
                <w:rFonts w:hint="eastAsia" w:ascii="Palatino-Roman" w:hAnsi="Palatino-Roman" w:cs="Palatino-Roman"/>
                <w:sz w:val="15"/>
                <w:szCs w:val="15"/>
                <w:vertAlign w:val="superscript"/>
              </w:rPr>
              <w:t>h</w:t>
            </w: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1</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0.095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0.314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0.374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0.207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0.385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0.265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0.347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dashSmallGap" w:color="auto" w:sz="4" w:space="0"/>
            </w:tcBorders>
          </w:tcPr>
          <w:p>
            <w:pPr>
              <w:spacing w:line="240" w:lineRule="exact"/>
              <w:rPr>
                <w:rFonts w:ascii="Palatino-Roman" w:hAnsi="Palatino-Roman" w:cs="Palatino-Roman"/>
                <w:sz w:val="15"/>
                <w:szCs w:val="15"/>
              </w:rPr>
            </w:pPr>
          </w:p>
        </w:tc>
        <w:tc>
          <w:tcPr>
            <w:tcW w:w="240" w:type="dxa"/>
            <w:tcBorders>
              <w:top w:val="dashSmallGap" w:color="auto" w:sz="4" w:space="0"/>
              <w:bottom w:val="dashSmallGap" w:color="auto" w:sz="4"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2</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0.102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0.358 </w:t>
            </w:r>
          </w:p>
        </w:tc>
        <w:tc>
          <w:tcPr>
            <w:tcW w:w="579"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0.381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0.310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0.297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0.213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0.332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0.379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0.192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0.247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0.351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0.328 </w:t>
            </w:r>
          </w:p>
        </w:tc>
        <w:tc>
          <w:tcPr>
            <w:tcW w:w="513" w:type="dxa"/>
            <w:tcBorders>
              <w:top w:val="dashSmallGap" w:color="auto" w:sz="4" w:space="0"/>
              <w:bottom w:val="dashSmallGap" w:color="auto" w:sz="4"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p>
        </w:tc>
        <w:tc>
          <w:tcPr>
            <w:tcW w:w="240" w:type="dxa"/>
            <w:tcBorders>
              <w:top w:val="dashSmallGap" w:color="auto" w:sz="4" w:space="0"/>
              <w:bottom w:val="single" w:color="000000" w:themeColor="text1" w:sz="6" w:space="0"/>
            </w:tcBorders>
          </w:tcPr>
          <w:p>
            <w:pPr>
              <w:spacing w:line="240" w:lineRule="exact"/>
              <w:rPr>
                <w:rFonts w:ascii="Palatino-Roman" w:hAnsi="Palatino-Roman" w:cs="Palatino-Roman"/>
                <w:sz w:val="13"/>
                <w:szCs w:val="13"/>
              </w:rPr>
            </w:pPr>
            <w:r>
              <w:rPr>
                <w:rFonts w:hint="eastAsia" w:ascii="Palatino-Roman" w:hAnsi="Palatino-Roman" w:cs="Palatino-Roman"/>
                <w:sz w:val="13"/>
                <w:szCs w:val="13"/>
              </w:rPr>
              <w:t>3</w:t>
            </w:r>
          </w:p>
        </w:tc>
        <w:tc>
          <w:tcPr>
            <w:tcW w:w="57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0.151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0.365 </w:t>
            </w:r>
          </w:p>
        </w:tc>
        <w:tc>
          <w:tcPr>
            <w:tcW w:w="579"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0.347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0.276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0.301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0.250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0.315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0.353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0.182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0.300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0.159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0.234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0.351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0.300 </w:t>
            </w:r>
          </w:p>
        </w:tc>
        <w:tc>
          <w:tcPr>
            <w:tcW w:w="513" w:type="dxa"/>
            <w:tcBorders>
              <w:top w:val="dashSmallGap" w:color="auto" w:sz="4" w:space="0"/>
              <w:bottom w:val="single" w:color="000000" w:themeColor="text1" w:sz="6" w:space="0"/>
            </w:tcBorders>
            <w:vAlign w:val="center"/>
          </w:tcPr>
          <w:p>
            <w:pPr>
              <w:spacing w:line="240" w:lineRule="exact"/>
              <w:rPr>
                <w:rFonts w:ascii="Palatino-Roman" w:hAnsi="Palatino-Roman" w:cs="Palatino-Roman"/>
                <w:color w:val="000000"/>
                <w:sz w:val="13"/>
                <w:szCs w:val="13"/>
              </w:rPr>
            </w:pPr>
            <w:r>
              <w:rPr>
                <w:rFonts w:hint="eastAsia" w:ascii="Palatino-Roman" w:hAnsi="Palatino-Roman" w:cs="Palatino-Roman"/>
                <w:color w:val="000000"/>
                <w:sz w:val="13"/>
                <w:szCs w:val="13"/>
              </w:rPr>
              <w:t xml:space="preserve">0.173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9235" w:type="dxa"/>
            <w:gridSpan w:val="17"/>
            <w:tcBorders>
              <w:top w:val="single" w:color="000000" w:themeColor="text1" w:sz="6" w:space="0"/>
            </w:tcBorders>
          </w:tcPr>
          <w:p>
            <w:pPr>
              <w:spacing w:line="240" w:lineRule="exact"/>
              <w:rPr>
                <w:rFonts w:ascii="Palatino-Roman" w:hAnsi="Palatino-Roman" w:cs="Palatino-Roman"/>
                <w:color w:val="C00000"/>
                <w:sz w:val="15"/>
                <w:szCs w:val="15"/>
              </w:rPr>
            </w:pPr>
            <w:r>
              <w:rPr>
                <w:rFonts w:hint="eastAsia" w:ascii="Palatino-Roman" w:hAnsi="Palatino-Roman" w:cs="Palatino-Roman"/>
                <w:sz w:val="15"/>
                <w:szCs w:val="15"/>
              </w:rPr>
              <w:t xml:space="preserve">Note: </w:t>
            </w:r>
            <w:r>
              <w:rPr>
                <w:rFonts w:ascii="Palatino-Roman" w:hAnsi="Palatino-Roman" w:cs="Palatino-Roman"/>
                <w:sz w:val="15"/>
                <w:szCs w:val="15"/>
              </w:rPr>
              <w:t>The NH</w:t>
            </w:r>
            <w:r>
              <w:rPr>
                <w:rFonts w:ascii="Palatino-Roman" w:hAnsi="Palatino-Roman" w:cs="Palatino-Roman"/>
                <w:sz w:val="15"/>
                <w:szCs w:val="15"/>
                <w:vertAlign w:val="subscript"/>
              </w:rPr>
              <w:t>4</w:t>
            </w:r>
            <w:r>
              <w:rPr>
                <w:rFonts w:ascii="Palatino-Roman" w:hAnsi="Palatino-Roman" w:cs="Palatino-Roman"/>
                <w:sz w:val="15"/>
                <w:szCs w:val="15"/>
                <w:vertAlign w:val="superscript"/>
              </w:rPr>
              <w:t>+</w:t>
            </w:r>
            <w:r>
              <w:rPr>
                <w:rFonts w:ascii="Palatino-Roman" w:hAnsi="Palatino-Roman" w:cs="Palatino-Roman"/>
                <w:sz w:val="15"/>
                <w:szCs w:val="15"/>
              </w:rPr>
              <w:t xml:space="preserve">-N concentration was calculated by the standard cure </w:t>
            </w:r>
            <w:r>
              <w:rPr>
                <w:rFonts w:ascii="Palatino-Roman" w:hAnsi="Palatino-Roman" w:cs="Palatino-Roman"/>
                <w:sz w:val="15"/>
                <w:szCs w:val="15"/>
                <w:vertAlign w:val="superscript"/>
              </w:rPr>
              <w:t>a</w:t>
            </w:r>
            <w:r>
              <w:rPr>
                <w:rFonts w:ascii="Palatino-Roman" w:hAnsi="Palatino-Roman" w:cs="Palatino-Roman"/>
                <w:sz w:val="15"/>
                <w:szCs w:val="15"/>
              </w:rPr>
              <w:t xml:space="preserve"> y =5.3316x</w:t>
            </w:r>
            <w:r>
              <w:rPr>
                <w:rFonts w:hint="eastAsia" w:ascii="Palatino-Roman" w:hAnsi="Palatino-Roman" w:cs="Palatino-Roman"/>
                <w:sz w:val="15"/>
                <w:szCs w:val="15"/>
              </w:rPr>
              <w:t xml:space="preserve"> and </w:t>
            </w:r>
            <w:r>
              <w:rPr>
                <w:rFonts w:hint="eastAsia" w:ascii="Palatino-Roman" w:hAnsi="Palatino-Roman" w:cs="Palatino-Roman"/>
                <w:sz w:val="15"/>
                <w:szCs w:val="15"/>
                <w:vertAlign w:val="superscript"/>
              </w:rPr>
              <w:t>b</w:t>
            </w:r>
            <w:r>
              <w:rPr>
                <w:rFonts w:ascii="Palatino-Roman" w:hAnsi="Palatino-Roman" w:cs="Palatino-Roman"/>
                <w:sz w:val="15"/>
                <w:szCs w:val="15"/>
              </w:rPr>
              <w:t xml:space="preserve"> y =</w:t>
            </w:r>
            <w:r>
              <w:rPr>
                <w:rFonts w:hint="eastAsia" w:ascii="Palatino-Roman" w:hAnsi="Palatino-Roman" w:cs="Palatino-Roman"/>
                <w:sz w:val="15"/>
                <w:szCs w:val="15"/>
              </w:rPr>
              <w:t>26.658</w:t>
            </w:r>
            <w:r>
              <w:rPr>
                <w:rFonts w:ascii="Palatino-Roman" w:hAnsi="Palatino-Roman" w:cs="Palatino-Roman"/>
                <w:sz w:val="15"/>
                <w:szCs w:val="15"/>
              </w:rPr>
              <w:t>x (</w:t>
            </w:r>
            <w:r>
              <w:rPr>
                <w:rFonts w:ascii="Palatino-Roman" w:hAnsi="Palatino-Roman" w:cs="Palatino-Roman"/>
                <w:i/>
                <w:sz w:val="15"/>
                <w:szCs w:val="15"/>
              </w:rPr>
              <w:t>R</w:t>
            </w:r>
            <w:r>
              <w:rPr>
                <w:rFonts w:ascii="Palatino-Roman" w:hAnsi="Palatino-Roman" w:cs="Palatino-Roman"/>
                <w:sz w:val="15"/>
                <w:szCs w:val="15"/>
                <w:vertAlign w:val="superscript"/>
              </w:rPr>
              <w:t>2</w:t>
            </w:r>
            <w:r>
              <w:rPr>
                <w:rFonts w:ascii="Palatino-Roman" w:hAnsi="Palatino-Roman" w:cs="Palatino-Roman"/>
                <w:sz w:val="15"/>
                <w:szCs w:val="15"/>
              </w:rPr>
              <w:t xml:space="preserve"> = 0.9994)</w:t>
            </w:r>
            <w:r>
              <w:rPr>
                <w:rFonts w:hint="eastAsia" w:ascii="Palatino-Roman" w:hAnsi="Palatino-Roman" w:cs="Palatino-Roman"/>
                <w:sz w:val="15"/>
                <w:szCs w:val="15"/>
              </w:rPr>
              <w:t>.</w:t>
            </w:r>
            <w:r>
              <w:rPr>
                <w:rFonts w:ascii="Palatino-Roman" w:hAnsi="Palatino-Roman" w:cs="Palatino-Roman"/>
                <w:sz w:val="15"/>
                <w:szCs w:val="15"/>
              </w:rPr>
              <w:t xml:space="preserve"> The NO</w:t>
            </w:r>
            <w:r>
              <w:rPr>
                <w:rFonts w:ascii="Palatino-Roman" w:hAnsi="Palatino-Roman" w:cs="Palatino-Roman"/>
                <w:sz w:val="15"/>
                <w:szCs w:val="15"/>
                <w:vertAlign w:val="subscript"/>
              </w:rPr>
              <w:t>3</w:t>
            </w:r>
            <w:r>
              <w:rPr>
                <w:rFonts w:ascii="Palatino-Roman" w:hAnsi="Palatino-Roman" w:cs="Palatino-Roman"/>
                <w:sz w:val="15"/>
                <w:szCs w:val="15"/>
                <w:vertAlign w:val="superscript"/>
              </w:rPr>
              <w:t>-</w:t>
            </w:r>
            <w:r>
              <w:rPr>
                <w:rFonts w:hint="eastAsia" w:ascii="Palatino-Roman" w:hAnsi="Palatino-Roman" w:cs="Palatino-Roman"/>
                <w:sz w:val="15"/>
                <w:szCs w:val="15"/>
              </w:rPr>
              <w:t>-</w:t>
            </w:r>
            <w:r>
              <w:rPr>
                <w:rFonts w:ascii="Palatino-Roman" w:hAnsi="Palatino-Roman" w:cs="Palatino-Roman"/>
                <w:sz w:val="15"/>
                <w:szCs w:val="15"/>
              </w:rPr>
              <w:t xml:space="preserve">N concentration was calculated by the standard cure </w:t>
            </w:r>
            <w:r>
              <w:rPr>
                <w:rFonts w:hint="eastAsia" w:ascii="Palatino-Roman" w:hAnsi="Palatino-Roman" w:cs="Palatino-Roman"/>
                <w:sz w:val="15"/>
                <w:szCs w:val="15"/>
                <w:vertAlign w:val="superscript"/>
              </w:rPr>
              <w:t xml:space="preserve">c </w:t>
            </w:r>
            <w:r>
              <w:rPr>
                <w:rFonts w:ascii="Palatino-Roman" w:hAnsi="Palatino-Roman" w:cs="Palatino-Roman"/>
                <w:sz w:val="15"/>
                <w:szCs w:val="15"/>
              </w:rPr>
              <w:t>y = 7.0724x</w:t>
            </w:r>
            <w:r>
              <w:rPr>
                <w:rFonts w:hint="eastAsia" w:ascii="Palatino-Roman" w:hAnsi="Palatino-Roman" w:cs="Palatino-Roman"/>
                <w:sz w:val="15"/>
                <w:szCs w:val="15"/>
              </w:rPr>
              <w:t>,</w:t>
            </w:r>
            <w:r>
              <w:rPr>
                <w:rFonts w:ascii="Palatino-Roman" w:hAnsi="Palatino-Roman" w:cs="Palatino-Roman"/>
                <w:sz w:val="15"/>
                <w:szCs w:val="15"/>
              </w:rPr>
              <w:t xml:space="preserve"> </w:t>
            </w:r>
            <w:r>
              <w:rPr>
                <w:rFonts w:hint="eastAsia" w:ascii="Palatino-Roman" w:hAnsi="Palatino-Roman" w:cs="Palatino-Roman"/>
                <w:sz w:val="15"/>
                <w:szCs w:val="15"/>
                <w:vertAlign w:val="superscript"/>
              </w:rPr>
              <w:t>d</w:t>
            </w:r>
            <w:r>
              <w:rPr>
                <w:rFonts w:ascii="Palatino-Roman" w:hAnsi="Palatino-Roman" w:cs="Palatino-Roman"/>
                <w:sz w:val="15"/>
                <w:szCs w:val="15"/>
              </w:rPr>
              <w:t xml:space="preserve"> y = </w:t>
            </w:r>
            <w:r>
              <w:rPr>
                <w:rFonts w:hint="eastAsia" w:ascii="Palatino-Roman" w:hAnsi="Palatino-Roman" w:cs="Palatino-Roman"/>
                <w:sz w:val="15"/>
                <w:szCs w:val="15"/>
              </w:rPr>
              <w:t>17.681</w:t>
            </w:r>
            <w:r>
              <w:rPr>
                <w:rFonts w:ascii="Palatino-Roman" w:hAnsi="Palatino-Roman" w:cs="Palatino-Roman"/>
                <w:sz w:val="15"/>
                <w:szCs w:val="15"/>
              </w:rPr>
              <w:t>x</w:t>
            </w:r>
            <w:r>
              <w:rPr>
                <w:rFonts w:hint="eastAsia" w:ascii="Palatino-Roman" w:hAnsi="Palatino-Roman" w:cs="Palatino-Roman"/>
                <w:sz w:val="15"/>
                <w:szCs w:val="15"/>
              </w:rPr>
              <w:t>, and</w:t>
            </w:r>
            <w:r>
              <w:rPr>
                <w:rFonts w:ascii="Palatino-Roman" w:hAnsi="Palatino-Roman" w:cs="Palatino-Roman"/>
                <w:sz w:val="15"/>
                <w:szCs w:val="15"/>
              </w:rPr>
              <w:t xml:space="preserve"> </w:t>
            </w:r>
            <w:r>
              <w:rPr>
                <w:rFonts w:hint="eastAsia" w:ascii="Palatino-Roman" w:hAnsi="Palatino-Roman" w:cs="Palatino-Roman"/>
                <w:sz w:val="15"/>
                <w:szCs w:val="15"/>
                <w:vertAlign w:val="superscript"/>
              </w:rPr>
              <w:t>e</w:t>
            </w:r>
            <w:r>
              <w:rPr>
                <w:rFonts w:ascii="Palatino-Roman" w:hAnsi="Palatino-Roman" w:cs="Palatino-Roman"/>
                <w:sz w:val="15"/>
                <w:szCs w:val="15"/>
              </w:rPr>
              <w:t xml:space="preserve"> y = </w:t>
            </w:r>
            <w:r>
              <w:rPr>
                <w:rFonts w:hint="eastAsia" w:ascii="Palatino-Roman" w:hAnsi="Palatino-Roman" w:cs="Palatino-Roman"/>
                <w:sz w:val="15"/>
                <w:szCs w:val="15"/>
              </w:rPr>
              <w:t>35.362</w:t>
            </w:r>
            <w:r>
              <w:rPr>
                <w:rFonts w:ascii="Palatino-Roman" w:hAnsi="Palatino-Roman" w:cs="Palatino-Roman"/>
                <w:sz w:val="15"/>
                <w:szCs w:val="15"/>
              </w:rPr>
              <w:t>x (</w:t>
            </w:r>
            <w:r>
              <w:rPr>
                <w:rFonts w:ascii="Palatino-Roman" w:hAnsi="Palatino-Roman" w:cs="Palatino-Roman"/>
                <w:i/>
                <w:sz w:val="15"/>
                <w:szCs w:val="15"/>
              </w:rPr>
              <w:t>R</w:t>
            </w:r>
            <w:r>
              <w:rPr>
                <w:rFonts w:ascii="Palatino-Roman" w:hAnsi="Palatino-Roman" w:cs="Palatino-Roman"/>
                <w:sz w:val="15"/>
                <w:szCs w:val="15"/>
                <w:vertAlign w:val="superscript"/>
              </w:rPr>
              <w:t>2</w:t>
            </w:r>
            <w:r>
              <w:rPr>
                <w:rFonts w:ascii="Palatino-Roman" w:hAnsi="Palatino-Roman" w:cs="Palatino-Roman"/>
                <w:sz w:val="15"/>
                <w:szCs w:val="15"/>
              </w:rPr>
              <w:t xml:space="preserve"> = 0.9973)</w:t>
            </w:r>
            <w:r>
              <w:rPr>
                <w:rFonts w:hint="eastAsia" w:ascii="Palatino-Roman" w:hAnsi="Palatino-Roman" w:cs="Palatino-Roman"/>
                <w:sz w:val="15"/>
                <w:szCs w:val="15"/>
              </w:rPr>
              <w:t xml:space="preserve">. </w:t>
            </w:r>
            <w:r>
              <w:rPr>
                <w:rFonts w:ascii="Palatino-Roman" w:hAnsi="Palatino-Roman" w:cs="Palatino-Roman"/>
                <w:sz w:val="15"/>
                <w:szCs w:val="15"/>
              </w:rPr>
              <w:t>The NO</w:t>
            </w:r>
            <w:r>
              <w:rPr>
                <w:rFonts w:ascii="Palatino-Roman" w:hAnsi="Palatino-Roman" w:cs="Palatino-Roman"/>
                <w:sz w:val="15"/>
                <w:szCs w:val="15"/>
                <w:vertAlign w:val="subscript"/>
              </w:rPr>
              <w:t>2</w:t>
            </w:r>
            <w:r>
              <w:rPr>
                <w:rFonts w:hint="eastAsia" w:ascii="Palatino-Roman" w:hAnsi="Palatino-Roman" w:cs="Palatino-Roman"/>
                <w:sz w:val="15"/>
                <w:szCs w:val="15"/>
                <w:vertAlign w:val="superscript"/>
              </w:rPr>
              <w:t>-</w:t>
            </w:r>
            <w:r>
              <w:rPr>
                <w:rFonts w:ascii="Palatino-Roman" w:hAnsi="Palatino-Roman" w:cs="Palatino-Roman"/>
                <w:sz w:val="15"/>
                <w:szCs w:val="15"/>
              </w:rPr>
              <w:t xml:space="preserve">-N concentration was calculated by the standard cure </w:t>
            </w:r>
            <w:r>
              <w:rPr>
                <w:rFonts w:hint="eastAsia" w:ascii="Palatino-Roman" w:hAnsi="Palatino-Roman" w:cs="Palatino-Roman"/>
                <w:sz w:val="15"/>
                <w:szCs w:val="15"/>
                <w:vertAlign w:val="superscript"/>
              </w:rPr>
              <w:t>f</w:t>
            </w:r>
            <w:r>
              <w:rPr>
                <w:rFonts w:ascii="Palatino-Roman" w:hAnsi="Palatino-Roman" w:cs="Palatino-Roman"/>
                <w:sz w:val="15"/>
                <w:szCs w:val="15"/>
              </w:rPr>
              <w:t xml:space="preserve"> y = 0.30156x</w:t>
            </w:r>
            <w:r>
              <w:rPr>
                <w:rFonts w:hint="eastAsia" w:ascii="Palatino-Roman" w:hAnsi="Palatino-Roman" w:cs="Palatino-Roman"/>
                <w:sz w:val="15"/>
                <w:szCs w:val="15"/>
              </w:rPr>
              <w:t xml:space="preserve">, </w:t>
            </w:r>
            <w:r>
              <w:rPr>
                <w:rFonts w:hint="eastAsia" w:ascii="Palatino-Roman" w:hAnsi="Palatino-Roman" w:cs="Palatino-Roman"/>
                <w:sz w:val="15"/>
                <w:szCs w:val="15"/>
                <w:vertAlign w:val="superscript"/>
              </w:rPr>
              <w:t>g</w:t>
            </w:r>
            <w:r>
              <w:rPr>
                <w:rFonts w:ascii="Palatino-Roman" w:hAnsi="Palatino-Roman" w:cs="Palatino-Roman"/>
                <w:sz w:val="15"/>
                <w:szCs w:val="15"/>
              </w:rPr>
              <w:t xml:space="preserve"> y = 0.</w:t>
            </w:r>
            <w:r>
              <w:rPr>
                <w:rFonts w:hint="eastAsia" w:ascii="Palatino-Roman" w:hAnsi="Palatino-Roman" w:cs="Palatino-Roman"/>
                <w:sz w:val="15"/>
                <w:szCs w:val="15"/>
              </w:rPr>
              <w:t>60312</w:t>
            </w:r>
            <w:r>
              <w:rPr>
                <w:rFonts w:ascii="Palatino-Roman" w:hAnsi="Palatino-Roman" w:cs="Palatino-Roman"/>
                <w:sz w:val="15"/>
                <w:szCs w:val="15"/>
              </w:rPr>
              <w:t>x</w:t>
            </w:r>
            <w:r>
              <w:rPr>
                <w:rFonts w:hint="eastAsia" w:ascii="Palatino-Roman" w:hAnsi="Palatino-Roman" w:cs="Palatino-Roman"/>
                <w:sz w:val="15"/>
                <w:szCs w:val="15"/>
              </w:rPr>
              <w:t xml:space="preserve">, and </w:t>
            </w:r>
            <w:r>
              <w:rPr>
                <w:rFonts w:hint="eastAsia" w:ascii="Palatino-Roman" w:hAnsi="Palatino-Roman" w:cs="Palatino-Roman"/>
                <w:sz w:val="15"/>
                <w:szCs w:val="15"/>
                <w:vertAlign w:val="superscript"/>
              </w:rPr>
              <w:t>h</w:t>
            </w:r>
            <w:r>
              <w:rPr>
                <w:rFonts w:ascii="Palatino-Roman" w:hAnsi="Palatino-Roman" w:cs="Palatino-Roman"/>
                <w:sz w:val="15"/>
                <w:szCs w:val="15"/>
              </w:rPr>
              <w:t xml:space="preserve"> y = </w:t>
            </w:r>
            <w:r>
              <w:rPr>
                <w:rFonts w:hint="eastAsia" w:ascii="Palatino-Roman" w:hAnsi="Palatino-Roman" w:cs="Palatino-Roman"/>
                <w:sz w:val="15"/>
                <w:szCs w:val="15"/>
              </w:rPr>
              <w:t>1</w:t>
            </w:r>
            <w:r>
              <w:rPr>
                <w:rFonts w:ascii="Palatino-Roman" w:hAnsi="Palatino-Roman" w:cs="Palatino-Roman"/>
                <w:sz w:val="15"/>
                <w:szCs w:val="15"/>
              </w:rPr>
              <w:t>.</w:t>
            </w:r>
            <w:r>
              <w:rPr>
                <w:rFonts w:hint="eastAsia" w:ascii="Palatino-Roman" w:hAnsi="Palatino-Roman" w:cs="Palatino-Roman"/>
                <w:sz w:val="15"/>
                <w:szCs w:val="15"/>
              </w:rPr>
              <w:t>5078</w:t>
            </w:r>
            <w:r>
              <w:rPr>
                <w:rFonts w:ascii="Palatino-Roman" w:hAnsi="Palatino-Roman" w:cs="Palatino-Roman"/>
                <w:sz w:val="15"/>
                <w:szCs w:val="15"/>
              </w:rPr>
              <w:t>x (</w:t>
            </w:r>
            <w:r>
              <w:rPr>
                <w:rFonts w:ascii="Palatino-Roman" w:hAnsi="Palatino-Roman" w:cs="Palatino-Roman"/>
                <w:i/>
                <w:sz w:val="15"/>
                <w:szCs w:val="15"/>
              </w:rPr>
              <w:t>R</w:t>
            </w:r>
            <w:r>
              <w:rPr>
                <w:rFonts w:ascii="Palatino-Roman" w:hAnsi="Palatino-Roman" w:cs="Palatino-Roman"/>
                <w:sz w:val="15"/>
                <w:szCs w:val="15"/>
                <w:vertAlign w:val="superscript"/>
              </w:rPr>
              <w:t>2</w:t>
            </w:r>
            <w:r>
              <w:rPr>
                <w:rFonts w:ascii="Palatino-Roman" w:hAnsi="Palatino-Roman" w:cs="Palatino-Roman"/>
                <w:sz w:val="15"/>
                <w:szCs w:val="15"/>
              </w:rPr>
              <w:t xml:space="preserve"> = 0.9998).</w:t>
            </w:r>
          </w:p>
        </w:tc>
      </w:tr>
    </w:tbl>
    <w:p/>
    <w:p>
      <w:pPr>
        <w:sectPr>
          <w:pgSz w:w="12240" w:h="15840"/>
          <w:pgMar w:top="1440" w:right="1800" w:bottom="1440" w:left="1800" w:header="851" w:footer="992" w:gutter="0"/>
          <w:cols w:space="425" w:num="1"/>
          <w:docGrid w:type="lines" w:linePitch="312" w:charSpace="0"/>
        </w:sectPr>
      </w:pPr>
      <w:bookmarkStart w:id="0" w:name="_GoBack"/>
      <w:bookmarkEnd w:id="0"/>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Table S7.</w:t>
      </w:r>
      <w:r>
        <w:rPr>
          <w:rFonts w:hint="eastAsia" w:ascii="Palatino-Roman" w:hAnsi="Palatino-Roman" w:cs="Segoe UI"/>
          <w:color w:val="212121"/>
          <w:sz w:val="20"/>
          <w:szCs w:val="20"/>
          <w:shd w:val="clear" w:color="auto" w:fill="FFFFFF"/>
        </w:rPr>
        <w:t xml:space="preserve"> The values of the generated fluorescein DCF used to calculate the ROS production. </w:t>
      </w:r>
    </w:p>
    <w:tbl>
      <w:tblPr>
        <w:tblStyle w:val="7"/>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251"/>
        <w:gridCol w:w="2251"/>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Merge w:val="restart"/>
            <w:tcBorders>
              <w:left w:val="nil"/>
              <w:bottom w:val="nil"/>
              <w:right w:val="nil"/>
            </w:tcBorders>
          </w:tcPr>
          <w:p>
            <w:pPr>
              <w:ind w:firstLine="130" w:firstLineChars="100"/>
              <w:jc w:val="thaiDistribute"/>
              <w:rPr>
                <w:rFonts w:ascii="Palatino-Roman" w:hAnsi="Palatino-Roman" w:cs="Segoe UI"/>
                <w:color w:val="212121"/>
                <w:sz w:val="13"/>
                <w:szCs w:val="13"/>
                <w:shd w:val="clear" w:color="auto" w:fill="FFFFFF"/>
              </w:rPr>
            </w:pPr>
          </w:p>
        </w:tc>
        <w:tc>
          <w:tcPr>
            <w:tcW w:w="6837" w:type="dxa"/>
            <w:gridSpan w:val="3"/>
            <w:tcBorders>
              <w:left w:val="nil"/>
              <w:bottom w:val="single" w:color="auto" w:sz="4" w:space="0"/>
              <w:right w:val="nil"/>
            </w:tcBorders>
          </w:tcPr>
          <w:p>
            <w:pPr>
              <w:jc w:val="center"/>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Parallel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Merge w:val="continue"/>
            <w:tcBorders>
              <w:top w:val="nil"/>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p>
        </w:tc>
        <w:tc>
          <w:tcPr>
            <w:tcW w:w="2251"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1</w:t>
            </w:r>
          </w:p>
        </w:tc>
        <w:tc>
          <w:tcPr>
            <w:tcW w:w="2251"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2</w:t>
            </w:r>
          </w:p>
        </w:tc>
        <w:tc>
          <w:tcPr>
            <w:tcW w:w="2335"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control</w:t>
            </w:r>
          </w:p>
        </w:tc>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0.158</w:t>
            </w:r>
          </w:p>
        </w:tc>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0.163</w:t>
            </w:r>
          </w:p>
        </w:tc>
        <w:tc>
          <w:tcPr>
            <w:tcW w:w="2335"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50 mg/L AYR</w:t>
            </w:r>
          </w:p>
        </w:tc>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0.170</w:t>
            </w:r>
          </w:p>
        </w:tc>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0.152</w:t>
            </w:r>
          </w:p>
        </w:tc>
        <w:tc>
          <w:tcPr>
            <w:tcW w:w="2335"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200 mg /L AYR</w:t>
            </w:r>
          </w:p>
        </w:tc>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0.217</w:t>
            </w:r>
          </w:p>
        </w:tc>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0.203</w:t>
            </w:r>
          </w:p>
        </w:tc>
        <w:tc>
          <w:tcPr>
            <w:tcW w:w="2335"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0.179</w:t>
            </w:r>
          </w:p>
        </w:tc>
      </w:tr>
    </w:tbl>
    <w:p>
      <w:pPr>
        <w:jc w:val="thaiDistribute"/>
        <w:rPr>
          <w:rFonts w:ascii="Palatino-Roman" w:hAnsi="Palatino-Roman" w:cs="Segoe UI"/>
          <w:b/>
          <w:bCs/>
          <w:color w:val="212121"/>
          <w:sz w:val="20"/>
          <w:szCs w:val="20"/>
          <w:shd w:val="clear" w:color="auto" w:fill="FFFFFF"/>
        </w:rPr>
      </w:pPr>
    </w:p>
    <w:p/>
    <w:p>
      <w:pPr>
        <w:jc w:val="thaiDistribute"/>
        <w:rPr>
          <w:rFonts w:ascii="Palatino-Roman" w:hAnsi="Palatino-Roman" w:cs="Segoe UI"/>
          <w:color w:val="212121"/>
          <w:sz w:val="20"/>
          <w:szCs w:val="20"/>
          <w:shd w:val="clear" w:color="auto" w:fill="FFFFFF"/>
        </w:rPr>
      </w:pPr>
      <w:r>
        <w:rPr>
          <w:rFonts w:hint="eastAsia" w:ascii="Palatino-Roman" w:hAnsi="Palatino-Roman" w:cs="Segoe UI"/>
          <w:b/>
          <w:bCs/>
          <w:color w:val="212121"/>
          <w:sz w:val="20"/>
          <w:szCs w:val="20"/>
          <w:shd w:val="clear" w:color="auto" w:fill="FFFFFF"/>
        </w:rPr>
        <w:t>Table S8.</w:t>
      </w:r>
      <w:r>
        <w:rPr>
          <w:rFonts w:hint="eastAsia" w:ascii="Palatino-Roman" w:hAnsi="Palatino-Roman" w:cs="Segoe UI"/>
          <w:color w:val="212121"/>
          <w:sz w:val="20"/>
          <w:szCs w:val="20"/>
          <w:shd w:val="clear" w:color="auto" w:fill="FFFFFF"/>
        </w:rPr>
        <w:t xml:space="preserve"> The values used to calculate the LDH activity. </w:t>
      </w:r>
    </w:p>
    <w:tbl>
      <w:tblPr>
        <w:tblStyle w:val="7"/>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251"/>
        <w:gridCol w:w="2251"/>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Merge w:val="restart"/>
            <w:tcBorders>
              <w:left w:val="nil"/>
              <w:bottom w:val="nil"/>
              <w:right w:val="nil"/>
            </w:tcBorders>
          </w:tcPr>
          <w:p>
            <w:pPr>
              <w:ind w:firstLine="130" w:firstLineChars="100"/>
              <w:jc w:val="thaiDistribute"/>
              <w:rPr>
                <w:rFonts w:ascii="Palatino-Roman" w:hAnsi="Palatino-Roman" w:cs="Segoe UI"/>
                <w:color w:val="212121"/>
                <w:sz w:val="13"/>
                <w:szCs w:val="13"/>
                <w:shd w:val="clear" w:color="auto" w:fill="FFFFFF"/>
              </w:rPr>
            </w:pPr>
          </w:p>
        </w:tc>
        <w:tc>
          <w:tcPr>
            <w:tcW w:w="6837" w:type="dxa"/>
            <w:gridSpan w:val="3"/>
            <w:tcBorders>
              <w:left w:val="nil"/>
              <w:bottom w:val="single" w:color="auto" w:sz="4" w:space="0"/>
              <w:right w:val="nil"/>
            </w:tcBorders>
          </w:tcPr>
          <w:p>
            <w:pPr>
              <w:jc w:val="center"/>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Parallel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Merge w:val="continue"/>
            <w:tcBorders>
              <w:top w:val="nil"/>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p>
        </w:tc>
        <w:tc>
          <w:tcPr>
            <w:tcW w:w="2251"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1</w:t>
            </w:r>
          </w:p>
        </w:tc>
        <w:tc>
          <w:tcPr>
            <w:tcW w:w="2251"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2</w:t>
            </w:r>
          </w:p>
        </w:tc>
        <w:tc>
          <w:tcPr>
            <w:tcW w:w="2335" w:type="dxa"/>
            <w:tcBorders>
              <w:top w:val="single" w:color="auto" w:sz="4" w:space="0"/>
              <w:left w:val="nil"/>
              <w:bottom w:val="single"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control</w:t>
            </w:r>
          </w:p>
        </w:tc>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0.098</w:t>
            </w:r>
          </w:p>
        </w:tc>
        <w:tc>
          <w:tcPr>
            <w:tcW w:w="2251"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0.094</w:t>
            </w:r>
          </w:p>
        </w:tc>
        <w:tc>
          <w:tcPr>
            <w:tcW w:w="2335" w:type="dxa"/>
            <w:tcBorders>
              <w:top w:val="single"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50 mg/L AYR</w:t>
            </w:r>
          </w:p>
        </w:tc>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0.098</w:t>
            </w:r>
          </w:p>
        </w:tc>
        <w:tc>
          <w:tcPr>
            <w:tcW w:w="2251"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0.105</w:t>
            </w:r>
          </w:p>
        </w:tc>
        <w:tc>
          <w:tcPr>
            <w:tcW w:w="2335" w:type="dxa"/>
            <w:tcBorders>
              <w:top w:val="dashed" w:color="auto" w:sz="4" w:space="0"/>
              <w:left w:val="nil"/>
              <w:bottom w:val="dashed" w:color="auto" w:sz="4" w:space="0"/>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200 mg /L AYR</w:t>
            </w:r>
          </w:p>
        </w:tc>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0.108</w:t>
            </w:r>
          </w:p>
        </w:tc>
        <w:tc>
          <w:tcPr>
            <w:tcW w:w="2251"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0.097</w:t>
            </w:r>
          </w:p>
        </w:tc>
        <w:tc>
          <w:tcPr>
            <w:tcW w:w="2335" w:type="dxa"/>
            <w:tcBorders>
              <w:top w:val="dashed" w:color="auto" w:sz="4" w:space="0"/>
              <w:left w:val="nil"/>
              <w:right w:val="nil"/>
            </w:tcBorders>
          </w:tcPr>
          <w:p>
            <w:pPr>
              <w:ind w:firstLine="130" w:firstLineChars="100"/>
              <w:jc w:val="thaiDistribute"/>
              <w:rPr>
                <w:rFonts w:ascii="Palatino-Roman" w:hAnsi="Palatino-Roman" w:cs="Segoe UI"/>
                <w:color w:val="212121"/>
                <w:sz w:val="13"/>
                <w:szCs w:val="13"/>
                <w:shd w:val="clear" w:color="auto" w:fill="FFFFFF"/>
              </w:rPr>
            </w:pPr>
            <w:r>
              <w:rPr>
                <w:rFonts w:hint="eastAsia" w:ascii="Palatino-Roman" w:hAnsi="Palatino-Roman" w:cs="Segoe UI"/>
                <w:color w:val="212121"/>
                <w:sz w:val="13"/>
                <w:szCs w:val="13"/>
                <w:shd w:val="clear" w:color="auto" w:fill="FFFFFF"/>
              </w:rPr>
              <w:t>0.104</w:t>
            </w:r>
          </w:p>
        </w:tc>
      </w:tr>
    </w:tbl>
    <w:p>
      <w:pPr>
        <w:jc w:val="thaiDistribute"/>
        <w:rPr>
          <w:rFonts w:ascii="Palatino-Roman" w:hAnsi="Palatino-Roman" w:cs="Segoe UI"/>
          <w:b/>
          <w:bCs/>
          <w:color w:val="212121"/>
          <w:sz w:val="20"/>
          <w:szCs w:val="20"/>
          <w:shd w:val="clear" w:color="auto" w:fill="FFFFFF"/>
        </w:rPr>
      </w:pPr>
    </w:p>
    <w:sectPr>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Palatino-Roman">
    <w:altName w:val="Segoe Print"/>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0NTI0MjE2MDW2MDQzNTZR0lEKTi0uzszPAykwrAUA/pTnJywAAAA="/>
  </w:docVars>
  <w:rsids>
    <w:rsidRoot w:val="00B83D5E"/>
    <w:rsid w:val="000415D7"/>
    <w:rsid w:val="000539D9"/>
    <w:rsid w:val="00067EC3"/>
    <w:rsid w:val="00067EDE"/>
    <w:rsid w:val="0008496D"/>
    <w:rsid w:val="000D2EDA"/>
    <w:rsid w:val="000F004B"/>
    <w:rsid w:val="001260C5"/>
    <w:rsid w:val="001763D1"/>
    <w:rsid w:val="001821F4"/>
    <w:rsid w:val="001D09E2"/>
    <w:rsid w:val="00236FE1"/>
    <w:rsid w:val="003035E9"/>
    <w:rsid w:val="003236EA"/>
    <w:rsid w:val="003859CC"/>
    <w:rsid w:val="003B6895"/>
    <w:rsid w:val="004020EF"/>
    <w:rsid w:val="00420A8A"/>
    <w:rsid w:val="00573E4B"/>
    <w:rsid w:val="005912D5"/>
    <w:rsid w:val="005A1C41"/>
    <w:rsid w:val="005A77FC"/>
    <w:rsid w:val="00620C47"/>
    <w:rsid w:val="006256E3"/>
    <w:rsid w:val="00626198"/>
    <w:rsid w:val="006B7BFD"/>
    <w:rsid w:val="006E4BD2"/>
    <w:rsid w:val="00751AFA"/>
    <w:rsid w:val="00851A70"/>
    <w:rsid w:val="0085460C"/>
    <w:rsid w:val="00854DD7"/>
    <w:rsid w:val="00913B74"/>
    <w:rsid w:val="00916D42"/>
    <w:rsid w:val="00923EF4"/>
    <w:rsid w:val="00952A2B"/>
    <w:rsid w:val="00957E35"/>
    <w:rsid w:val="00AB2545"/>
    <w:rsid w:val="00B07BC9"/>
    <w:rsid w:val="00B749BD"/>
    <w:rsid w:val="00B83D5E"/>
    <w:rsid w:val="00BA56B5"/>
    <w:rsid w:val="00C94CE3"/>
    <w:rsid w:val="00CF308E"/>
    <w:rsid w:val="00D01E32"/>
    <w:rsid w:val="00D13A21"/>
    <w:rsid w:val="00DF2F74"/>
    <w:rsid w:val="00E375BA"/>
    <w:rsid w:val="00E53586"/>
    <w:rsid w:val="00EE1CCA"/>
    <w:rsid w:val="00EF7B1B"/>
    <w:rsid w:val="00F17AB4"/>
    <w:rsid w:val="00F655B5"/>
    <w:rsid w:val="00F72F25"/>
    <w:rsid w:val="00F818EE"/>
    <w:rsid w:val="00F82678"/>
    <w:rsid w:val="00FF141D"/>
    <w:rsid w:val="04417C0A"/>
    <w:rsid w:val="04A81F09"/>
    <w:rsid w:val="077250FA"/>
    <w:rsid w:val="077C2FE1"/>
    <w:rsid w:val="07C409BA"/>
    <w:rsid w:val="08214727"/>
    <w:rsid w:val="09003A4E"/>
    <w:rsid w:val="09144CF5"/>
    <w:rsid w:val="0A6A06BE"/>
    <w:rsid w:val="0D20083B"/>
    <w:rsid w:val="0F9D37DB"/>
    <w:rsid w:val="10281F4B"/>
    <w:rsid w:val="10AD297B"/>
    <w:rsid w:val="14083C75"/>
    <w:rsid w:val="147E3594"/>
    <w:rsid w:val="167A3606"/>
    <w:rsid w:val="178F6D0E"/>
    <w:rsid w:val="179B4AD5"/>
    <w:rsid w:val="191E5317"/>
    <w:rsid w:val="1A6F3E55"/>
    <w:rsid w:val="1C9F4CD5"/>
    <w:rsid w:val="1D0E4072"/>
    <w:rsid w:val="1E784629"/>
    <w:rsid w:val="1EA76DAF"/>
    <w:rsid w:val="23E97A9A"/>
    <w:rsid w:val="24A317AB"/>
    <w:rsid w:val="27D70293"/>
    <w:rsid w:val="2CCB51E3"/>
    <w:rsid w:val="2D020FE1"/>
    <w:rsid w:val="2D717FAA"/>
    <w:rsid w:val="2E196C8B"/>
    <w:rsid w:val="30037505"/>
    <w:rsid w:val="306F6985"/>
    <w:rsid w:val="315A5F4B"/>
    <w:rsid w:val="31A55055"/>
    <w:rsid w:val="33A25386"/>
    <w:rsid w:val="36B45072"/>
    <w:rsid w:val="3794213A"/>
    <w:rsid w:val="37D4770D"/>
    <w:rsid w:val="38805078"/>
    <w:rsid w:val="3B102497"/>
    <w:rsid w:val="3B6D7730"/>
    <w:rsid w:val="3B8C30F1"/>
    <w:rsid w:val="3EB926FB"/>
    <w:rsid w:val="3F713D91"/>
    <w:rsid w:val="40AB5362"/>
    <w:rsid w:val="41936BFA"/>
    <w:rsid w:val="426E30DA"/>
    <w:rsid w:val="43AC4FAA"/>
    <w:rsid w:val="45DD6E42"/>
    <w:rsid w:val="45FC5441"/>
    <w:rsid w:val="46D93D61"/>
    <w:rsid w:val="48EA3055"/>
    <w:rsid w:val="4A0034F4"/>
    <w:rsid w:val="4A7F3176"/>
    <w:rsid w:val="4A94425B"/>
    <w:rsid w:val="4DF21F6E"/>
    <w:rsid w:val="4F161149"/>
    <w:rsid w:val="4F8C5E66"/>
    <w:rsid w:val="500A3117"/>
    <w:rsid w:val="539E3DBE"/>
    <w:rsid w:val="545B3477"/>
    <w:rsid w:val="57221F4F"/>
    <w:rsid w:val="578B348B"/>
    <w:rsid w:val="59E765AD"/>
    <w:rsid w:val="5A112500"/>
    <w:rsid w:val="5B6770C8"/>
    <w:rsid w:val="5BBD2D07"/>
    <w:rsid w:val="5CF26B66"/>
    <w:rsid w:val="5D7D1883"/>
    <w:rsid w:val="5FED4EE4"/>
    <w:rsid w:val="603365DE"/>
    <w:rsid w:val="62197B44"/>
    <w:rsid w:val="66765033"/>
    <w:rsid w:val="6A0C6DB9"/>
    <w:rsid w:val="6D834637"/>
    <w:rsid w:val="6E3F5B77"/>
    <w:rsid w:val="6FBD1781"/>
    <w:rsid w:val="70756B69"/>
    <w:rsid w:val="70A87006"/>
    <w:rsid w:val="70AE5466"/>
    <w:rsid w:val="718D3AC3"/>
    <w:rsid w:val="76624994"/>
    <w:rsid w:val="777F29E6"/>
    <w:rsid w:val="78F01E86"/>
    <w:rsid w:val="7ABE3415"/>
    <w:rsid w:val="7B722736"/>
    <w:rsid w:val="7BB34787"/>
    <w:rsid w:val="7D494FC4"/>
    <w:rsid w:val="7EEE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批注框文本 Char"/>
    <w:basedOn w:val="5"/>
    <w:link w:val="2"/>
    <w:semiHidden/>
    <w:qFormat/>
    <w:uiPriority w:val="99"/>
    <w:rPr>
      <w:sz w:val="18"/>
      <w:szCs w:val="18"/>
    </w:rPr>
  </w:style>
  <w:style w:type="paragraph" w:customStyle="1" w:styleId="10">
    <w:name w:val="01 Paper Title"/>
    <w:next w:val="11"/>
    <w:qFormat/>
    <w:uiPriority w:val="0"/>
    <w:pPr>
      <w:spacing w:before="180" w:after="120" w:line="216" w:lineRule="auto"/>
      <w:contextualSpacing/>
      <w:jc w:val="center"/>
    </w:pPr>
    <w:rPr>
      <w:rFonts w:ascii="Arial Black" w:hAnsi="Arial Black" w:eastAsia="Times New Roman" w:cs="Times New Roman"/>
      <w:position w:val="8"/>
      <w:sz w:val="32"/>
      <w:szCs w:val="32"/>
      <w:lang w:val="en-GB" w:eastAsia="en-GB" w:bidi="ar-SA"/>
    </w:rPr>
  </w:style>
  <w:style w:type="paragraph" w:customStyle="1" w:styleId="11">
    <w:name w:val="02 Author names"/>
    <w:qFormat/>
    <w:uiPriority w:val="0"/>
    <w:pPr>
      <w:spacing w:after="120" w:line="240" w:lineRule="exact"/>
      <w:ind w:left="600" w:right="568"/>
      <w:jc w:val="center"/>
    </w:pPr>
    <w:rPr>
      <w:rFonts w:ascii="Times New Roman" w:hAnsi="Times New Roman" w:eastAsia="Times New Roman" w:cs="Times New Roman"/>
      <w:b/>
      <w:sz w:val="26"/>
      <w:szCs w:val="22"/>
      <w:lang w:val="en-GB" w:eastAsia="en-GB" w:bidi="ar-SA"/>
    </w:rPr>
  </w:style>
  <w:style w:type="paragraph" w:customStyle="1" w:styleId="12">
    <w:name w:val="03 Author affiliation"/>
    <w:qFormat/>
    <w:uiPriority w:val="0"/>
    <w:pPr>
      <w:jc w:val="center"/>
    </w:pPr>
    <w:rPr>
      <w:rFonts w:ascii="Times New Roman" w:hAnsi="Times New Roman" w:eastAsia="Times New Roman" w:cs="Times New Roman"/>
      <w:i/>
      <w:sz w:val="19"/>
      <w:szCs w:val="22"/>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2115</Words>
  <Characters>12059</Characters>
  <Lines>100</Lines>
  <Paragraphs>28</Paragraphs>
  <TotalTime>0</TotalTime>
  <ScaleCrop>false</ScaleCrop>
  <LinksUpToDate>false</LinksUpToDate>
  <CharactersWithSpaces>14146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2017-10-10T15:51:00Z</dcterms:created>
  <dc:creator>T</dc:creator>
  <cp:lastModifiedBy>T</cp:lastModifiedBy>
  <dcterms:modified xsi:type="dcterms:W3CDTF">2018-05-26T05:45:56Z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