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1105" w:rsidRDefault="00531105" w:rsidP="00531105">
      <w:pPr>
        <w:ind w:left="426" w:hanging="426"/>
        <w:rPr>
          <w:b/>
          <w:sz w:val="28"/>
          <w:szCs w:val="28"/>
          <w:lang w:val="en-GB"/>
        </w:rPr>
      </w:pPr>
      <w:r w:rsidRPr="00267317">
        <w:rPr>
          <w:b/>
          <w:sz w:val="28"/>
          <w:szCs w:val="28"/>
          <w:lang w:val="en-GB"/>
        </w:rPr>
        <w:t>Supplement</w:t>
      </w:r>
      <w:r>
        <w:rPr>
          <w:b/>
          <w:sz w:val="28"/>
          <w:szCs w:val="28"/>
          <w:lang w:val="en-GB"/>
        </w:rPr>
        <w:t>al Information</w:t>
      </w:r>
    </w:p>
    <w:p w:rsidR="00531105" w:rsidRDefault="00531105" w:rsidP="00531105">
      <w:pPr>
        <w:rPr>
          <w:lang w:val="en-GB"/>
        </w:rPr>
      </w:pPr>
      <w:r w:rsidRPr="00064984">
        <w:rPr>
          <w:b/>
          <w:lang w:val="en-GB"/>
        </w:rPr>
        <w:t xml:space="preserve">Table </w:t>
      </w:r>
      <w:r>
        <w:rPr>
          <w:b/>
          <w:lang w:val="en-GB"/>
        </w:rPr>
        <w:t>S</w:t>
      </w:r>
      <w:r w:rsidRPr="00064984">
        <w:rPr>
          <w:b/>
          <w:lang w:val="en-GB"/>
        </w:rPr>
        <w:t>1:</w:t>
      </w:r>
      <w:r w:rsidRPr="000E6EBD">
        <w:rPr>
          <w:lang w:val="en-GB"/>
        </w:rPr>
        <w:t xml:space="preserve"> Comparison of mating related parameters </w:t>
      </w:r>
      <w:r>
        <w:rPr>
          <w:lang w:val="en-GB"/>
        </w:rPr>
        <w:t xml:space="preserve">(means </w:t>
      </w:r>
      <w:r w:rsidRPr="00F200EF">
        <w:rPr>
          <w:color w:val="000000"/>
          <w:sz w:val="22"/>
          <w:szCs w:val="22"/>
          <w:lang w:val="en-GB"/>
        </w:rPr>
        <w:t>±</w:t>
      </w:r>
      <w:r>
        <w:rPr>
          <w:lang w:val="en-GB"/>
        </w:rPr>
        <w:t xml:space="preserve"> SD) </w:t>
      </w:r>
      <w:r w:rsidRPr="000E6EBD">
        <w:rPr>
          <w:lang w:val="en-GB"/>
        </w:rPr>
        <w:t xml:space="preserve">in </w:t>
      </w:r>
      <w:r w:rsidR="00BB6038">
        <w:rPr>
          <w:lang w:val="en-GB"/>
        </w:rPr>
        <w:t xml:space="preserve">mating </w:t>
      </w:r>
      <w:r w:rsidRPr="000E6EBD">
        <w:rPr>
          <w:lang w:val="en-GB"/>
        </w:rPr>
        <w:t xml:space="preserve">experiments </w:t>
      </w:r>
      <w:r w:rsidR="00BB6038">
        <w:rPr>
          <w:lang w:val="en-GB"/>
        </w:rPr>
        <w:t xml:space="preserve">with </w:t>
      </w:r>
      <w:r w:rsidRPr="000E6EBD">
        <w:rPr>
          <w:lang w:val="en-GB"/>
        </w:rPr>
        <w:t>asymmetrically manipulated</w:t>
      </w:r>
      <w:r w:rsidR="00BB6038">
        <w:rPr>
          <w:lang w:val="en-GB"/>
        </w:rPr>
        <w:t xml:space="preserve"> males (one titillator</w:t>
      </w:r>
      <w:r w:rsidR="00BB6038" w:rsidRPr="00BB6038">
        <w:rPr>
          <w:lang w:val="en-GB"/>
        </w:rPr>
        <w:t xml:space="preserve"> shortened</w:t>
      </w:r>
      <w:r w:rsidR="00BB6038">
        <w:rPr>
          <w:lang w:val="en-GB"/>
        </w:rPr>
        <w:t>)</w:t>
      </w:r>
      <w:r w:rsidRPr="000E6EBD">
        <w:rPr>
          <w:lang w:val="en-GB"/>
        </w:rPr>
        <w:t xml:space="preserve">. Differences between </w:t>
      </w:r>
      <w:proofErr w:type="spellStart"/>
      <w:r w:rsidRPr="000E6EBD">
        <w:rPr>
          <w:lang w:val="en-GB"/>
        </w:rPr>
        <w:t>matings</w:t>
      </w:r>
      <w:proofErr w:type="spellEnd"/>
      <w:r w:rsidRPr="000E6EBD">
        <w:rPr>
          <w:lang w:val="en-GB"/>
        </w:rPr>
        <w:t xml:space="preserve"> in the two groups were marginally and not significant</w:t>
      </w:r>
      <w:r>
        <w:rPr>
          <w:lang w:val="en-GB"/>
        </w:rPr>
        <w:t>.</w:t>
      </w:r>
    </w:p>
    <w:p w:rsidR="00BB6038" w:rsidRPr="00F200EF" w:rsidRDefault="00BB6038" w:rsidP="00531105">
      <w:pPr>
        <w:rPr>
          <w:b/>
          <w:color w:val="000000"/>
          <w:sz w:val="22"/>
          <w:szCs w:val="22"/>
          <w:u w:val="single"/>
          <w:lang w:val="en-GB"/>
        </w:rPr>
      </w:pPr>
    </w:p>
    <w:tbl>
      <w:tblPr>
        <w:tblW w:w="9243" w:type="dxa"/>
        <w:tblInd w:w="-426" w:type="dxa"/>
        <w:tblCellMar>
          <w:left w:w="70" w:type="dxa"/>
          <w:right w:w="70" w:type="dxa"/>
        </w:tblCellMar>
        <w:tblLook w:val="0000"/>
      </w:tblPr>
      <w:tblGrid>
        <w:gridCol w:w="1698"/>
        <w:gridCol w:w="1380"/>
        <w:gridCol w:w="1254"/>
        <w:gridCol w:w="1450"/>
        <w:gridCol w:w="1944"/>
        <w:gridCol w:w="1517"/>
      </w:tblGrid>
      <w:tr w:rsidR="00531105" w:rsidRPr="00F200EF" w:rsidTr="00EC1475">
        <w:trPr>
          <w:trHeight w:val="340"/>
        </w:trPr>
        <w:tc>
          <w:tcPr>
            <w:tcW w:w="1698" w:type="dxa"/>
            <w:tcBorders>
              <w:right w:val="single" w:sz="4" w:space="0" w:color="auto"/>
            </w:tcBorders>
            <w:shd w:val="clear" w:color="auto" w:fill="FFFFFF"/>
            <w:vAlign w:val="bottom"/>
          </w:tcPr>
          <w:p w:rsidR="00531105" w:rsidRPr="00F200EF" w:rsidRDefault="00531105" w:rsidP="00EC1475">
            <w:pPr>
              <w:widowControl/>
              <w:spacing w:line="240" w:lineRule="auto"/>
              <w:jc w:val="left"/>
              <w:rPr>
                <w:b/>
                <w:color w:val="000000"/>
                <w:lang w:val="en-GB"/>
              </w:rPr>
            </w:pPr>
          </w:p>
        </w:tc>
        <w:tc>
          <w:tcPr>
            <w:tcW w:w="2634" w:type="dxa"/>
            <w:gridSpan w:val="2"/>
            <w:tcBorders>
              <w:left w:val="single" w:sz="4" w:space="0" w:color="auto"/>
            </w:tcBorders>
            <w:shd w:val="clear" w:color="auto" w:fill="FFFFFF"/>
            <w:vAlign w:val="bottom"/>
          </w:tcPr>
          <w:p w:rsidR="00531105" w:rsidRPr="00F200EF" w:rsidRDefault="00531105" w:rsidP="00EC1475">
            <w:pPr>
              <w:widowControl/>
              <w:spacing w:line="240" w:lineRule="auto"/>
              <w:jc w:val="center"/>
              <w:rPr>
                <w:b/>
                <w:color w:val="000000"/>
                <w:lang w:val="en-GB"/>
              </w:rPr>
            </w:pPr>
            <w:r w:rsidRPr="000E6EBD">
              <w:rPr>
                <w:b/>
                <w:color w:val="000000"/>
                <w:sz w:val="22"/>
                <w:szCs w:val="22"/>
                <w:u w:val="single"/>
                <w:lang w:val="en-GB"/>
              </w:rPr>
              <w:t>1st group</w:t>
            </w:r>
          </w:p>
        </w:tc>
        <w:tc>
          <w:tcPr>
            <w:tcW w:w="3394" w:type="dxa"/>
            <w:gridSpan w:val="2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31105" w:rsidRPr="00F200EF" w:rsidRDefault="00531105" w:rsidP="00EC1475">
            <w:pPr>
              <w:widowControl/>
              <w:spacing w:line="240" w:lineRule="auto"/>
              <w:jc w:val="center"/>
              <w:rPr>
                <w:b/>
                <w:color w:val="000000"/>
                <w:lang w:val="en-GB"/>
              </w:rPr>
            </w:pPr>
            <w:r w:rsidRPr="000E6EBD">
              <w:rPr>
                <w:b/>
                <w:color w:val="000000"/>
                <w:sz w:val="22"/>
                <w:szCs w:val="22"/>
                <w:u w:val="single"/>
                <w:lang w:val="en-GB"/>
              </w:rPr>
              <w:t>2nd group</w:t>
            </w:r>
          </w:p>
        </w:tc>
        <w:tc>
          <w:tcPr>
            <w:tcW w:w="15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1105" w:rsidRPr="00F200EF" w:rsidRDefault="00531105" w:rsidP="00EC1475">
            <w:pPr>
              <w:widowControl/>
              <w:spacing w:line="240" w:lineRule="auto"/>
              <w:jc w:val="center"/>
              <w:rPr>
                <w:b/>
                <w:color w:val="000000"/>
                <w:lang w:val="en-GB"/>
              </w:rPr>
            </w:pPr>
          </w:p>
        </w:tc>
      </w:tr>
      <w:tr w:rsidR="00531105" w:rsidRPr="00F200EF" w:rsidTr="00EC1475">
        <w:trPr>
          <w:trHeight w:val="613"/>
        </w:trPr>
        <w:tc>
          <w:tcPr>
            <w:tcW w:w="1698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531105" w:rsidRPr="00F200EF" w:rsidRDefault="00531105" w:rsidP="00EC1475">
            <w:pPr>
              <w:widowControl/>
              <w:spacing w:line="240" w:lineRule="auto"/>
              <w:jc w:val="left"/>
              <w:rPr>
                <w:b/>
                <w:color w:val="000000"/>
                <w:lang w:val="en-GB"/>
              </w:rPr>
            </w:pPr>
          </w:p>
        </w:tc>
        <w:tc>
          <w:tcPr>
            <w:tcW w:w="1380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FFFFFF"/>
            <w:vAlign w:val="bottom"/>
          </w:tcPr>
          <w:p w:rsidR="00531105" w:rsidRPr="00F200EF" w:rsidRDefault="00531105" w:rsidP="00EC1475">
            <w:pPr>
              <w:widowControl/>
              <w:spacing w:line="240" w:lineRule="auto"/>
              <w:jc w:val="center"/>
              <w:rPr>
                <w:b/>
                <w:color w:val="000000"/>
                <w:lang w:val="en-GB"/>
              </w:rPr>
            </w:pPr>
            <w:r w:rsidRPr="00F200EF">
              <w:rPr>
                <w:b/>
                <w:color w:val="000000"/>
                <w:sz w:val="22"/>
                <w:szCs w:val="22"/>
                <w:lang w:val="en-GB"/>
              </w:rPr>
              <w:t>control females</w:t>
            </w:r>
          </w:p>
        </w:tc>
        <w:tc>
          <w:tcPr>
            <w:tcW w:w="1254" w:type="dxa"/>
            <w:tcBorders>
              <w:bottom w:val="single" w:sz="8" w:space="0" w:color="000000"/>
            </w:tcBorders>
            <w:shd w:val="clear" w:color="auto" w:fill="FFFFFF"/>
            <w:vAlign w:val="bottom"/>
          </w:tcPr>
          <w:p w:rsidR="00531105" w:rsidRPr="00F200EF" w:rsidRDefault="00531105" w:rsidP="00EC1475">
            <w:pPr>
              <w:widowControl/>
              <w:spacing w:line="240" w:lineRule="auto"/>
              <w:jc w:val="center"/>
              <w:rPr>
                <w:b/>
                <w:color w:val="000000"/>
                <w:lang w:val="en-GB"/>
              </w:rPr>
            </w:pPr>
            <w:r w:rsidRPr="00F200EF">
              <w:rPr>
                <w:b/>
                <w:color w:val="000000"/>
                <w:sz w:val="22"/>
                <w:szCs w:val="22"/>
                <w:lang w:val="en-GB"/>
              </w:rPr>
              <w:t>glue-covered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531105" w:rsidRPr="00F200EF" w:rsidRDefault="00531105" w:rsidP="00EC1475">
            <w:pPr>
              <w:widowControl/>
              <w:spacing w:line="240" w:lineRule="auto"/>
              <w:jc w:val="center"/>
              <w:rPr>
                <w:b/>
                <w:color w:val="000000"/>
                <w:lang w:val="en-GB"/>
              </w:rPr>
            </w:pPr>
            <w:proofErr w:type="spellStart"/>
            <w:r w:rsidRPr="00F200EF">
              <w:rPr>
                <w:b/>
                <w:color w:val="000000"/>
                <w:sz w:val="22"/>
                <w:szCs w:val="22"/>
                <w:lang w:val="en-GB"/>
              </w:rPr>
              <w:t>pymetrozine</w:t>
            </w:r>
            <w:proofErr w:type="spellEnd"/>
            <w:r w:rsidRPr="00F200EF">
              <w:rPr>
                <w:b/>
                <w:color w:val="000000"/>
                <w:sz w:val="22"/>
                <w:szCs w:val="22"/>
                <w:lang w:val="en-GB"/>
              </w:rPr>
              <w:t xml:space="preserve"> treated</w:t>
            </w:r>
          </w:p>
        </w:tc>
        <w:tc>
          <w:tcPr>
            <w:tcW w:w="194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31105" w:rsidRPr="00F200EF" w:rsidRDefault="00531105" w:rsidP="00EC1475">
            <w:pPr>
              <w:widowControl/>
              <w:spacing w:line="240" w:lineRule="auto"/>
              <w:jc w:val="center"/>
              <w:rPr>
                <w:b/>
                <w:color w:val="000000"/>
                <w:lang w:val="en-GB"/>
              </w:rPr>
            </w:pPr>
            <w:proofErr w:type="spellStart"/>
            <w:r w:rsidRPr="00F200EF">
              <w:rPr>
                <w:b/>
                <w:color w:val="000000"/>
                <w:sz w:val="22"/>
                <w:szCs w:val="22"/>
                <w:lang w:val="en-GB"/>
              </w:rPr>
              <w:t>pymetrozine</w:t>
            </w:r>
            <w:proofErr w:type="spellEnd"/>
            <w:r w:rsidRPr="00F200EF">
              <w:rPr>
                <w:b/>
                <w:color w:val="000000"/>
                <w:sz w:val="22"/>
                <w:szCs w:val="22"/>
                <w:lang w:val="en-GB"/>
              </w:rPr>
              <w:t xml:space="preserve"> treated + 1d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531105" w:rsidRPr="00F200EF" w:rsidRDefault="00531105" w:rsidP="00EC1475">
            <w:pPr>
              <w:widowControl/>
              <w:spacing w:line="240" w:lineRule="auto"/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sz w:val="22"/>
                <w:szCs w:val="22"/>
                <w:lang w:val="en-GB"/>
              </w:rPr>
              <w:t>Statistical analysis</w:t>
            </w:r>
          </w:p>
        </w:tc>
      </w:tr>
      <w:tr w:rsidR="00531105" w:rsidRPr="00A67C46" w:rsidTr="00EC1475">
        <w:trPr>
          <w:trHeight w:val="524"/>
        </w:trPr>
        <w:tc>
          <w:tcPr>
            <w:tcW w:w="1698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FFFFFF"/>
            <w:vAlign w:val="bottom"/>
          </w:tcPr>
          <w:p w:rsidR="00531105" w:rsidRPr="00F200EF" w:rsidRDefault="00531105" w:rsidP="00EC1475">
            <w:pPr>
              <w:widowControl/>
              <w:spacing w:line="240" w:lineRule="auto"/>
              <w:jc w:val="center"/>
              <w:rPr>
                <w:b/>
                <w:color w:val="000000"/>
                <w:lang w:val="en-GB"/>
              </w:rPr>
            </w:pPr>
            <w:r w:rsidRPr="00F200EF">
              <w:rPr>
                <w:b/>
                <w:color w:val="000000"/>
                <w:sz w:val="22"/>
                <w:szCs w:val="22"/>
                <w:lang w:val="en-GB"/>
              </w:rPr>
              <w:t xml:space="preserve">Male body mass </w:t>
            </w:r>
            <w:r w:rsidRPr="00F200EF">
              <w:rPr>
                <w:b/>
                <w:color w:val="000000"/>
                <w:sz w:val="22"/>
                <w:szCs w:val="22"/>
                <w:lang w:val="en-GB"/>
              </w:rPr>
              <w:br/>
              <w:t>/ mg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FFFFFF"/>
            <w:vAlign w:val="bottom"/>
          </w:tcPr>
          <w:p w:rsidR="00531105" w:rsidRPr="00455345" w:rsidRDefault="00531105" w:rsidP="00EC1475">
            <w:pPr>
              <w:widowControl/>
              <w:spacing w:line="240" w:lineRule="auto"/>
              <w:jc w:val="center"/>
              <w:rPr>
                <w:color w:val="000000"/>
                <w:lang w:val="en-GB"/>
              </w:rPr>
            </w:pPr>
            <w:r w:rsidRPr="00455345">
              <w:rPr>
                <w:color w:val="000000"/>
                <w:sz w:val="22"/>
                <w:szCs w:val="22"/>
                <w:lang w:val="en-GB"/>
              </w:rPr>
              <w:t>287.6 ± 46.4</w:t>
            </w:r>
          </w:p>
          <w:p w:rsidR="00531105" w:rsidRPr="00455345" w:rsidRDefault="00531105" w:rsidP="00EC1475">
            <w:pPr>
              <w:widowControl/>
              <w:spacing w:line="24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n= 16</w:t>
            </w:r>
          </w:p>
        </w:tc>
        <w:tc>
          <w:tcPr>
            <w:tcW w:w="1254" w:type="dxa"/>
            <w:tcBorders>
              <w:bottom w:val="single" w:sz="8" w:space="0" w:color="000000"/>
            </w:tcBorders>
            <w:shd w:val="clear" w:color="auto" w:fill="FFFFFF"/>
            <w:vAlign w:val="bottom"/>
          </w:tcPr>
          <w:p w:rsidR="00531105" w:rsidRPr="00455345" w:rsidRDefault="00531105" w:rsidP="00EC1475">
            <w:pPr>
              <w:widowControl/>
              <w:spacing w:line="240" w:lineRule="auto"/>
              <w:jc w:val="center"/>
              <w:rPr>
                <w:color w:val="000000"/>
                <w:lang w:val="en-GB"/>
              </w:rPr>
            </w:pPr>
            <w:r w:rsidRPr="00455345">
              <w:rPr>
                <w:color w:val="000000"/>
                <w:sz w:val="22"/>
                <w:szCs w:val="22"/>
                <w:lang w:val="en-GB"/>
              </w:rPr>
              <w:t>285.9 ± 25.8</w:t>
            </w:r>
          </w:p>
          <w:p w:rsidR="00531105" w:rsidRPr="00455345" w:rsidRDefault="00531105" w:rsidP="00EC1475">
            <w:pPr>
              <w:widowControl/>
              <w:spacing w:line="24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n= 16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bottom"/>
          </w:tcPr>
          <w:p w:rsidR="00531105" w:rsidRPr="00455345" w:rsidRDefault="00531105" w:rsidP="00EC1475">
            <w:pPr>
              <w:widowControl/>
              <w:spacing w:line="240" w:lineRule="auto"/>
              <w:jc w:val="center"/>
              <w:rPr>
                <w:color w:val="000000"/>
                <w:lang w:val="en-GB"/>
              </w:rPr>
            </w:pPr>
            <w:r w:rsidRPr="00455345">
              <w:rPr>
                <w:color w:val="000000"/>
                <w:sz w:val="22"/>
                <w:szCs w:val="22"/>
                <w:lang w:val="en-GB"/>
              </w:rPr>
              <w:t>283.3 ± 28.8</w:t>
            </w:r>
          </w:p>
          <w:p w:rsidR="00531105" w:rsidRPr="00455345" w:rsidRDefault="00531105" w:rsidP="00EC1475">
            <w:pPr>
              <w:widowControl/>
              <w:spacing w:line="24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n= 20</w:t>
            </w:r>
          </w:p>
        </w:tc>
        <w:tc>
          <w:tcPr>
            <w:tcW w:w="194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bottom"/>
          </w:tcPr>
          <w:p w:rsidR="00531105" w:rsidRPr="00455345" w:rsidRDefault="00531105" w:rsidP="00EC1475">
            <w:pPr>
              <w:widowControl/>
              <w:spacing w:line="240" w:lineRule="auto"/>
              <w:jc w:val="center"/>
              <w:rPr>
                <w:color w:val="000000"/>
                <w:lang w:val="en-GB"/>
              </w:rPr>
            </w:pPr>
            <w:r w:rsidRPr="00455345">
              <w:rPr>
                <w:color w:val="000000"/>
                <w:sz w:val="22"/>
                <w:szCs w:val="22"/>
                <w:lang w:val="en-GB"/>
              </w:rPr>
              <w:t>289.8 ± 29.9</w:t>
            </w:r>
          </w:p>
          <w:p w:rsidR="00531105" w:rsidRPr="00455345" w:rsidRDefault="00531105" w:rsidP="00EC1475">
            <w:pPr>
              <w:widowControl/>
              <w:spacing w:line="24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n= 20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531105" w:rsidRPr="00064984" w:rsidRDefault="00531105" w:rsidP="00EC1475">
            <w:pPr>
              <w:widowControl/>
              <w:spacing w:line="240" w:lineRule="auto"/>
              <w:jc w:val="center"/>
              <w:rPr>
                <w:color w:val="000000"/>
                <w:sz w:val="20"/>
                <w:szCs w:val="20"/>
                <w:lang w:val="de-DE"/>
              </w:rPr>
            </w:pPr>
            <w:r w:rsidRPr="00064984">
              <w:rPr>
                <w:color w:val="000000"/>
                <w:sz w:val="20"/>
                <w:szCs w:val="20"/>
                <w:lang w:val="de-DE"/>
              </w:rPr>
              <w:t>ANOVA: F</w:t>
            </w:r>
            <w:r w:rsidRPr="00064984">
              <w:rPr>
                <w:color w:val="000000"/>
                <w:sz w:val="20"/>
                <w:szCs w:val="20"/>
                <w:vertAlign w:val="subscript"/>
                <w:lang w:val="de-DE"/>
              </w:rPr>
              <w:t>3,68</w:t>
            </w:r>
            <w:r w:rsidRPr="00064984">
              <w:rPr>
                <w:color w:val="000000"/>
                <w:sz w:val="20"/>
                <w:szCs w:val="20"/>
                <w:lang w:val="de-DE"/>
              </w:rPr>
              <w:t>=0.14, p=0.94</w:t>
            </w:r>
          </w:p>
        </w:tc>
      </w:tr>
      <w:tr w:rsidR="00531105" w:rsidRPr="0054497D" w:rsidTr="00EC1475">
        <w:trPr>
          <w:trHeight w:val="524"/>
        </w:trPr>
        <w:tc>
          <w:tcPr>
            <w:tcW w:w="1698" w:type="dxa"/>
            <w:tcBorders>
              <w:bottom w:val="single" w:sz="8" w:space="0" w:color="000000"/>
              <w:right w:val="single" w:sz="4" w:space="0" w:color="auto"/>
            </w:tcBorders>
            <w:shd w:val="clear" w:color="auto" w:fill="FFFFFF"/>
            <w:vAlign w:val="center"/>
          </w:tcPr>
          <w:p w:rsidR="00531105" w:rsidRPr="00F200EF" w:rsidRDefault="00531105" w:rsidP="00EC1475">
            <w:pPr>
              <w:widowControl/>
              <w:spacing w:line="240" w:lineRule="auto"/>
              <w:jc w:val="center"/>
              <w:rPr>
                <w:b/>
                <w:color w:val="000000"/>
                <w:lang w:val="en-GB"/>
              </w:rPr>
            </w:pPr>
            <w:r w:rsidRPr="00F200EF">
              <w:rPr>
                <w:b/>
                <w:color w:val="000000"/>
                <w:sz w:val="22"/>
                <w:szCs w:val="22"/>
                <w:lang w:val="en-GB"/>
              </w:rPr>
              <w:t>Spermatophore mass / mg</w:t>
            </w:r>
          </w:p>
        </w:tc>
        <w:tc>
          <w:tcPr>
            <w:tcW w:w="1380" w:type="dxa"/>
            <w:tcBorders>
              <w:left w:val="single" w:sz="4" w:space="0" w:color="auto"/>
              <w:bottom w:val="single" w:sz="8" w:space="0" w:color="000000"/>
            </w:tcBorders>
            <w:shd w:val="clear" w:color="auto" w:fill="FFFFFF"/>
            <w:vAlign w:val="center"/>
          </w:tcPr>
          <w:p w:rsidR="00531105" w:rsidRDefault="00531105" w:rsidP="00EC1475">
            <w:pPr>
              <w:widowControl/>
              <w:spacing w:line="240" w:lineRule="auto"/>
              <w:jc w:val="center"/>
              <w:rPr>
                <w:color w:val="000000"/>
                <w:lang w:val="en-GB"/>
              </w:rPr>
            </w:pPr>
            <w:r w:rsidRPr="00455345">
              <w:rPr>
                <w:color w:val="000000"/>
                <w:sz w:val="22"/>
                <w:szCs w:val="22"/>
                <w:lang w:val="en-GB"/>
              </w:rPr>
              <w:t>36.4± 8.6</w:t>
            </w:r>
          </w:p>
          <w:p w:rsidR="00531105" w:rsidRPr="00455345" w:rsidRDefault="00531105" w:rsidP="00EC1475">
            <w:pPr>
              <w:widowControl/>
              <w:spacing w:line="24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n= 15</w:t>
            </w:r>
          </w:p>
        </w:tc>
        <w:tc>
          <w:tcPr>
            <w:tcW w:w="1254" w:type="dxa"/>
            <w:tcBorders>
              <w:bottom w:val="single" w:sz="8" w:space="0" w:color="000000"/>
            </w:tcBorders>
            <w:shd w:val="clear" w:color="auto" w:fill="FFFFFF"/>
            <w:vAlign w:val="center"/>
          </w:tcPr>
          <w:p w:rsidR="00531105" w:rsidRDefault="00531105" w:rsidP="00EC1475">
            <w:pPr>
              <w:widowControl/>
              <w:spacing w:line="240" w:lineRule="auto"/>
              <w:jc w:val="center"/>
              <w:rPr>
                <w:color w:val="000000"/>
                <w:lang w:val="en-GB"/>
              </w:rPr>
            </w:pPr>
            <w:r w:rsidRPr="00455345">
              <w:rPr>
                <w:color w:val="000000"/>
                <w:sz w:val="22"/>
                <w:szCs w:val="22"/>
                <w:lang w:val="en-GB"/>
              </w:rPr>
              <w:t>38.1 ± 7.1</w:t>
            </w:r>
          </w:p>
          <w:p w:rsidR="00531105" w:rsidRPr="00455345" w:rsidRDefault="00531105" w:rsidP="00EC1475">
            <w:pPr>
              <w:widowControl/>
              <w:spacing w:line="24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n= 16</w:t>
            </w:r>
          </w:p>
        </w:tc>
        <w:tc>
          <w:tcPr>
            <w:tcW w:w="1450" w:type="dxa"/>
            <w:tcBorders>
              <w:left w:val="single" w:sz="4" w:space="0" w:color="000000"/>
              <w:bottom w:val="single" w:sz="8" w:space="0" w:color="000000"/>
            </w:tcBorders>
            <w:shd w:val="clear" w:color="auto" w:fill="FFFFFF"/>
            <w:vAlign w:val="center"/>
          </w:tcPr>
          <w:p w:rsidR="00531105" w:rsidRDefault="00531105" w:rsidP="00EC1475">
            <w:pPr>
              <w:widowControl/>
              <w:spacing w:line="240" w:lineRule="auto"/>
              <w:jc w:val="center"/>
              <w:rPr>
                <w:color w:val="000000"/>
                <w:lang w:val="en-GB"/>
              </w:rPr>
            </w:pPr>
            <w:r w:rsidRPr="00455345">
              <w:rPr>
                <w:color w:val="000000"/>
                <w:sz w:val="22"/>
                <w:szCs w:val="22"/>
                <w:lang w:val="en-GB"/>
              </w:rPr>
              <w:t>33.5 ± 5.0</w:t>
            </w:r>
          </w:p>
          <w:p w:rsidR="00531105" w:rsidRPr="00455345" w:rsidRDefault="00531105" w:rsidP="00EC1475">
            <w:pPr>
              <w:widowControl/>
              <w:spacing w:line="24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n= 20</w:t>
            </w:r>
          </w:p>
        </w:tc>
        <w:tc>
          <w:tcPr>
            <w:tcW w:w="1944" w:type="dxa"/>
            <w:tcBorders>
              <w:bottom w:val="single" w:sz="8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31105" w:rsidRDefault="00531105" w:rsidP="00EC1475">
            <w:pPr>
              <w:widowControl/>
              <w:spacing w:line="240" w:lineRule="auto"/>
              <w:jc w:val="center"/>
              <w:rPr>
                <w:color w:val="000000"/>
                <w:lang w:val="en-GB"/>
              </w:rPr>
            </w:pPr>
            <w:r w:rsidRPr="00455345">
              <w:rPr>
                <w:color w:val="000000"/>
                <w:sz w:val="22"/>
                <w:szCs w:val="22"/>
                <w:lang w:val="en-GB"/>
              </w:rPr>
              <w:t>33.4 ± 5.</w:t>
            </w:r>
            <w:r>
              <w:rPr>
                <w:color w:val="000000"/>
                <w:sz w:val="22"/>
                <w:szCs w:val="22"/>
                <w:lang w:val="en-GB"/>
              </w:rPr>
              <w:t>5</w:t>
            </w:r>
          </w:p>
          <w:p w:rsidR="00531105" w:rsidRPr="00455345" w:rsidRDefault="00531105" w:rsidP="00EC1475">
            <w:pPr>
              <w:widowControl/>
              <w:spacing w:line="24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n= 20</w:t>
            </w:r>
          </w:p>
        </w:tc>
        <w:tc>
          <w:tcPr>
            <w:tcW w:w="1517" w:type="dxa"/>
            <w:tcBorders>
              <w:left w:val="single" w:sz="4" w:space="0" w:color="000000"/>
              <w:bottom w:val="single" w:sz="8" w:space="0" w:color="000000"/>
              <w:right w:val="single" w:sz="4" w:space="0" w:color="000000"/>
            </w:tcBorders>
            <w:shd w:val="clear" w:color="auto" w:fill="FFFFFF"/>
          </w:tcPr>
          <w:p w:rsidR="00531105" w:rsidRPr="00064984" w:rsidRDefault="00531105" w:rsidP="00EC1475">
            <w:pPr>
              <w:widowControl/>
              <w:spacing w:line="240" w:lineRule="auto"/>
              <w:jc w:val="center"/>
              <w:rPr>
                <w:color w:val="000000"/>
                <w:sz w:val="20"/>
                <w:szCs w:val="20"/>
              </w:rPr>
            </w:pPr>
            <w:proofErr w:type="spellStart"/>
            <w:r w:rsidRPr="00064984">
              <w:rPr>
                <w:sz w:val="20"/>
                <w:szCs w:val="20"/>
              </w:rPr>
              <w:t>Kruskal</w:t>
            </w:r>
            <w:proofErr w:type="spellEnd"/>
            <w:r w:rsidRPr="00064984">
              <w:rPr>
                <w:sz w:val="20"/>
                <w:szCs w:val="20"/>
              </w:rPr>
              <w:t>-Wallis-Test: χ</w:t>
            </w:r>
            <w:r w:rsidRPr="00064984">
              <w:rPr>
                <w:sz w:val="20"/>
                <w:szCs w:val="20"/>
                <w:vertAlign w:val="superscript"/>
              </w:rPr>
              <w:t>2</w:t>
            </w:r>
            <w:r w:rsidRPr="00064984">
              <w:rPr>
                <w:sz w:val="20"/>
                <w:szCs w:val="20"/>
                <w:vertAlign w:val="subscript"/>
              </w:rPr>
              <w:t>3</w:t>
            </w:r>
            <w:r w:rsidRPr="00064984">
              <w:rPr>
                <w:sz w:val="20"/>
                <w:szCs w:val="20"/>
              </w:rPr>
              <w:t>= 6.17,</w:t>
            </w:r>
            <w:r w:rsidRPr="00064984">
              <w:rPr>
                <w:rStyle w:val="Hervorhebung"/>
                <w:sz w:val="20"/>
                <w:szCs w:val="20"/>
              </w:rPr>
              <w:t xml:space="preserve"> p</w:t>
            </w:r>
            <w:r w:rsidRPr="00064984">
              <w:rPr>
                <w:sz w:val="20"/>
                <w:szCs w:val="20"/>
              </w:rPr>
              <w:t>= 0.10</w:t>
            </w:r>
          </w:p>
        </w:tc>
      </w:tr>
      <w:tr w:rsidR="00531105" w:rsidRPr="00064984" w:rsidTr="00EC1475">
        <w:trPr>
          <w:trHeight w:val="300"/>
        </w:trPr>
        <w:tc>
          <w:tcPr>
            <w:tcW w:w="1698" w:type="dxa"/>
            <w:tcBorders>
              <w:right w:val="single" w:sz="4" w:space="0" w:color="auto"/>
            </w:tcBorders>
            <w:shd w:val="clear" w:color="auto" w:fill="FFFFFF"/>
            <w:vAlign w:val="center"/>
          </w:tcPr>
          <w:p w:rsidR="00531105" w:rsidRPr="00F200EF" w:rsidRDefault="00531105" w:rsidP="00EC1475">
            <w:pPr>
              <w:widowControl/>
              <w:spacing w:line="240" w:lineRule="auto"/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sz w:val="22"/>
                <w:szCs w:val="22"/>
                <w:lang w:val="en-GB"/>
              </w:rPr>
              <w:t>Copula duration / min</w:t>
            </w:r>
          </w:p>
        </w:tc>
        <w:tc>
          <w:tcPr>
            <w:tcW w:w="1380" w:type="dxa"/>
            <w:tcBorders>
              <w:left w:val="single" w:sz="4" w:space="0" w:color="auto"/>
            </w:tcBorders>
            <w:shd w:val="clear" w:color="auto" w:fill="FFFFFF"/>
            <w:vAlign w:val="center"/>
          </w:tcPr>
          <w:p w:rsidR="00531105" w:rsidRPr="00F200EF" w:rsidRDefault="00531105" w:rsidP="00EC1475">
            <w:pPr>
              <w:widowControl/>
              <w:spacing w:line="240" w:lineRule="auto"/>
              <w:jc w:val="center"/>
              <w:rPr>
                <w:color w:val="000000"/>
                <w:lang w:val="en-GB"/>
              </w:rPr>
            </w:pPr>
            <w:r w:rsidRPr="00F200EF">
              <w:rPr>
                <w:color w:val="000000"/>
                <w:sz w:val="22"/>
                <w:szCs w:val="22"/>
                <w:lang w:val="en-GB"/>
              </w:rPr>
              <w:t xml:space="preserve">35.2 </w:t>
            </w:r>
            <w:r w:rsidRPr="00F200EF">
              <w:rPr>
                <w:b/>
                <w:color w:val="000000"/>
                <w:sz w:val="22"/>
                <w:szCs w:val="22"/>
                <w:lang w:val="en-GB"/>
              </w:rPr>
              <w:t xml:space="preserve">± </w:t>
            </w:r>
            <w:r w:rsidRPr="00F200EF">
              <w:rPr>
                <w:color w:val="000000"/>
                <w:sz w:val="22"/>
                <w:szCs w:val="22"/>
                <w:lang w:val="en-GB"/>
              </w:rPr>
              <w:t>7.4</w:t>
            </w:r>
          </w:p>
          <w:p w:rsidR="00531105" w:rsidRPr="00F200EF" w:rsidRDefault="00531105" w:rsidP="00EC1475">
            <w:pPr>
              <w:widowControl/>
              <w:spacing w:line="24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n= 16</w:t>
            </w:r>
          </w:p>
        </w:tc>
        <w:tc>
          <w:tcPr>
            <w:tcW w:w="1254" w:type="dxa"/>
            <w:shd w:val="clear" w:color="auto" w:fill="FFFFFF"/>
            <w:vAlign w:val="center"/>
          </w:tcPr>
          <w:p w:rsidR="00531105" w:rsidRPr="00F200EF" w:rsidRDefault="00531105" w:rsidP="00EC1475">
            <w:pPr>
              <w:widowControl/>
              <w:spacing w:line="240" w:lineRule="auto"/>
              <w:jc w:val="center"/>
              <w:rPr>
                <w:color w:val="000000"/>
                <w:lang w:val="en-GB"/>
              </w:rPr>
            </w:pPr>
            <w:r w:rsidRPr="00F200EF">
              <w:rPr>
                <w:color w:val="000000"/>
                <w:sz w:val="22"/>
                <w:szCs w:val="22"/>
                <w:lang w:val="en-GB"/>
              </w:rPr>
              <w:t xml:space="preserve">34.9 </w:t>
            </w:r>
            <w:r w:rsidRPr="00F200EF">
              <w:rPr>
                <w:b/>
                <w:color w:val="000000"/>
                <w:sz w:val="22"/>
                <w:szCs w:val="22"/>
                <w:lang w:val="en-GB"/>
              </w:rPr>
              <w:t>±</w:t>
            </w:r>
            <w:r w:rsidRPr="00F200EF">
              <w:rPr>
                <w:color w:val="000000"/>
                <w:sz w:val="22"/>
                <w:szCs w:val="22"/>
                <w:lang w:val="en-GB"/>
              </w:rPr>
              <w:t xml:space="preserve"> 6.7</w:t>
            </w:r>
          </w:p>
          <w:p w:rsidR="00531105" w:rsidRPr="00F200EF" w:rsidRDefault="00531105" w:rsidP="00EC1475">
            <w:pPr>
              <w:widowControl/>
              <w:spacing w:line="24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n= 16</w:t>
            </w:r>
          </w:p>
        </w:tc>
        <w:tc>
          <w:tcPr>
            <w:tcW w:w="1450" w:type="dxa"/>
            <w:tcBorders>
              <w:left w:val="single" w:sz="4" w:space="0" w:color="000000"/>
            </w:tcBorders>
            <w:shd w:val="clear" w:color="auto" w:fill="FFFFFF"/>
            <w:vAlign w:val="center"/>
          </w:tcPr>
          <w:p w:rsidR="00531105" w:rsidRPr="00F200EF" w:rsidRDefault="00531105" w:rsidP="00EC1475">
            <w:pPr>
              <w:widowControl/>
              <w:spacing w:line="240" w:lineRule="auto"/>
              <w:jc w:val="center"/>
              <w:rPr>
                <w:color w:val="000000"/>
                <w:lang w:val="en-GB"/>
              </w:rPr>
            </w:pPr>
            <w:r w:rsidRPr="00F200EF">
              <w:rPr>
                <w:color w:val="000000"/>
                <w:sz w:val="22"/>
                <w:szCs w:val="22"/>
                <w:lang w:val="en-GB"/>
              </w:rPr>
              <w:t xml:space="preserve">35.2 </w:t>
            </w:r>
            <w:r w:rsidRPr="00F200EF">
              <w:rPr>
                <w:b/>
                <w:color w:val="000000"/>
                <w:sz w:val="22"/>
                <w:szCs w:val="22"/>
                <w:lang w:val="en-GB"/>
              </w:rPr>
              <w:t>±</w:t>
            </w:r>
            <w:r w:rsidRPr="00F200EF">
              <w:rPr>
                <w:color w:val="000000"/>
                <w:sz w:val="22"/>
                <w:szCs w:val="22"/>
                <w:lang w:val="en-GB"/>
              </w:rPr>
              <w:t xml:space="preserve"> 6.7</w:t>
            </w:r>
          </w:p>
          <w:p w:rsidR="00531105" w:rsidRPr="00F200EF" w:rsidRDefault="00531105" w:rsidP="00EC1475">
            <w:pPr>
              <w:widowControl/>
              <w:spacing w:line="24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n= 20</w:t>
            </w:r>
          </w:p>
        </w:tc>
        <w:tc>
          <w:tcPr>
            <w:tcW w:w="1944" w:type="dxa"/>
            <w:tcBorders>
              <w:right w:val="single" w:sz="4" w:space="0" w:color="000000"/>
            </w:tcBorders>
            <w:shd w:val="clear" w:color="auto" w:fill="FFFFFF"/>
            <w:vAlign w:val="center"/>
          </w:tcPr>
          <w:p w:rsidR="00531105" w:rsidRPr="00F200EF" w:rsidRDefault="00531105" w:rsidP="00EC1475">
            <w:pPr>
              <w:widowControl/>
              <w:spacing w:line="24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34.9</w:t>
            </w:r>
            <w:r w:rsidRPr="00F200EF">
              <w:rPr>
                <w:color w:val="000000"/>
                <w:sz w:val="22"/>
                <w:szCs w:val="22"/>
                <w:lang w:val="en-GB"/>
              </w:rPr>
              <w:t xml:space="preserve"> </w:t>
            </w:r>
            <w:r w:rsidRPr="00F200EF">
              <w:rPr>
                <w:b/>
                <w:color w:val="000000"/>
                <w:sz w:val="22"/>
                <w:szCs w:val="22"/>
                <w:lang w:val="en-GB"/>
              </w:rPr>
              <w:t>±</w:t>
            </w:r>
            <w:r w:rsidRPr="00F200EF">
              <w:rPr>
                <w:color w:val="000000"/>
                <w:sz w:val="22"/>
                <w:szCs w:val="22"/>
                <w:lang w:val="en-GB"/>
              </w:rPr>
              <w:t xml:space="preserve"> 4.</w:t>
            </w:r>
            <w:r>
              <w:rPr>
                <w:color w:val="000000"/>
                <w:sz w:val="22"/>
                <w:szCs w:val="22"/>
                <w:lang w:val="en-GB"/>
              </w:rPr>
              <w:t>7</w:t>
            </w:r>
          </w:p>
          <w:p w:rsidR="00531105" w:rsidRPr="00F200EF" w:rsidRDefault="00531105" w:rsidP="00EC1475">
            <w:pPr>
              <w:widowControl/>
              <w:spacing w:line="240" w:lineRule="auto"/>
              <w:jc w:val="center"/>
              <w:rPr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n= 20</w:t>
            </w:r>
          </w:p>
        </w:tc>
        <w:tc>
          <w:tcPr>
            <w:tcW w:w="15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FFFFFF"/>
          </w:tcPr>
          <w:p w:rsidR="00531105" w:rsidRPr="00064984" w:rsidRDefault="00531105" w:rsidP="00EC1475">
            <w:pPr>
              <w:widowControl/>
              <w:spacing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064984">
              <w:rPr>
                <w:color w:val="000000"/>
                <w:sz w:val="20"/>
                <w:szCs w:val="20"/>
                <w:lang w:val="en-GB"/>
              </w:rPr>
              <w:t>Paired T-test: T</w:t>
            </w:r>
            <w:r w:rsidRPr="00064984">
              <w:rPr>
                <w:color w:val="000000"/>
                <w:sz w:val="20"/>
                <w:szCs w:val="20"/>
                <w:vertAlign w:val="subscript"/>
                <w:lang w:val="en-GB"/>
              </w:rPr>
              <w:t>group1</w:t>
            </w:r>
            <w:r w:rsidRPr="00064984">
              <w:rPr>
                <w:color w:val="000000"/>
                <w:sz w:val="20"/>
                <w:szCs w:val="20"/>
                <w:lang w:val="en-GB"/>
              </w:rPr>
              <w:t>=-0.091, p=0.93</w:t>
            </w:r>
          </w:p>
          <w:p w:rsidR="00531105" w:rsidRPr="00064984" w:rsidRDefault="00531105" w:rsidP="00EC1475">
            <w:pPr>
              <w:widowControl/>
              <w:spacing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064984">
              <w:rPr>
                <w:color w:val="000000"/>
                <w:sz w:val="20"/>
                <w:szCs w:val="20"/>
                <w:lang w:val="en-GB"/>
              </w:rPr>
              <w:t>T</w:t>
            </w:r>
            <w:r w:rsidRPr="00064984">
              <w:rPr>
                <w:color w:val="000000"/>
                <w:sz w:val="20"/>
                <w:szCs w:val="20"/>
                <w:vertAlign w:val="subscript"/>
                <w:lang w:val="en-GB"/>
              </w:rPr>
              <w:t>group2</w:t>
            </w:r>
            <w:r w:rsidRPr="00064984">
              <w:rPr>
                <w:color w:val="000000"/>
                <w:sz w:val="20"/>
                <w:szCs w:val="20"/>
                <w:lang w:val="en-GB"/>
              </w:rPr>
              <w:t>=0.</w:t>
            </w:r>
            <w:r>
              <w:rPr>
                <w:color w:val="000000"/>
                <w:sz w:val="20"/>
                <w:szCs w:val="20"/>
                <w:lang w:val="en-GB"/>
              </w:rPr>
              <w:t>22</w:t>
            </w:r>
            <w:r w:rsidRPr="00064984">
              <w:rPr>
                <w:color w:val="000000"/>
                <w:sz w:val="20"/>
                <w:szCs w:val="20"/>
                <w:lang w:val="en-GB"/>
              </w:rPr>
              <w:t>, p=0.</w:t>
            </w:r>
            <w:r>
              <w:rPr>
                <w:color w:val="000000"/>
                <w:sz w:val="20"/>
                <w:szCs w:val="20"/>
                <w:lang w:val="en-GB"/>
              </w:rPr>
              <w:t>83</w:t>
            </w:r>
          </w:p>
        </w:tc>
      </w:tr>
      <w:tr w:rsidR="00531105" w:rsidRPr="00F200EF" w:rsidTr="00EC1475">
        <w:trPr>
          <w:trHeight w:val="300"/>
        </w:trPr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105" w:rsidRDefault="00531105" w:rsidP="00EC1475">
            <w:pPr>
              <w:widowControl/>
              <w:spacing w:line="240" w:lineRule="auto"/>
              <w:jc w:val="center"/>
              <w:rPr>
                <w:b/>
                <w:color w:val="000000"/>
                <w:lang w:val="en-GB"/>
              </w:rPr>
            </w:pPr>
            <w:r w:rsidRPr="00F200EF">
              <w:rPr>
                <w:b/>
                <w:color w:val="000000"/>
                <w:sz w:val="22"/>
                <w:szCs w:val="22"/>
                <w:lang w:val="en-GB"/>
              </w:rPr>
              <w:t>Spermat</w:t>
            </w:r>
            <w:r>
              <w:rPr>
                <w:b/>
                <w:color w:val="000000"/>
                <w:sz w:val="22"/>
                <w:szCs w:val="22"/>
                <w:lang w:val="en-GB"/>
              </w:rPr>
              <w:t xml:space="preserve">ophore transfer duration </w:t>
            </w:r>
          </w:p>
          <w:p w:rsidR="00531105" w:rsidRPr="00F200EF" w:rsidRDefault="00531105" w:rsidP="00EC1475">
            <w:pPr>
              <w:widowControl/>
              <w:spacing w:line="240" w:lineRule="auto"/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sz w:val="22"/>
                <w:szCs w:val="22"/>
                <w:lang w:val="en-GB"/>
              </w:rPr>
              <w:t>/ min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1105" w:rsidRPr="00F200EF" w:rsidRDefault="00531105" w:rsidP="00EC1475">
            <w:pPr>
              <w:widowControl/>
              <w:spacing w:line="240" w:lineRule="auto"/>
              <w:jc w:val="center"/>
              <w:rPr>
                <w:color w:val="000000"/>
                <w:lang w:val="en-GB"/>
              </w:rPr>
            </w:pPr>
            <w:r w:rsidRPr="00F200EF">
              <w:rPr>
                <w:color w:val="000000"/>
                <w:sz w:val="22"/>
                <w:szCs w:val="22"/>
                <w:lang w:val="en-GB"/>
              </w:rPr>
              <w:t>1.4 ± 0.4</w:t>
            </w:r>
          </w:p>
          <w:p w:rsidR="00531105" w:rsidRPr="00F200EF" w:rsidRDefault="00531105" w:rsidP="00EC1475">
            <w:pPr>
              <w:widowControl/>
              <w:spacing w:line="24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n= 15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1105" w:rsidRPr="00F200EF" w:rsidRDefault="00531105" w:rsidP="00EC1475">
            <w:pPr>
              <w:widowControl/>
              <w:spacing w:line="240" w:lineRule="auto"/>
              <w:jc w:val="center"/>
              <w:rPr>
                <w:color w:val="000000"/>
                <w:lang w:val="en-GB"/>
              </w:rPr>
            </w:pPr>
            <w:r w:rsidRPr="00F200EF">
              <w:rPr>
                <w:color w:val="000000"/>
                <w:sz w:val="22"/>
                <w:szCs w:val="22"/>
                <w:lang w:val="en-GB"/>
              </w:rPr>
              <w:t>1.4 ± 0.2</w:t>
            </w:r>
          </w:p>
          <w:p w:rsidR="00531105" w:rsidRPr="00F200EF" w:rsidRDefault="00531105" w:rsidP="00EC1475">
            <w:pPr>
              <w:widowControl/>
              <w:spacing w:line="24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n= 16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31105" w:rsidRPr="00F200EF" w:rsidRDefault="00531105" w:rsidP="00EC1475">
            <w:pPr>
              <w:widowControl/>
              <w:spacing w:line="240" w:lineRule="auto"/>
              <w:jc w:val="center"/>
              <w:rPr>
                <w:color w:val="000000"/>
                <w:lang w:val="en-GB"/>
              </w:rPr>
            </w:pPr>
            <w:r w:rsidRPr="00F200EF">
              <w:rPr>
                <w:color w:val="000000"/>
                <w:sz w:val="22"/>
                <w:szCs w:val="22"/>
                <w:lang w:val="en-GB"/>
              </w:rPr>
              <w:t>1.</w:t>
            </w:r>
            <w:r>
              <w:rPr>
                <w:color w:val="000000"/>
                <w:sz w:val="22"/>
                <w:szCs w:val="22"/>
                <w:lang w:val="en-GB"/>
              </w:rPr>
              <w:t>5</w:t>
            </w:r>
            <w:r w:rsidRPr="00F200EF">
              <w:rPr>
                <w:color w:val="000000"/>
                <w:sz w:val="22"/>
                <w:szCs w:val="22"/>
                <w:lang w:val="en-GB"/>
              </w:rPr>
              <w:t xml:space="preserve"> ± 0.</w:t>
            </w:r>
            <w:r>
              <w:rPr>
                <w:color w:val="000000"/>
                <w:sz w:val="22"/>
                <w:szCs w:val="22"/>
                <w:lang w:val="en-GB"/>
              </w:rPr>
              <w:t>3</w:t>
            </w:r>
          </w:p>
          <w:p w:rsidR="00531105" w:rsidRPr="00F200EF" w:rsidRDefault="00531105" w:rsidP="00EC1475">
            <w:pPr>
              <w:widowControl/>
              <w:spacing w:line="24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n= 20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31105" w:rsidRPr="00F200EF" w:rsidRDefault="00531105" w:rsidP="00EC1475">
            <w:pPr>
              <w:widowControl/>
              <w:spacing w:line="240" w:lineRule="auto"/>
              <w:jc w:val="center"/>
              <w:rPr>
                <w:color w:val="000000"/>
                <w:lang w:val="en-GB"/>
              </w:rPr>
            </w:pPr>
            <w:r w:rsidRPr="00F200EF">
              <w:rPr>
                <w:color w:val="000000"/>
                <w:sz w:val="22"/>
                <w:szCs w:val="22"/>
                <w:lang w:val="en-GB"/>
              </w:rPr>
              <w:t>1.5 ± 0.2</w:t>
            </w:r>
          </w:p>
          <w:p w:rsidR="00531105" w:rsidRPr="00F200EF" w:rsidRDefault="00531105" w:rsidP="00EC1475">
            <w:pPr>
              <w:widowControl/>
              <w:spacing w:line="240" w:lineRule="auto"/>
              <w:jc w:val="center"/>
              <w:rPr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n= 20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1105" w:rsidRDefault="00531105" w:rsidP="00EC1475">
            <w:pPr>
              <w:widowControl/>
              <w:spacing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064984">
              <w:rPr>
                <w:color w:val="000000"/>
                <w:sz w:val="20"/>
                <w:szCs w:val="20"/>
                <w:lang w:val="en-GB"/>
              </w:rPr>
              <w:t>Paired T-test: T</w:t>
            </w:r>
            <w:r w:rsidRPr="00064984">
              <w:rPr>
                <w:color w:val="000000"/>
                <w:sz w:val="20"/>
                <w:szCs w:val="20"/>
                <w:vertAlign w:val="subscript"/>
                <w:lang w:val="en-GB"/>
              </w:rPr>
              <w:t>group1</w:t>
            </w:r>
            <w:r w:rsidRPr="00064984">
              <w:rPr>
                <w:color w:val="000000"/>
                <w:sz w:val="20"/>
                <w:szCs w:val="20"/>
                <w:lang w:val="en-GB"/>
              </w:rPr>
              <w:t>=-0.16, p=0.88</w:t>
            </w:r>
          </w:p>
          <w:p w:rsidR="00531105" w:rsidRPr="00064984" w:rsidRDefault="00531105" w:rsidP="00EC1475">
            <w:pPr>
              <w:widowControl/>
              <w:spacing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proofErr w:type="spellStart"/>
            <w:r w:rsidRPr="00CB5749">
              <w:rPr>
                <w:color w:val="000000"/>
                <w:sz w:val="20"/>
                <w:szCs w:val="20"/>
                <w:lang w:val="en-GB"/>
              </w:rPr>
              <w:t>Wilcoxon</w:t>
            </w:r>
            <w:proofErr w:type="spellEnd"/>
            <w:r w:rsidRPr="00CB5749">
              <w:rPr>
                <w:color w:val="000000"/>
                <w:sz w:val="20"/>
                <w:szCs w:val="20"/>
                <w:lang w:val="en-GB"/>
              </w:rPr>
              <w:t xml:space="preserve"> rank-sum test</w:t>
            </w:r>
            <w:r>
              <w:rPr>
                <w:color w:val="000000"/>
                <w:sz w:val="20"/>
                <w:szCs w:val="20"/>
                <w:lang w:val="en-GB"/>
              </w:rPr>
              <w:t>:</w:t>
            </w:r>
          </w:p>
          <w:p w:rsidR="00531105" w:rsidRPr="00064984" w:rsidRDefault="00531105" w:rsidP="00EC1475">
            <w:pPr>
              <w:widowControl/>
              <w:spacing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>
              <w:rPr>
                <w:color w:val="000000"/>
                <w:sz w:val="20"/>
                <w:szCs w:val="20"/>
                <w:lang w:val="en-GB"/>
              </w:rPr>
              <w:t>Z</w:t>
            </w:r>
            <w:r w:rsidRPr="00064984">
              <w:rPr>
                <w:color w:val="000000"/>
                <w:sz w:val="20"/>
                <w:szCs w:val="20"/>
                <w:vertAlign w:val="subscript"/>
                <w:lang w:val="en-GB"/>
              </w:rPr>
              <w:t>group2</w:t>
            </w:r>
            <w:r w:rsidRPr="00064984">
              <w:rPr>
                <w:color w:val="000000"/>
                <w:sz w:val="20"/>
                <w:szCs w:val="20"/>
                <w:lang w:val="en-GB"/>
              </w:rPr>
              <w:t>=</w:t>
            </w:r>
            <w:r>
              <w:rPr>
                <w:color w:val="000000"/>
                <w:sz w:val="20"/>
                <w:szCs w:val="20"/>
                <w:lang w:val="en-GB"/>
              </w:rPr>
              <w:t>- 0.20</w:t>
            </w:r>
            <w:r w:rsidRPr="00064984">
              <w:rPr>
                <w:color w:val="000000"/>
                <w:sz w:val="20"/>
                <w:szCs w:val="20"/>
                <w:lang w:val="en-GB"/>
              </w:rPr>
              <w:t>, p=0.</w:t>
            </w:r>
            <w:r>
              <w:rPr>
                <w:color w:val="000000"/>
                <w:sz w:val="20"/>
                <w:szCs w:val="20"/>
                <w:lang w:val="en-GB"/>
              </w:rPr>
              <w:t>84</w:t>
            </w:r>
          </w:p>
        </w:tc>
      </w:tr>
      <w:tr w:rsidR="00531105" w:rsidRPr="00F200EF" w:rsidTr="00EC1475">
        <w:trPr>
          <w:trHeight w:val="300"/>
        </w:trPr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105" w:rsidRPr="00F200EF" w:rsidRDefault="00531105" w:rsidP="00EC1475">
            <w:pPr>
              <w:widowControl/>
              <w:spacing w:line="240" w:lineRule="auto"/>
              <w:jc w:val="center"/>
              <w:rPr>
                <w:b/>
                <w:color w:val="000000"/>
                <w:vertAlign w:val="superscript"/>
                <w:lang w:val="en-GB"/>
              </w:rPr>
            </w:pPr>
            <w:r w:rsidRPr="00F200EF">
              <w:rPr>
                <w:b/>
                <w:color w:val="000000"/>
                <w:sz w:val="22"/>
                <w:szCs w:val="22"/>
                <w:lang w:val="en-GB"/>
              </w:rPr>
              <w:t xml:space="preserve">Titillator movements </w:t>
            </w:r>
            <w:r>
              <w:rPr>
                <w:b/>
                <w:color w:val="000000"/>
                <w:sz w:val="22"/>
                <w:szCs w:val="22"/>
                <w:lang w:val="en-GB"/>
              </w:rPr>
              <w:br/>
            </w:r>
            <w:r w:rsidRPr="00F200EF">
              <w:rPr>
                <w:b/>
                <w:color w:val="000000"/>
                <w:sz w:val="22"/>
                <w:szCs w:val="22"/>
                <w:lang w:val="en-GB"/>
              </w:rPr>
              <w:t>/ min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1105" w:rsidRPr="00F200EF" w:rsidRDefault="00531105" w:rsidP="00EC1475">
            <w:pPr>
              <w:widowControl/>
              <w:spacing w:line="240" w:lineRule="auto"/>
              <w:jc w:val="center"/>
              <w:rPr>
                <w:color w:val="000000"/>
                <w:lang w:val="en-GB"/>
              </w:rPr>
            </w:pPr>
            <w:r w:rsidRPr="00F200EF">
              <w:rPr>
                <w:color w:val="000000"/>
                <w:sz w:val="22"/>
                <w:szCs w:val="22"/>
                <w:lang w:val="en-GB"/>
              </w:rPr>
              <w:t>9.6 ± 3.2</w:t>
            </w:r>
          </w:p>
          <w:p w:rsidR="00531105" w:rsidRPr="00F200EF" w:rsidRDefault="00531105" w:rsidP="00EC1475">
            <w:pPr>
              <w:widowControl/>
              <w:spacing w:line="24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n= 16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1105" w:rsidRPr="00F200EF" w:rsidRDefault="00531105" w:rsidP="00EC1475">
            <w:pPr>
              <w:widowControl/>
              <w:spacing w:line="240" w:lineRule="auto"/>
              <w:jc w:val="center"/>
              <w:rPr>
                <w:color w:val="000000"/>
                <w:lang w:val="en-GB"/>
              </w:rPr>
            </w:pPr>
            <w:r w:rsidRPr="00F200EF">
              <w:rPr>
                <w:color w:val="000000"/>
                <w:sz w:val="22"/>
                <w:szCs w:val="22"/>
                <w:lang w:val="en-GB"/>
              </w:rPr>
              <w:t>10.1 ± 3.4</w:t>
            </w:r>
          </w:p>
          <w:p w:rsidR="00531105" w:rsidRPr="00F200EF" w:rsidRDefault="00531105" w:rsidP="00EC1475">
            <w:pPr>
              <w:widowControl/>
              <w:spacing w:line="24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n= 16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31105" w:rsidRPr="00F200EF" w:rsidRDefault="00531105" w:rsidP="00EC1475">
            <w:pPr>
              <w:widowControl/>
              <w:spacing w:line="240" w:lineRule="auto"/>
              <w:jc w:val="center"/>
              <w:rPr>
                <w:color w:val="000000"/>
                <w:lang w:val="en-GB"/>
              </w:rPr>
            </w:pPr>
            <w:r w:rsidRPr="00F200EF">
              <w:rPr>
                <w:color w:val="000000"/>
                <w:sz w:val="22"/>
                <w:szCs w:val="22"/>
                <w:lang w:val="en-GB"/>
              </w:rPr>
              <w:t>11.3 ± 3.0</w:t>
            </w:r>
          </w:p>
          <w:p w:rsidR="00531105" w:rsidRPr="00F200EF" w:rsidRDefault="00531105" w:rsidP="00EC1475">
            <w:pPr>
              <w:widowControl/>
              <w:spacing w:line="24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n= 20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31105" w:rsidRPr="00F200EF" w:rsidRDefault="00531105" w:rsidP="00EC1475">
            <w:pPr>
              <w:widowControl/>
              <w:spacing w:line="240" w:lineRule="auto"/>
              <w:jc w:val="center"/>
              <w:rPr>
                <w:color w:val="000000"/>
                <w:lang w:val="en-GB"/>
              </w:rPr>
            </w:pPr>
            <w:r w:rsidRPr="00F200EF">
              <w:rPr>
                <w:color w:val="000000"/>
                <w:sz w:val="22"/>
                <w:szCs w:val="22"/>
                <w:lang w:val="en-GB"/>
              </w:rPr>
              <w:t>10.4 ± 2.3</w:t>
            </w:r>
          </w:p>
          <w:p w:rsidR="00531105" w:rsidRPr="00F200EF" w:rsidRDefault="00531105" w:rsidP="00EC1475">
            <w:pPr>
              <w:widowControl/>
              <w:spacing w:line="240" w:lineRule="auto"/>
              <w:jc w:val="center"/>
              <w:rPr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n= 20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1105" w:rsidRPr="00064984" w:rsidRDefault="00531105" w:rsidP="00EC1475">
            <w:pPr>
              <w:widowControl/>
              <w:spacing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064984">
              <w:rPr>
                <w:color w:val="000000"/>
                <w:sz w:val="20"/>
                <w:szCs w:val="20"/>
                <w:lang w:val="en-GB"/>
              </w:rPr>
              <w:t>Paired T-test: T</w:t>
            </w:r>
            <w:r w:rsidRPr="00064984">
              <w:rPr>
                <w:color w:val="000000"/>
                <w:sz w:val="20"/>
                <w:szCs w:val="20"/>
                <w:vertAlign w:val="subscript"/>
                <w:lang w:val="en-GB"/>
              </w:rPr>
              <w:t>group1</w:t>
            </w:r>
            <w:r w:rsidRPr="00064984">
              <w:rPr>
                <w:color w:val="000000"/>
                <w:sz w:val="20"/>
                <w:szCs w:val="20"/>
                <w:lang w:val="en-GB"/>
              </w:rPr>
              <w:t>=-0.49, p=0.63</w:t>
            </w:r>
          </w:p>
          <w:p w:rsidR="00531105" w:rsidRPr="00064984" w:rsidRDefault="00531105" w:rsidP="00EC1475">
            <w:pPr>
              <w:widowControl/>
              <w:spacing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064984">
              <w:rPr>
                <w:color w:val="000000"/>
                <w:sz w:val="20"/>
                <w:szCs w:val="20"/>
                <w:lang w:val="en-GB"/>
              </w:rPr>
              <w:t>T</w:t>
            </w:r>
            <w:r w:rsidRPr="00064984">
              <w:rPr>
                <w:color w:val="000000"/>
                <w:sz w:val="20"/>
                <w:szCs w:val="20"/>
                <w:vertAlign w:val="subscript"/>
                <w:lang w:val="en-GB"/>
              </w:rPr>
              <w:t>group2</w:t>
            </w:r>
            <w:r w:rsidRPr="00064984">
              <w:rPr>
                <w:color w:val="000000"/>
                <w:sz w:val="20"/>
                <w:szCs w:val="20"/>
                <w:lang w:val="en-GB"/>
              </w:rPr>
              <w:t>=1.17, p=0.26</w:t>
            </w:r>
          </w:p>
        </w:tc>
      </w:tr>
      <w:tr w:rsidR="00531105" w:rsidRPr="00A67C46" w:rsidTr="00EC1475">
        <w:trPr>
          <w:trHeight w:val="300"/>
        </w:trPr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105" w:rsidRPr="00064984" w:rsidRDefault="00531105" w:rsidP="00EC1475">
            <w:pPr>
              <w:widowControl/>
              <w:spacing w:line="240" w:lineRule="auto"/>
              <w:jc w:val="center"/>
              <w:rPr>
                <w:b/>
                <w:color w:val="000000"/>
                <w:lang w:val="en-GB"/>
              </w:rPr>
            </w:pPr>
            <w:r w:rsidRPr="00064984">
              <w:rPr>
                <w:b/>
                <w:color w:val="000000"/>
                <w:sz w:val="22"/>
                <w:szCs w:val="22"/>
                <w:lang w:val="en-GB"/>
              </w:rPr>
              <w:t>Success of spermatophore transfer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1105" w:rsidRPr="00064984" w:rsidRDefault="00531105" w:rsidP="00EC1475">
            <w:pPr>
              <w:widowControl/>
              <w:spacing w:line="240" w:lineRule="auto"/>
              <w:jc w:val="center"/>
              <w:rPr>
                <w:color w:val="000000"/>
                <w:lang w:val="en-GB"/>
              </w:rPr>
            </w:pPr>
            <w:r w:rsidRPr="00064984">
              <w:rPr>
                <w:color w:val="000000"/>
                <w:sz w:val="22"/>
                <w:szCs w:val="22"/>
                <w:lang w:val="en-GB"/>
              </w:rPr>
              <w:t>93.75 %</w:t>
            </w:r>
          </w:p>
          <w:p w:rsidR="00531105" w:rsidRPr="00064984" w:rsidRDefault="00531105" w:rsidP="00EC1475">
            <w:pPr>
              <w:widowControl/>
              <w:spacing w:line="24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n= 16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1105" w:rsidRPr="00064984" w:rsidRDefault="00531105" w:rsidP="00EC1475">
            <w:pPr>
              <w:widowControl/>
              <w:spacing w:line="240" w:lineRule="auto"/>
              <w:jc w:val="center"/>
              <w:rPr>
                <w:color w:val="000000"/>
                <w:lang w:val="en-GB"/>
              </w:rPr>
            </w:pPr>
            <w:r w:rsidRPr="00064984">
              <w:rPr>
                <w:color w:val="000000"/>
                <w:sz w:val="22"/>
                <w:szCs w:val="22"/>
                <w:lang w:val="en-GB"/>
              </w:rPr>
              <w:t>100 %</w:t>
            </w:r>
          </w:p>
          <w:p w:rsidR="00531105" w:rsidRPr="00064984" w:rsidRDefault="00531105" w:rsidP="00EC1475">
            <w:pPr>
              <w:widowControl/>
              <w:spacing w:line="24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n= 16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31105" w:rsidRPr="00064984" w:rsidRDefault="00531105" w:rsidP="00EC1475">
            <w:pPr>
              <w:widowControl/>
              <w:spacing w:line="240" w:lineRule="auto"/>
              <w:jc w:val="center"/>
              <w:rPr>
                <w:color w:val="000000"/>
                <w:lang w:val="en-GB"/>
              </w:rPr>
            </w:pPr>
            <w:r w:rsidRPr="00064984">
              <w:rPr>
                <w:color w:val="000000"/>
                <w:sz w:val="22"/>
                <w:szCs w:val="22"/>
                <w:lang w:val="en-GB"/>
              </w:rPr>
              <w:t>100 %</w:t>
            </w:r>
          </w:p>
          <w:p w:rsidR="00531105" w:rsidRPr="00064984" w:rsidRDefault="00531105" w:rsidP="00EC1475">
            <w:pPr>
              <w:widowControl/>
              <w:spacing w:line="24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n= 20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31105" w:rsidRPr="00064984" w:rsidRDefault="00531105" w:rsidP="00EC1475">
            <w:pPr>
              <w:widowControl/>
              <w:spacing w:line="240" w:lineRule="auto"/>
              <w:jc w:val="center"/>
              <w:rPr>
                <w:color w:val="000000"/>
                <w:lang w:val="en-GB"/>
              </w:rPr>
            </w:pPr>
            <w:r w:rsidRPr="00064984">
              <w:rPr>
                <w:color w:val="000000"/>
                <w:sz w:val="22"/>
                <w:szCs w:val="22"/>
                <w:lang w:val="en-GB"/>
              </w:rPr>
              <w:t>100 %</w:t>
            </w:r>
          </w:p>
          <w:p w:rsidR="00531105" w:rsidRPr="00064984" w:rsidRDefault="00531105" w:rsidP="00EC1475">
            <w:pPr>
              <w:widowControl/>
              <w:spacing w:line="24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n= 20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1105" w:rsidRPr="00064984" w:rsidRDefault="00531105" w:rsidP="00EC1475">
            <w:pPr>
              <w:widowControl/>
              <w:spacing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064984">
              <w:rPr>
                <w:color w:val="000000"/>
                <w:sz w:val="20"/>
                <w:szCs w:val="20"/>
                <w:lang w:val="en-GB"/>
              </w:rPr>
              <w:t xml:space="preserve">Fisher’s exact Test: </w:t>
            </w:r>
            <w:r w:rsidRPr="00F621DA">
              <w:rPr>
                <w:color w:val="000000"/>
                <w:sz w:val="20"/>
                <w:szCs w:val="20"/>
                <w:vertAlign w:val="subscript"/>
                <w:lang w:val="en-GB"/>
              </w:rPr>
              <w:t>group1</w:t>
            </w:r>
            <w:r>
              <w:rPr>
                <w:color w:val="000000"/>
                <w:sz w:val="20"/>
                <w:szCs w:val="20"/>
                <w:vertAlign w:val="subscript"/>
                <w:lang w:val="en-GB"/>
              </w:rPr>
              <w:t>:</w:t>
            </w:r>
            <w:r w:rsidRPr="00064984">
              <w:rPr>
                <w:color w:val="000000"/>
                <w:sz w:val="20"/>
                <w:szCs w:val="20"/>
                <w:lang w:val="en-GB"/>
              </w:rPr>
              <w:t xml:space="preserve"> p&gt;0.05</w:t>
            </w:r>
          </w:p>
          <w:p w:rsidR="00531105" w:rsidRPr="00064984" w:rsidRDefault="00531105" w:rsidP="00EC1475">
            <w:pPr>
              <w:widowControl/>
              <w:spacing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  <w:r w:rsidRPr="00F621DA">
              <w:rPr>
                <w:color w:val="000000"/>
                <w:sz w:val="20"/>
                <w:szCs w:val="20"/>
                <w:vertAlign w:val="subscript"/>
                <w:lang w:val="en-GB"/>
              </w:rPr>
              <w:t>group2</w:t>
            </w:r>
            <w:r>
              <w:rPr>
                <w:color w:val="000000"/>
                <w:sz w:val="20"/>
                <w:szCs w:val="20"/>
                <w:lang w:val="en-GB"/>
              </w:rPr>
              <w:t>:</w:t>
            </w:r>
            <w:r w:rsidRPr="00064984">
              <w:rPr>
                <w:color w:val="000000"/>
                <w:sz w:val="20"/>
                <w:szCs w:val="20"/>
                <w:lang w:val="en-GB"/>
              </w:rPr>
              <w:t xml:space="preserve"> constant</w:t>
            </w:r>
          </w:p>
        </w:tc>
      </w:tr>
      <w:tr w:rsidR="00531105" w:rsidRPr="00A67C46" w:rsidTr="00EC1475">
        <w:trPr>
          <w:trHeight w:val="300"/>
        </w:trPr>
        <w:tc>
          <w:tcPr>
            <w:tcW w:w="169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531105" w:rsidRDefault="00531105" w:rsidP="00EC1475">
            <w:pPr>
              <w:widowControl/>
              <w:spacing w:line="240" w:lineRule="auto"/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sz w:val="22"/>
                <w:szCs w:val="22"/>
                <w:lang w:val="en-GB"/>
              </w:rPr>
              <w:t>Female walking duration</w:t>
            </w:r>
          </w:p>
          <w:p w:rsidR="00531105" w:rsidRPr="00064984" w:rsidRDefault="00531105" w:rsidP="00EC1475">
            <w:pPr>
              <w:widowControl/>
              <w:spacing w:line="240" w:lineRule="auto"/>
              <w:jc w:val="center"/>
              <w:rPr>
                <w:b/>
                <w:color w:val="000000"/>
                <w:lang w:val="en-GB"/>
              </w:rPr>
            </w:pPr>
            <w:r>
              <w:rPr>
                <w:b/>
                <w:color w:val="000000"/>
                <w:sz w:val="22"/>
                <w:szCs w:val="22"/>
                <w:lang w:val="en-GB"/>
              </w:rPr>
              <w:t>/ min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1105" w:rsidRDefault="00531105" w:rsidP="00EC1475">
            <w:pPr>
              <w:widowControl/>
              <w:spacing w:line="24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 xml:space="preserve">1.3 </w:t>
            </w:r>
            <w:r w:rsidRPr="00F200EF">
              <w:rPr>
                <w:color w:val="000000"/>
                <w:sz w:val="22"/>
                <w:szCs w:val="22"/>
                <w:lang w:val="en-GB"/>
              </w:rPr>
              <w:t>±</w:t>
            </w:r>
            <w:r>
              <w:rPr>
                <w:color w:val="000000"/>
                <w:sz w:val="22"/>
                <w:szCs w:val="22"/>
                <w:lang w:val="en-GB"/>
              </w:rPr>
              <w:t xml:space="preserve"> 1.5</w:t>
            </w:r>
          </w:p>
          <w:p w:rsidR="00531105" w:rsidRPr="00064984" w:rsidRDefault="00531105" w:rsidP="00EC1475">
            <w:pPr>
              <w:widowControl/>
              <w:spacing w:line="24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n= 6</w:t>
            </w:r>
          </w:p>
        </w:tc>
        <w:tc>
          <w:tcPr>
            <w:tcW w:w="125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/>
            <w:vAlign w:val="center"/>
          </w:tcPr>
          <w:p w:rsidR="00531105" w:rsidRPr="00064984" w:rsidRDefault="00531105" w:rsidP="00EC1475">
            <w:pPr>
              <w:widowControl/>
              <w:spacing w:line="24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-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</w:tcBorders>
            <w:shd w:val="clear" w:color="auto" w:fill="FFFFFF"/>
            <w:vAlign w:val="center"/>
          </w:tcPr>
          <w:p w:rsidR="00531105" w:rsidRDefault="00531105" w:rsidP="00EC1475">
            <w:pPr>
              <w:widowControl/>
              <w:spacing w:line="24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0.1</w:t>
            </w:r>
          </w:p>
          <w:p w:rsidR="00531105" w:rsidRPr="00064984" w:rsidRDefault="00531105" w:rsidP="00EC1475">
            <w:pPr>
              <w:widowControl/>
              <w:spacing w:line="24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n= 1</w:t>
            </w:r>
          </w:p>
        </w:tc>
        <w:tc>
          <w:tcPr>
            <w:tcW w:w="1944" w:type="dxa"/>
            <w:tcBorders>
              <w:top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FFFFFF"/>
            <w:vAlign w:val="center"/>
          </w:tcPr>
          <w:p w:rsidR="00531105" w:rsidRDefault="00531105" w:rsidP="00EC1475">
            <w:pPr>
              <w:widowControl/>
              <w:spacing w:line="24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 xml:space="preserve">0.6 </w:t>
            </w:r>
            <w:r w:rsidRPr="00F200EF">
              <w:rPr>
                <w:color w:val="000000"/>
                <w:sz w:val="22"/>
                <w:szCs w:val="22"/>
                <w:lang w:val="en-GB"/>
              </w:rPr>
              <w:t>±</w:t>
            </w:r>
            <w:r>
              <w:rPr>
                <w:color w:val="000000"/>
                <w:sz w:val="22"/>
                <w:szCs w:val="22"/>
                <w:lang w:val="en-GB"/>
              </w:rPr>
              <w:t xml:space="preserve"> 0.2</w:t>
            </w:r>
          </w:p>
          <w:p w:rsidR="00531105" w:rsidRPr="00064984" w:rsidRDefault="00531105" w:rsidP="00EC1475">
            <w:pPr>
              <w:widowControl/>
              <w:spacing w:line="240" w:lineRule="auto"/>
              <w:jc w:val="center"/>
              <w:rPr>
                <w:color w:val="000000"/>
                <w:lang w:val="en-GB"/>
              </w:rPr>
            </w:pPr>
            <w:r>
              <w:rPr>
                <w:color w:val="000000"/>
                <w:sz w:val="22"/>
                <w:szCs w:val="22"/>
                <w:lang w:val="en-GB"/>
              </w:rPr>
              <w:t>n= 7</w:t>
            </w:r>
          </w:p>
        </w:tc>
        <w:tc>
          <w:tcPr>
            <w:tcW w:w="1517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FFFFFF"/>
          </w:tcPr>
          <w:p w:rsidR="00531105" w:rsidRPr="00064984" w:rsidRDefault="00531105" w:rsidP="00EC1475">
            <w:pPr>
              <w:widowControl/>
              <w:spacing w:line="240" w:lineRule="auto"/>
              <w:jc w:val="center"/>
              <w:rPr>
                <w:color w:val="000000"/>
                <w:sz w:val="20"/>
                <w:szCs w:val="20"/>
                <w:lang w:val="en-GB"/>
              </w:rPr>
            </w:pPr>
          </w:p>
        </w:tc>
      </w:tr>
    </w:tbl>
    <w:p w:rsidR="004D25BF" w:rsidRDefault="004D25BF" w:rsidP="00BB6038"/>
    <w:sectPr w:rsidR="004D25BF" w:rsidSect="0045112F">
      <w:headerReference w:type="default" r:id="rId6"/>
      <w:footerReference w:type="default" r:id="rId7"/>
      <w:pgSz w:w="11906" w:h="16838"/>
      <w:pgMar w:top="1701" w:right="1701" w:bottom="1701" w:left="1701" w:header="720" w:footer="709" w:gutter="0"/>
      <w:lnNumType w:countBy="1" w:distance="283" w:restart="continuous"/>
      <w:cols w:space="72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91387" w:rsidRDefault="00891387" w:rsidP="00BB6038">
      <w:pPr>
        <w:spacing w:line="240" w:lineRule="auto"/>
      </w:pPr>
      <w:r>
        <w:separator/>
      </w:r>
    </w:p>
  </w:endnote>
  <w:endnote w:type="continuationSeparator" w:id="0">
    <w:p w:rsidR="00891387" w:rsidRDefault="00891387" w:rsidP="00BB6038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200976523"/>
      <w:docPartObj>
        <w:docPartGallery w:val="Page Numbers (Bottom of Page)"/>
        <w:docPartUnique/>
      </w:docPartObj>
    </w:sdtPr>
    <w:sdtEndPr/>
    <w:sdtContent>
      <w:p w:rsidR="00547DE0" w:rsidRDefault="00891387">
        <w:pPr>
          <w:pStyle w:val="Fuzeile"/>
          <w:jc w:val="right"/>
        </w:pPr>
        <w:r w:rsidRPr="001639D5">
          <w:fldChar w:fldCharType="begin"/>
        </w:r>
        <w:r>
          <w:instrText>P</w:instrText>
        </w:r>
        <w:r>
          <w:instrText>AGE   \* MERGEFORMAT</w:instrText>
        </w:r>
        <w:r w:rsidRPr="001639D5">
          <w:fldChar w:fldCharType="separate"/>
        </w:r>
        <w:r w:rsidR="00BB6038" w:rsidRPr="00BB6038">
          <w:rPr>
            <w:noProof/>
            <w:lang w:val="de-DE"/>
          </w:rPr>
          <w:t>1</w:t>
        </w:r>
        <w:r>
          <w:rPr>
            <w:noProof/>
            <w:lang w:val="de-DE"/>
          </w:rPr>
          <w:fldChar w:fldCharType="end"/>
        </w:r>
      </w:p>
    </w:sdtContent>
  </w:sdt>
  <w:p w:rsidR="00547DE0" w:rsidRDefault="00891387">
    <w:pPr>
      <w:pStyle w:val="Fuzeil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91387" w:rsidRDefault="00891387" w:rsidP="00BB6038">
      <w:pPr>
        <w:spacing w:line="240" w:lineRule="auto"/>
      </w:pPr>
      <w:r>
        <w:separator/>
      </w:r>
    </w:p>
  </w:footnote>
  <w:footnote w:type="continuationSeparator" w:id="0">
    <w:p w:rsidR="00891387" w:rsidRDefault="00891387" w:rsidP="00BB6038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184F" w:rsidRPr="00BB6038" w:rsidRDefault="00891387" w:rsidP="00BB6038">
    <w:pPr>
      <w:pStyle w:val="Textkrper"/>
      <w:rPr>
        <w:color w:val="auto"/>
      </w:rPr>
    </w:pPr>
    <w:r w:rsidRPr="001D4FC5">
      <w:rPr>
        <w:color w:val="00000A"/>
      </w:rPr>
      <w:t xml:space="preserve">Female perception of </w:t>
    </w:r>
    <w:r>
      <w:rPr>
        <w:color w:val="00000A"/>
      </w:rPr>
      <w:t>g</w:t>
    </w:r>
    <w:r>
      <w:rPr>
        <w:color w:val="00000A"/>
      </w:rPr>
      <w:t>e</w:t>
    </w:r>
    <w:r>
      <w:rPr>
        <w:color w:val="00000A"/>
      </w:rPr>
      <w:t>n</w:t>
    </w:r>
    <w:r>
      <w:rPr>
        <w:color w:val="00000A"/>
      </w:rPr>
      <w:t>i</w:t>
    </w:r>
    <w:r>
      <w:rPr>
        <w:color w:val="00000A"/>
      </w:rPr>
      <w:t>t</w:t>
    </w:r>
    <w:r>
      <w:rPr>
        <w:color w:val="00000A"/>
      </w:rPr>
      <w:t>a</w:t>
    </w:r>
    <w:r>
      <w:rPr>
        <w:color w:val="00000A"/>
      </w:rPr>
      <w:t>l</w:t>
    </w:r>
    <w:r w:rsidRPr="001D4FC5">
      <w:rPr>
        <w:color w:val="00000A"/>
      </w:rPr>
      <w:t xml:space="preserve"> courtship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31105"/>
    <w:rsid w:val="004D25BF"/>
    <w:rsid w:val="00531105"/>
    <w:rsid w:val="00891387"/>
    <w:rsid w:val="00BB60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sid w:val="00531105"/>
    <w:pPr>
      <w:widowControl w:val="0"/>
      <w:suppressAutoHyphens/>
      <w:spacing w:after="0" w:line="480" w:lineRule="auto"/>
      <w:jc w:val="both"/>
    </w:pPr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ervorhebung">
    <w:name w:val="Emphasis"/>
    <w:uiPriority w:val="20"/>
    <w:qFormat/>
    <w:rsid w:val="00531105"/>
    <w:rPr>
      <w:i/>
      <w:iCs/>
    </w:rPr>
  </w:style>
  <w:style w:type="paragraph" w:styleId="Textkrper">
    <w:name w:val="Body Text"/>
    <w:basedOn w:val="Standard"/>
    <w:link w:val="TextkrperZchn"/>
    <w:rsid w:val="00531105"/>
    <w:pPr>
      <w:widowControl/>
    </w:pPr>
    <w:rPr>
      <w:color w:val="FF0000"/>
      <w:lang w:val="en-GB"/>
    </w:rPr>
  </w:style>
  <w:style w:type="character" w:customStyle="1" w:styleId="TextkrperZchn">
    <w:name w:val="Textkörper Zchn"/>
    <w:basedOn w:val="Absatz-Standardschriftart"/>
    <w:link w:val="Textkrper"/>
    <w:rsid w:val="00531105"/>
    <w:rPr>
      <w:rFonts w:ascii="Times New Roman" w:eastAsia="Times New Roman" w:hAnsi="Times New Roman" w:cs="Times New Roman"/>
      <w:color w:val="FF0000"/>
      <w:sz w:val="24"/>
      <w:szCs w:val="24"/>
      <w:lang w:val="en-GB" w:eastAsia="ar-SA"/>
    </w:rPr>
  </w:style>
  <w:style w:type="paragraph" w:styleId="Fuzeile">
    <w:name w:val="footer"/>
    <w:basedOn w:val="Standard"/>
    <w:link w:val="FuzeileZchn"/>
    <w:uiPriority w:val="99"/>
    <w:rsid w:val="00531105"/>
    <w:pPr>
      <w:suppressLineNumbers/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531105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paragraph" w:styleId="Kopfzeile">
    <w:name w:val="header"/>
    <w:basedOn w:val="Standard"/>
    <w:link w:val="KopfzeileZchn"/>
    <w:rsid w:val="00531105"/>
    <w:pPr>
      <w:suppressLineNumbers/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rsid w:val="00531105"/>
    <w:rPr>
      <w:rFonts w:ascii="Times New Roman" w:eastAsia="Times New Roman" w:hAnsi="Times New Roman" w:cs="Times New Roman"/>
      <w:sz w:val="24"/>
      <w:szCs w:val="24"/>
      <w:lang w:val="en-US" w:eastAsia="ar-SA"/>
    </w:rPr>
  </w:style>
  <w:style w:type="character" w:styleId="Zeilennummer">
    <w:name w:val="line number"/>
    <w:basedOn w:val="Absatz-Standardschriftart"/>
    <w:uiPriority w:val="99"/>
    <w:semiHidden/>
    <w:unhideWhenUsed/>
    <w:rsid w:val="00531105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183</Words>
  <Characters>1157</Characters>
  <Application>Microsoft Office Word</Application>
  <DocSecurity>0</DocSecurity>
  <Lines>9</Lines>
  <Paragraphs>2</Paragraphs>
  <ScaleCrop>false</ScaleCrop>
  <Company/>
  <LinksUpToDate>false</LinksUpToDate>
  <CharactersWithSpaces>1338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Windows-Benutzer</dc:creator>
  <cp:lastModifiedBy>Windows-Benutzer</cp:lastModifiedBy>
  <cp:revision>2</cp:revision>
  <dcterms:created xsi:type="dcterms:W3CDTF">2018-03-03T18:14:00Z</dcterms:created>
  <dcterms:modified xsi:type="dcterms:W3CDTF">2018-03-03T18:25:00Z</dcterms:modified>
</cp:coreProperties>
</file>