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2C620" w14:textId="77777777" w:rsidR="00242A68" w:rsidRDefault="005C659A" w:rsidP="005C659A">
      <w:pPr>
        <w:spacing w:line="480" w:lineRule="auto"/>
        <w:rPr>
          <w:rFonts w:asciiTheme="majorHAnsi" w:hAnsiTheme="majorHAnsi"/>
          <w:b/>
          <w:sz w:val="22"/>
          <w:szCs w:val="22"/>
          <w:lang w:val="en-GB"/>
        </w:rPr>
      </w:pPr>
      <w:r w:rsidRPr="00242A68">
        <w:rPr>
          <w:rFonts w:asciiTheme="majorHAnsi" w:hAnsiTheme="majorHAnsi"/>
          <w:b/>
          <w:sz w:val="22"/>
          <w:szCs w:val="22"/>
          <w:lang w:val="en-GB"/>
        </w:rPr>
        <w:t>Within-shoal phenotypic homogeneity affects shoaling preference in a killifish</w:t>
      </w:r>
      <w:r w:rsidR="00242A68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</w:p>
    <w:p w14:paraId="00C01D91" w14:textId="1BA90E9F" w:rsidR="00242A68" w:rsidRPr="00242A68" w:rsidRDefault="005C659A" w:rsidP="005C659A">
      <w:pPr>
        <w:spacing w:line="480" w:lineRule="auto"/>
        <w:rPr>
          <w:rFonts w:asciiTheme="majorHAnsi" w:hAnsiTheme="majorHAnsi"/>
          <w:b/>
          <w:sz w:val="22"/>
          <w:szCs w:val="22"/>
          <w:lang w:val="en-GB"/>
        </w:rPr>
      </w:pPr>
      <w:r w:rsidRPr="00242A68">
        <w:rPr>
          <w:rFonts w:asciiTheme="majorHAnsi" w:hAnsiTheme="majorHAnsi"/>
          <w:b/>
          <w:sz w:val="22"/>
          <w:szCs w:val="22"/>
          <w:lang w:val="en-GB"/>
        </w:rPr>
        <w:t>Cattelan S</w:t>
      </w:r>
      <w:r w:rsidR="00242A68">
        <w:rPr>
          <w:rFonts w:asciiTheme="majorHAnsi" w:hAnsiTheme="majorHAnsi"/>
          <w:b/>
          <w:sz w:val="22"/>
          <w:szCs w:val="22"/>
          <w:lang w:val="en-GB"/>
        </w:rPr>
        <w:t xml:space="preserve">ilvia and </w:t>
      </w:r>
      <w:proofErr w:type="spellStart"/>
      <w:r w:rsidRPr="00242A68">
        <w:rPr>
          <w:rFonts w:asciiTheme="majorHAnsi" w:hAnsiTheme="majorHAnsi"/>
          <w:b/>
          <w:sz w:val="22"/>
          <w:szCs w:val="22"/>
          <w:lang w:val="en-GB"/>
        </w:rPr>
        <w:t>Griggio</w:t>
      </w:r>
      <w:proofErr w:type="spellEnd"/>
      <w:r w:rsidRPr="00242A68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proofErr w:type="spellStart"/>
      <w:r w:rsidR="00242A68">
        <w:rPr>
          <w:rFonts w:asciiTheme="majorHAnsi" w:hAnsiTheme="majorHAnsi"/>
          <w:b/>
          <w:sz w:val="22"/>
          <w:szCs w:val="22"/>
          <w:lang w:val="en-GB"/>
        </w:rPr>
        <w:t>Matteo</w:t>
      </w:r>
      <w:proofErr w:type="spellEnd"/>
    </w:p>
    <w:p w14:paraId="6FEF6FAE" w14:textId="77777777" w:rsidR="00242A68" w:rsidRDefault="00242A68" w:rsidP="006D0D42">
      <w:pPr>
        <w:spacing w:line="480" w:lineRule="auto"/>
        <w:rPr>
          <w:rFonts w:asciiTheme="majorHAnsi" w:hAnsiTheme="majorHAnsi"/>
          <w:b/>
          <w:sz w:val="22"/>
          <w:szCs w:val="22"/>
          <w:lang w:val="en-GB"/>
        </w:rPr>
      </w:pPr>
    </w:p>
    <w:p w14:paraId="6339AFD0" w14:textId="373AFB34" w:rsidR="00CE113B" w:rsidRPr="005C659A" w:rsidRDefault="00CE113B" w:rsidP="006D0D42">
      <w:pPr>
        <w:spacing w:line="480" w:lineRule="auto"/>
        <w:rPr>
          <w:rFonts w:asciiTheme="majorHAnsi" w:hAnsiTheme="majorHAnsi"/>
          <w:b/>
          <w:sz w:val="22"/>
          <w:szCs w:val="22"/>
          <w:lang w:val="en-GB"/>
        </w:rPr>
      </w:pPr>
      <w:r w:rsidRPr="005C659A">
        <w:rPr>
          <w:rFonts w:asciiTheme="majorHAnsi" w:hAnsiTheme="majorHAnsi"/>
          <w:b/>
          <w:sz w:val="22"/>
          <w:szCs w:val="22"/>
          <w:lang w:val="en-GB"/>
        </w:rPr>
        <w:t xml:space="preserve">Supplementary materials </w:t>
      </w:r>
    </w:p>
    <w:p w14:paraId="358B2AF3" w14:textId="77777777" w:rsidR="00D30C49" w:rsidRPr="006D0D42" w:rsidRDefault="00D30C49" w:rsidP="006D0D42">
      <w:pPr>
        <w:spacing w:line="480" w:lineRule="auto"/>
        <w:rPr>
          <w:rFonts w:asciiTheme="majorHAnsi" w:hAnsiTheme="majorHAnsi"/>
          <w:sz w:val="22"/>
          <w:szCs w:val="22"/>
          <w:lang w:val="en-GB"/>
        </w:rPr>
      </w:pPr>
    </w:p>
    <w:p w14:paraId="4C120939" w14:textId="6940A8A2" w:rsidR="007601C9" w:rsidRPr="006D0D42" w:rsidRDefault="00307B34" w:rsidP="006D0D42">
      <w:pPr>
        <w:spacing w:line="480" w:lineRule="auto"/>
        <w:rPr>
          <w:rFonts w:asciiTheme="majorHAnsi" w:hAnsiTheme="majorHAnsi"/>
          <w:i/>
          <w:sz w:val="22"/>
          <w:szCs w:val="22"/>
          <w:lang w:val="en-GB"/>
        </w:rPr>
      </w:pPr>
      <w:r w:rsidRPr="006D0D42">
        <w:rPr>
          <w:rFonts w:asciiTheme="majorHAnsi" w:hAnsiTheme="majorHAnsi"/>
          <w:i/>
          <w:sz w:val="22"/>
          <w:szCs w:val="22"/>
          <w:lang w:val="en-GB"/>
        </w:rPr>
        <w:t>Fish maintenance</w:t>
      </w:r>
    </w:p>
    <w:p w14:paraId="48E1965E" w14:textId="7181117B" w:rsidR="006D0D42" w:rsidRDefault="00F77ADE" w:rsidP="006D0D42">
      <w:pPr>
        <w:spacing w:line="480" w:lineRule="auto"/>
        <w:rPr>
          <w:rFonts w:asciiTheme="majorHAnsi" w:hAnsiTheme="majorHAnsi" w:cs="Times New Roman"/>
          <w:sz w:val="22"/>
          <w:szCs w:val="22"/>
          <w:lang w:val="en-GB"/>
        </w:rPr>
      </w:pPr>
      <w:r w:rsidRPr="006D0D42">
        <w:rPr>
          <w:rFonts w:asciiTheme="majorHAnsi" w:hAnsiTheme="majorHAnsi" w:cs="Times New Roman"/>
          <w:sz w:val="22"/>
          <w:szCs w:val="22"/>
          <w:lang w:val="en-GB"/>
        </w:rPr>
        <w:t>After collection, fish were immediately transported to the laboratory using aerated tanks. At the laboratory f</w:t>
      </w:r>
      <w:r w:rsidR="00307B34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ish were maintained in 60 x 40 x 35 cm glass tanks supplied with natural gravel, artificial algae, and </w:t>
      </w:r>
      <w:r w:rsidR="00A41DCE" w:rsidRPr="006D0D42">
        <w:rPr>
          <w:rFonts w:asciiTheme="majorHAnsi" w:hAnsiTheme="majorHAnsi" w:cs="Times New Roman"/>
          <w:sz w:val="22"/>
          <w:szCs w:val="22"/>
          <w:lang w:val="en-GB"/>
        </w:rPr>
        <w:t>air stones for oxygenation</w:t>
      </w:r>
      <w:r w:rsidR="00307B34" w:rsidRPr="006D0D42">
        <w:rPr>
          <w:rFonts w:asciiTheme="majorHAnsi" w:hAnsiTheme="majorHAnsi" w:cs="Times New Roman"/>
          <w:sz w:val="22"/>
          <w:szCs w:val="22"/>
          <w:lang w:val="en-GB"/>
        </w:rPr>
        <w:t>. Light was</w:t>
      </w:r>
      <w:r w:rsidR="00A41DC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provided by fluorescent lamps</w:t>
      </w:r>
      <w:r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with a </w:t>
      </w:r>
      <w:r w:rsidR="00A41DCE" w:rsidRPr="006D0D42">
        <w:rPr>
          <w:rFonts w:asciiTheme="majorHAnsi" w:hAnsiTheme="majorHAnsi" w:cs="Times New Roman"/>
          <w:sz w:val="22"/>
          <w:szCs w:val="22"/>
          <w:lang w:val="en-GB"/>
        </w:rPr>
        <w:t>12-h light</w:t>
      </w:r>
      <w:r w:rsidR="00F44369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A41DCE" w:rsidRPr="006D0D42">
        <w:rPr>
          <w:rFonts w:asciiTheme="majorHAnsi" w:hAnsiTheme="majorHAnsi" w:cs="Times New Roman"/>
          <w:sz w:val="22"/>
          <w:szCs w:val="22"/>
          <w:lang w:val="en-GB"/>
        </w:rPr>
        <w:t>/</w:t>
      </w:r>
      <w:r w:rsidR="00F44369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A41DCE" w:rsidRPr="006D0D42">
        <w:rPr>
          <w:rFonts w:asciiTheme="majorHAnsi" w:hAnsiTheme="majorHAnsi" w:cs="Times New Roman"/>
          <w:sz w:val="22"/>
          <w:szCs w:val="22"/>
          <w:lang w:val="en-GB"/>
        </w:rPr>
        <w:t>12-h dark photoperiod</w:t>
      </w:r>
      <w:r w:rsidR="00307B34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. Fish were fed fresh mussels each day. The experiment began 20 days after the fish were transported to the laboratory. </w:t>
      </w:r>
      <w:r w:rsidRPr="006D0D42">
        <w:rPr>
          <w:rFonts w:asciiTheme="majorHAnsi" w:hAnsiTheme="majorHAnsi" w:cs="Times New Roman"/>
          <w:sz w:val="22"/>
          <w:szCs w:val="22"/>
          <w:lang w:val="en-GB"/>
        </w:rPr>
        <w:t>At the end of the</w:t>
      </w:r>
      <w:r w:rsidR="00B55FD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bookmarkStart w:id="0" w:name="_GoBack"/>
      <w:bookmarkEnd w:id="0"/>
      <w:r w:rsidR="00B55FD2" w:rsidRPr="00342FA4">
        <w:rPr>
          <w:rFonts w:asciiTheme="majorHAnsi" w:hAnsiTheme="majorHAnsi" w:cs="Times New Roman"/>
          <w:sz w:val="22"/>
          <w:szCs w:val="22"/>
          <w:lang w:val="en-GB"/>
        </w:rPr>
        <w:t>experiment</w:t>
      </w:r>
      <w:r w:rsidR="00307B34" w:rsidRPr="006D0D42">
        <w:rPr>
          <w:rFonts w:asciiTheme="majorHAnsi" w:hAnsiTheme="majorHAnsi" w:cs="Times New Roman"/>
          <w:sz w:val="22"/>
          <w:szCs w:val="22"/>
          <w:lang w:val="en-GB"/>
        </w:rPr>
        <w:t>, fish were released into their natural habitat.</w:t>
      </w:r>
    </w:p>
    <w:p w14:paraId="288BDD42" w14:textId="77777777" w:rsidR="006D0D42" w:rsidRDefault="006D0D42" w:rsidP="006D0D42">
      <w:pPr>
        <w:spacing w:line="480" w:lineRule="auto"/>
        <w:rPr>
          <w:rFonts w:asciiTheme="majorHAnsi" w:hAnsiTheme="majorHAnsi" w:cs="Times New Roman"/>
          <w:sz w:val="22"/>
          <w:szCs w:val="22"/>
          <w:lang w:val="en-GB"/>
        </w:rPr>
      </w:pPr>
    </w:p>
    <w:p w14:paraId="6006179C" w14:textId="11526B98" w:rsidR="007601C9" w:rsidRPr="006D0D42" w:rsidRDefault="007601C9" w:rsidP="006D0D42">
      <w:pPr>
        <w:spacing w:line="480" w:lineRule="auto"/>
        <w:rPr>
          <w:rFonts w:asciiTheme="majorHAnsi" w:hAnsiTheme="majorHAnsi" w:cs="Times"/>
          <w:i/>
          <w:sz w:val="22"/>
          <w:szCs w:val="22"/>
          <w:lang w:val="en-GB"/>
        </w:rPr>
      </w:pPr>
      <w:r w:rsidRPr="006D0D42">
        <w:rPr>
          <w:rFonts w:asciiTheme="majorHAnsi" w:hAnsiTheme="majorHAnsi" w:cs="Times"/>
          <w:i/>
          <w:sz w:val="22"/>
          <w:szCs w:val="22"/>
          <w:lang w:val="en-GB"/>
        </w:rPr>
        <w:t>Binary preference test</w:t>
      </w:r>
    </w:p>
    <w:p w14:paraId="1B146FF4" w14:textId="309A14A2" w:rsidR="00A41DCE" w:rsidRPr="006D0D42" w:rsidRDefault="007601C9" w:rsidP="006D0D42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"/>
          <w:sz w:val="22"/>
          <w:szCs w:val="22"/>
          <w:lang w:val="en-GB"/>
        </w:rPr>
      </w:pPr>
      <w:r w:rsidRPr="006D0D42">
        <w:rPr>
          <w:rFonts w:asciiTheme="majorHAnsi" w:hAnsiTheme="majorHAnsi" w:cs="Times"/>
          <w:sz w:val="22"/>
          <w:szCs w:val="22"/>
          <w:lang w:val="en-GB"/>
        </w:rPr>
        <w:t>The experimental tank was a glass tank (60 x 40 x 35 cm, 15 cm filled with tap water) provided with natural light-grey gravel</w:t>
      </w:r>
      <w:r w:rsidR="00A41DCE" w:rsidRPr="006D0D42">
        <w:rPr>
          <w:rFonts w:asciiTheme="majorHAnsi" w:hAnsiTheme="majorHAnsi" w:cs="Times"/>
          <w:sz w:val="22"/>
          <w:szCs w:val="22"/>
          <w:lang w:val="en-GB"/>
        </w:rPr>
        <w:t xml:space="preserve"> and illuminated by a fluorescent lamp. To minimise external disturbance, the walls of the experimental tank were covered with green plastic and surrounded by dark-green curtains. </w:t>
      </w:r>
      <w:r w:rsidRPr="006D0D42">
        <w:rPr>
          <w:rFonts w:asciiTheme="majorHAnsi" w:hAnsiTheme="majorHAnsi" w:cs="Times"/>
          <w:sz w:val="22"/>
          <w:szCs w:val="22"/>
          <w:lang w:val="en-GB"/>
        </w:rPr>
        <w:t xml:space="preserve">At the two ends of the experimental tank we positioned two transparent semi-cylinders (10 cm radius, 15 cm high). </w:t>
      </w:r>
    </w:p>
    <w:p w14:paraId="64C49702" w14:textId="0C541B69" w:rsidR="007601C9" w:rsidRPr="006D0D42" w:rsidRDefault="007601C9" w:rsidP="006D0D42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"/>
          <w:sz w:val="22"/>
          <w:szCs w:val="22"/>
          <w:lang w:val="en-GB"/>
        </w:rPr>
      </w:pPr>
      <w:r w:rsidRPr="006D0D42">
        <w:rPr>
          <w:rFonts w:asciiTheme="majorHAnsi" w:hAnsiTheme="majorHAnsi" w:cs="Times"/>
          <w:sz w:val="22"/>
          <w:szCs w:val="22"/>
          <w:lang w:val="en-GB"/>
        </w:rPr>
        <w:t xml:space="preserve">The semi-cylinders were punctured to allow visual and olfactory communication. Before each trial, we placed the </w:t>
      </w:r>
      <w:r w:rsidR="00436133" w:rsidRPr="006D0D42">
        <w:rPr>
          <w:rFonts w:asciiTheme="majorHAnsi" w:hAnsiTheme="majorHAnsi" w:cs="Times"/>
          <w:sz w:val="22"/>
          <w:szCs w:val="22"/>
          <w:lang w:val="en-GB"/>
        </w:rPr>
        <w:t xml:space="preserve">homogeneous </w:t>
      </w:r>
      <w:r w:rsidRPr="006D0D42">
        <w:rPr>
          <w:rFonts w:asciiTheme="majorHAnsi" w:hAnsiTheme="majorHAnsi" w:cs="Times"/>
          <w:sz w:val="22"/>
          <w:szCs w:val="22"/>
          <w:lang w:val="en-GB"/>
        </w:rPr>
        <w:t xml:space="preserve">and the </w:t>
      </w:r>
      <w:r w:rsidR="00436133" w:rsidRPr="006D0D42">
        <w:rPr>
          <w:rFonts w:asciiTheme="majorHAnsi" w:hAnsiTheme="majorHAnsi" w:cs="Times"/>
          <w:sz w:val="22"/>
          <w:szCs w:val="22"/>
          <w:lang w:val="en-GB"/>
        </w:rPr>
        <w:t>non-homogeneous</w:t>
      </w:r>
      <w:r w:rsidRPr="006D0D42">
        <w:rPr>
          <w:rFonts w:asciiTheme="majorHAnsi" w:hAnsiTheme="majorHAnsi" w:cs="Times"/>
          <w:sz w:val="22"/>
          <w:szCs w:val="22"/>
          <w:lang w:val="en-GB"/>
        </w:rPr>
        <w:t xml:space="preserve"> group in the two semi-cylinders (</w:t>
      </w:r>
      <w:r w:rsidR="003B7791" w:rsidRPr="006D0D42">
        <w:rPr>
          <w:rFonts w:asciiTheme="majorHAnsi" w:hAnsiTheme="majorHAnsi" w:cs="Times"/>
          <w:sz w:val="22"/>
          <w:szCs w:val="22"/>
          <w:lang w:val="en-GB"/>
        </w:rPr>
        <w:t xml:space="preserve">see </w:t>
      </w:r>
      <w:r w:rsidRPr="006D0D42">
        <w:rPr>
          <w:rFonts w:asciiTheme="majorHAnsi" w:hAnsiTheme="majorHAnsi" w:cs="Times"/>
          <w:sz w:val="22"/>
          <w:szCs w:val="22"/>
          <w:lang w:val="en-GB"/>
        </w:rPr>
        <w:t xml:space="preserve">Fig. 1S). The left/right location of the </w:t>
      </w:r>
      <w:r w:rsidR="00436133" w:rsidRPr="006D0D42">
        <w:rPr>
          <w:rFonts w:asciiTheme="majorHAnsi" w:hAnsiTheme="majorHAnsi" w:cs="Times"/>
          <w:sz w:val="22"/>
          <w:szCs w:val="22"/>
          <w:lang w:val="en-GB"/>
        </w:rPr>
        <w:t xml:space="preserve">homogeneous/non-homogeneous </w:t>
      </w:r>
      <w:r w:rsidRPr="006D0D42">
        <w:rPr>
          <w:rFonts w:asciiTheme="majorHAnsi" w:hAnsiTheme="majorHAnsi" w:cs="Times"/>
          <w:sz w:val="22"/>
          <w:szCs w:val="22"/>
          <w:lang w:val="en-GB"/>
        </w:rPr>
        <w:t>stimuli was alternated between trials to avoid bias. After 4 minutes of habituation</w:t>
      </w:r>
      <w:r w:rsidR="00696340" w:rsidRPr="006D0D42">
        <w:rPr>
          <w:rFonts w:asciiTheme="majorHAnsi" w:hAnsiTheme="majorHAnsi" w:cs="Times"/>
          <w:sz w:val="22"/>
          <w:szCs w:val="22"/>
          <w:lang w:val="en-GB"/>
        </w:rPr>
        <w:t xml:space="preserve"> of the stimuli to their compartments</w:t>
      </w:r>
      <w:r w:rsidRPr="006D0D42">
        <w:rPr>
          <w:rFonts w:asciiTheme="majorHAnsi" w:hAnsiTheme="majorHAnsi" w:cs="Times"/>
          <w:sz w:val="22"/>
          <w:szCs w:val="22"/>
          <w:lang w:val="en-GB"/>
        </w:rPr>
        <w:t xml:space="preserve">, we released the focal fish in the proximity of an artificial algae positioned at the centre of the tank. The algae provided a refuge </w:t>
      </w:r>
      <w:r w:rsidR="00F77ADE" w:rsidRPr="006D0D42">
        <w:rPr>
          <w:rFonts w:asciiTheme="majorHAnsi" w:hAnsiTheme="majorHAnsi" w:cs="Times"/>
          <w:sz w:val="22"/>
          <w:szCs w:val="22"/>
          <w:lang w:val="en-GB"/>
        </w:rPr>
        <w:t>zone to the focal fish</w:t>
      </w:r>
      <w:r w:rsidRPr="006D0D42">
        <w:rPr>
          <w:rFonts w:asciiTheme="majorHAnsi" w:hAnsiTheme="majorHAnsi" w:cs="Times"/>
          <w:sz w:val="22"/>
          <w:szCs w:val="22"/>
          <w:lang w:val="en-GB"/>
        </w:rPr>
        <w:t xml:space="preserve"> during habituation</w:t>
      </w:r>
      <w:r w:rsidR="00696340" w:rsidRPr="006D0D42">
        <w:rPr>
          <w:rFonts w:asciiTheme="majorHAnsi" w:hAnsiTheme="majorHAnsi" w:cs="Times"/>
          <w:sz w:val="22"/>
          <w:szCs w:val="22"/>
          <w:lang w:val="en-GB"/>
        </w:rPr>
        <w:t xml:space="preserve"> to the tank</w:t>
      </w:r>
      <w:r w:rsidRPr="006D0D42">
        <w:rPr>
          <w:rFonts w:asciiTheme="majorHAnsi" w:hAnsiTheme="majorHAnsi" w:cs="Times"/>
          <w:sz w:val="22"/>
          <w:szCs w:val="22"/>
          <w:lang w:val="en-GB"/>
        </w:rPr>
        <w:t xml:space="preserve">. </w:t>
      </w:r>
      <w:r w:rsidR="00696340" w:rsidRPr="006D0D42">
        <w:rPr>
          <w:rFonts w:asciiTheme="majorHAnsi" w:hAnsiTheme="majorHAnsi" w:cs="Times"/>
          <w:sz w:val="22"/>
          <w:szCs w:val="22"/>
          <w:lang w:val="en-GB"/>
        </w:rPr>
        <w:t xml:space="preserve">We started to video-record when </w:t>
      </w:r>
      <w:r w:rsidR="001C01A2" w:rsidRPr="006D0D42">
        <w:rPr>
          <w:rFonts w:asciiTheme="majorHAnsi" w:hAnsiTheme="majorHAnsi" w:cs="Times"/>
          <w:sz w:val="22"/>
          <w:szCs w:val="22"/>
          <w:lang w:val="en-GB"/>
        </w:rPr>
        <w:t xml:space="preserve">the focal </w:t>
      </w:r>
      <w:r w:rsidR="00696340" w:rsidRPr="006D0D42">
        <w:rPr>
          <w:rFonts w:asciiTheme="majorHAnsi" w:hAnsiTheme="majorHAnsi" w:cs="Times"/>
          <w:sz w:val="22"/>
          <w:szCs w:val="22"/>
          <w:lang w:val="en-GB"/>
        </w:rPr>
        <w:t xml:space="preserve">fish was released in the tank </w:t>
      </w:r>
      <w:r w:rsidR="004E6F03" w:rsidRPr="006D0D42">
        <w:rPr>
          <w:rFonts w:asciiTheme="majorHAnsi" w:hAnsiTheme="majorHAnsi" w:cs="Times"/>
          <w:sz w:val="22"/>
          <w:szCs w:val="22"/>
          <w:lang w:val="en-GB"/>
        </w:rPr>
        <w:t xml:space="preserve">and </w:t>
      </w:r>
      <w:r w:rsidR="001C01A2" w:rsidRPr="006D0D42">
        <w:rPr>
          <w:rFonts w:asciiTheme="majorHAnsi" w:hAnsiTheme="majorHAnsi" w:cs="Times"/>
          <w:sz w:val="22"/>
          <w:szCs w:val="22"/>
          <w:lang w:val="en-GB"/>
        </w:rPr>
        <w:t>for the subsequent 15 minutes. W</w:t>
      </w:r>
      <w:r w:rsidRPr="006D0D42">
        <w:rPr>
          <w:rFonts w:asciiTheme="majorHAnsi" w:hAnsiTheme="majorHAnsi" w:cs="Times"/>
          <w:sz w:val="22"/>
          <w:szCs w:val="22"/>
          <w:lang w:val="en-GB"/>
        </w:rPr>
        <w:t>e excluded those trials in which fish did not leave the refuge zone within 4 minutes (n</w:t>
      </w:r>
      <w:r w:rsidR="003B7791" w:rsidRPr="006D0D42">
        <w:rPr>
          <w:rFonts w:asciiTheme="majorHAnsi" w:hAnsiTheme="majorHAnsi" w:cs="Times"/>
          <w:sz w:val="22"/>
          <w:szCs w:val="22"/>
          <w:lang w:val="en-GB"/>
        </w:rPr>
        <w:t xml:space="preserve"> </w:t>
      </w:r>
      <w:r w:rsidRPr="006D0D42">
        <w:rPr>
          <w:rFonts w:asciiTheme="majorHAnsi" w:hAnsiTheme="majorHAnsi" w:cs="Times"/>
          <w:sz w:val="22"/>
          <w:szCs w:val="22"/>
          <w:lang w:val="en-GB"/>
        </w:rPr>
        <w:t>=</w:t>
      </w:r>
      <w:r w:rsidR="003B7791" w:rsidRPr="006D0D42">
        <w:rPr>
          <w:rFonts w:asciiTheme="majorHAnsi" w:hAnsiTheme="majorHAnsi" w:cs="Times"/>
          <w:sz w:val="22"/>
          <w:szCs w:val="22"/>
          <w:lang w:val="en-GB"/>
        </w:rPr>
        <w:t xml:space="preserve"> </w:t>
      </w:r>
      <w:r w:rsidRPr="006D0D42">
        <w:rPr>
          <w:rFonts w:asciiTheme="majorHAnsi" w:hAnsiTheme="majorHAnsi" w:cs="Times"/>
          <w:sz w:val="22"/>
          <w:szCs w:val="22"/>
          <w:lang w:val="en-GB"/>
        </w:rPr>
        <w:t>2 trials).</w:t>
      </w:r>
    </w:p>
    <w:p w14:paraId="64E211AC" w14:textId="77777777" w:rsidR="007601C9" w:rsidRPr="006D0D42" w:rsidRDefault="007601C9" w:rsidP="006D0D42">
      <w:pPr>
        <w:spacing w:line="480" w:lineRule="auto"/>
        <w:rPr>
          <w:rFonts w:asciiTheme="majorHAnsi" w:hAnsiTheme="majorHAnsi"/>
          <w:sz w:val="22"/>
          <w:szCs w:val="22"/>
          <w:lang w:val="en-GB"/>
        </w:rPr>
      </w:pPr>
    </w:p>
    <w:p w14:paraId="191FC92E" w14:textId="4DADF48E" w:rsidR="003B7791" w:rsidRPr="006D0D42" w:rsidRDefault="00120C3D" w:rsidP="006D0D42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i/>
          <w:sz w:val="22"/>
          <w:szCs w:val="22"/>
          <w:lang w:val="en-GB"/>
        </w:rPr>
      </w:pPr>
      <w:r w:rsidRPr="006D0D42">
        <w:rPr>
          <w:rFonts w:asciiTheme="majorHAnsi" w:hAnsiTheme="majorHAnsi"/>
          <w:i/>
          <w:sz w:val="22"/>
          <w:szCs w:val="22"/>
          <w:lang w:val="en-GB"/>
        </w:rPr>
        <w:t>Analysis of stimuli behavio</w:t>
      </w:r>
      <w:r w:rsidR="00436133" w:rsidRPr="006D0D42">
        <w:rPr>
          <w:rFonts w:asciiTheme="majorHAnsi" w:hAnsiTheme="majorHAnsi"/>
          <w:i/>
          <w:sz w:val="22"/>
          <w:szCs w:val="22"/>
          <w:lang w:val="en-GB"/>
        </w:rPr>
        <w:t>ur</w:t>
      </w:r>
      <w:r w:rsidR="00436133" w:rsidRPr="006D0D42" w:rsidDel="00436133">
        <w:rPr>
          <w:rFonts w:asciiTheme="majorHAnsi" w:hAnsiTheme="majorHAnsi"/>
          <w:i/>
          <w:sz w:val="22"/>
          <w:szCs w:val="22"/>
          <w:lang w:val="en-GB"/>
        </w:rPr>
        <w:t xml:space="preserve"> </w:t>
      </w:r>
      <w:r w:rsidR="00436133" w:rsidRPr="006D0D42">
        <w:rPr>
          <w:rFonts w:asciiTheme="majorHAnsi" w:hAnsiTheme="majorHAnsi"/>
          <w:i/>
          <w:sz w:val="22"/>
          <w:szCs w:val="22"/>
          <w:lang w:val="en-GB"/>
        </w:rPr>
        <w:t xml:space="preserve"> </w:t>
      </w:r>
    </w:p>
    <w:p w14:paraId="34A6E8FF" w14:textId="1DB6B14B" w:rsidR="003B7791" w:rsidRPr="006D0D42" w:rsidRDefault="004E6F03" w:rsidP="006D0D42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sz w:val="22"/>
          <w:szCs w:val="22"/>
          <w:lang w:val="en-GB"/>
        </w:rPr>
      </w:pPr>
      <w:r w:rsidRPr="006D0D42">
        <w:rPr>
          <w:rFonts w:asciiTheme="majorHAnsi" w:hAnsiTheme="majorHAnsi"/>
          <w:sz w:val="22"/>
          <w:szCs w:val="22"/>
          <w:lang w:val="en-GB"/>
        </w:rPr>
        <w:lastRenderedPageBreak/>
        <w:t xml:space="preserve">For </w:t>
      </w:r>
      <w:r w:rsidR="008F214A" w:rsidRPr="006D0D42">
        <w:rPr>
          <w:rFonts w:asciiTheme="majorHAnsi" w:hAnsiTheme="majorHAnsi"/>
          <w:sz w:val="22"/>
          <w:szCs w:val="22"/>
          <w:lang w:val="en-GB"/>
        </w:rPr>
        <w:t>each trial, we assessed the beh</w:t>
      </w:r>
      <w:r w:rsidR="00436133" w:rsidRPr="006D0D42">
        <w:rPr>
          <w:rFonts w:asciiTheme="majorHAnsi" w:hAnsiTheme="majorHAnsi"/>
          <w:sz w:val="22"/>
          <w:szCs w:val="22"/>
          <w:lang w:val="en-GB"/>
        </w:rPr>
        <w:t>a</w:t>
      </w:r>
      <w:r w:rsidR="008F214A" w:rsidRPr="006D0D42">
        <w:rPr>
          <w:rFonts w:asciiTheme="majorHAnsi" w:hAnsiTheme="majorHAnsi"/>
          <w:sz w:val="22"/>
          <w:szCs w:val="22"/>
          <w:lang w:val="en-GB"/>
        </w:rPr>
        <w:t xml:space="preserve">viour of both stimulus shoals in term of shoal cohesion and shoal activity. </w:t>
      </w:r>
    </w:p>
    <w:p w14:paraId="009E3577" w14:textId="13AF925F" w:rsidR="003B7791" w:rsidRPr="006D0D42" w:rsidRDefault="003B7791" w:rsidP="006D0D42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sz w:val="22"/>
          <w:szCs w:val="22"/>
          <w:lang w:val="en-GB"/>
        </w:rPr>
      </w:pPr>
      <w:r w:rsidRPr="006D0D42">
        <w:rPr>
          <w:rFonts w:asciiTheme="majorHAnsi" w:hAnsiTheme="majorHAnsi"/>
          <w:i/>
          <w:sz w:val="22"/>
          <w:szCs w:val="22"/>
          <w:lang w:val="en-GB"/>
        </w:rPr>
        <w:t>(a) Cohesion —</w:t>
      </w:r>
      <w:r w:rsidRPr="006D0D42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8F214A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We measured shoal cohesion by sampling the relative position of the three fish in the shoal every 30 seconds. We then assigned a cohesion </w:t>
      </w:r>
      <w:r w:rsidR="00B651AD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score </w:t>
      </w:r>
      <w:r w:rsidR="008F214A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to these observations: </w:t>
      </w:r>
      <w:r w:rsidR="008F214A" w:rsidRPr="006D0D42">
        <w:rPr>
          <w:rFonts w:asciiTheme="majorHAnsi" w:hAnsiTheme="majorHAnsi" w:cs="&lt;Zˇ"/>
          <w:sz w:val="22"/>
          <w:szCs w:val="22"/>
          <w:lang w:val="en-GB"/>
        </w:rPr>
        <w:t>‘1’</w:t>
      </w:r>
      <w:r w:rsidR="008F214A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, if all </w:t>
      </w:r>
      <w:r w:rsidR="008F214A" w:rsidRPr="006D0D42">
        <w:rPr>
          <w:rFonts w:asciiTheme="majorHAnsi" w:hAnsiTheme="majorHAnsi" w:cs="&lt;Zˇ"/>
          <w:sz w:val="22"/>
          <w:szCs w:val="22"/>
          <w:lang w:val="en-GB"/>
        </w:rPr>
        <w:t>subjects were within one body length from each other; ‘2’</w:t>
      </w:r>
      <w:r w:rsidR="008F214A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, if two subjects were </w:t>
      </w:r>
      <w:r w:rsidR="008F214A" w:rsidRPr="006D0D42">
        <w:rPr>
          <w:rFonts w:asciiTheme="majorHAnsi" w:hAnsiTheme="majorHAnsi" w:cs="&lt;Zˇ"/>
          <w:sz w:val="22"/>
          <w:szCs w:val="22"/>
          <w:lang w:val="en-GB"/>
        </w:rPr>
        <w:t>within one body length from each other</w:t>
      </w:r>
      <w:r w:rsidR="008F214A" w:rsidRPr="006D0D42">
        <w:rPr>
          <w:rFonts w:asciiTheme="majorHAnsi" w:hAnsiTheme="majorHAnsi" w:cs="Times New Roman"/>
          <w:sz w:val="22"/>
          <w:szCs w:val="22"/>
          <w:lang w:val="en-GB"/>
        </w:rPr>
        <w:t>; and ‘3’ if the distance among the three subjects was greater than one body lengt</w:t>
      </w:r>
      <w:r w:rsidR="00436133" w:rsidRPr="006D0D42">
        <w:rPr>
          <w:rFonts w:asciiTheme="majorHAnsi" w:hAnsiTheme="majorHAnsi" w:cs="Times New Roman"/>
          <w:sz w:val="22"/>
          <w:szCs w:val="22"/>
          <w:lang w:val="en-GB"/>
        </w:rPr>
        <w:t>h</w:t>
      </w:r>
      <w:r w:rsidR="008F214A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. </w:t>
      </w:r>
      <w:r w:rsidR="003434DA" w:rsidRPr="006D0D42">
        <w:rPr>
          <w:rFonts w:asciiTheme="majorHAnsi" w:hAnsiTheme="majorHAnsi" w:cs="Times New Roman"/>
          <w:sz w:val="22"/>
          <w:szCs w:val="22"/>
          <w:lang w:val="en-GB"/>
        </w:rPr>
        <w:t>For each cohesion score separately, w</w:t>
      </w:r>
      <w:r w:rsidR="00540FF2" w:rsidRPr="006D0D42">
        <w:rPr>
          <w:rFonts w:asciiTheme="majorHAnsi" w:hAnsiTheme="majorHAnsi" w:cs="Times New Roman"/>
          <w:sz w:val="22"/>
          <w:szCs w:val="22"/>
          <w:lang w:val="en-GB"/>
        </w:rPr>
        <w:t>e performed a Wilcoxon signed-rank test</w:t>
      </w:r>
      <w:r w:rsidR="003434DA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. We found no difference between homogeneous and non-homogeneous groups </w:t>
      </w:r>
      <w:r w:rsidR="00893CD3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in either </w:t>
      </w:r>
      <w:r w:rsidR="003434DA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cohesion </w:t>
      </w:r>
      <w:r w:rsidR="00893CD3" w:rsidRPr="006D0D42">
        <w:rPr>
          <w:rFonts w:asciiTheme="majorHAnsi" w:hAnsiTheme="majorHAnsi" w:cs="Times New Roman"/>
          <w:sz w:val="22"/>
          <w:szCs w:val="22"/>
          <w:lang w:val="en-GB"/>
        </w:rPr>
        <w:t>score (</w:t>
      </w:r>
      <w:r w:rsidR="00636FC1" w:rsidRPr="006D0D42">
        <w:rPr>
          <w:rFonts w:asciiTheme="majorHAnsi" w:hAnsiTheme="majorHAnsi" w:cs="Times New Roman"/>
          <w:sz w:val="22"/>
          <w:szCs w:val="22"/>
          <w:lang w:val="en-GB"/>
        </w:rPr>
        <w:t>all fish</w:t>
      </w:r>
      <w:r w:rsidR="00893CD3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636FC1" w:rsidRPr="006D0D42">
        <w:rPr>
          <w:rFonts w:asciiTheme="majorHAnsi" w:hAnsiTheme="majorHAnsi" w:cs="Times New Roman"/>
          <w:sz w:val="22"/>
          <w:szCs w:val="22"/>
          <w:lang w:val="en-GB"/>
        </w:rPr>
        <w:t>close to each other: V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636FC1" w:rsidRPr="006D0D42">
        <w:rPr>
          <w:rFonts w:asciiTheme="majorHAnsi" w:hAnsiTheme="majorHAnsi" w:cs="Times New Roman"/>
          <w:sz w:val="22"/>
          <w:szCs w:val="22"/>
          <w:lang w:val="en-GB"/>
        </w:rPr>
        <w:t>=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636FC1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63, </w:t>
      </w:r>
      <w:r w:rsidR="00636FC1" w:rsidRPr="006D0D42">
        <w:rPr>
          <w:rFonts w:asciiTheme="majorHAnsi" w:hAnsiTheme="majorHAnsi" w:cs="Times New Roman"/>
          <w:i/>
          <w:sz w:val="22"/>
          <w:szCs w:val="22"/>
          <w:lang w:val="en-GB"/>
        </w:rPr>
        <w:t>p</w:t>
      </w:r>
      <w:r w:rsidR="00FA347E" w:rsidRPr="006D0D42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  <w:r w:rsidR="00636FC1" w:rsidRPr="006D0D42">
        <w:rPr>
          <w:rFonts w:asciiTheme="majorHAnsi" w:hAnsiTheme="majorHAnsi" w:cs="Times New Roman"/>
          <w:sz w:val="22"/>
          <w:szCs w:val="22"/>
          <w:lang w:val="en-GB"/>
        </w:rPr>
        <w:t>=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636FC1" w:rsidRPr="006D0D42">
        <w:rPr>
          <w:rFonts w:asciiTheme="majorHAnsi" w:hAnsiTheme="majorHAnsi" w:cs="Times New Roman"/>
          <w:sz w:val="22"/>
          <w:szCs w:val="22"/>
          <w:lang w:val="en-GB"/>
        </w:rPr>
        <w:t>0.527;</w:t>
      </w:r>
      <w:r w:rsidR="00893CD3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two </w:t>
      </w:r>
      <w:r w:rsidR="00636FC1" w:rsidRPr="006D0D42">
        <w:rPr>
          <w:rFonts w:asciiTheme="majorHAnsi" w:hAnsiTheme="majorHAnsi" w:cs="Times New Roman"/>
          <w:sz w:val="22"/>
          <w:szCs w:val="22"/>
          <w:lang w:val="en-GB"/>
        </w:rPr>
        <w:t>fish close to each other: V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636FC1" w:rsidRPr="006D0D42">
        <w:rPr>
          <w:rFonts w:asciiTheme="majorHAnsi" w:hAnsiTheme="majorHAnsi" w:cs="Times New Roman"/>
          <w:sz w:val="22"/>
          <w:szCs w:val="22"/>
          <w:lang w:val="en-GB"/>
        </w:rPr>
        <w:t>=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636FC1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102, </w:t>
      </w:r>
      <w:r w:rsidR="00636FC1" w:rsidRPr="006D0D42">
        <w:rPr>
          <w:rFonts w:asciiTheme="majorHAnsi" w:hAnsiTheme="majorHAnsi" w:cs="Times New Roman"/>
          <w:i/>
          <w:sz w:val="22"/>
          <w:szCs w:val="22"/>
          <w:lang w:val="en-GB"/>
        </w:rPr>
        <w:t>p</w:t>
      </w:r>
      <w:r w:rsidR="00FA347E" w:rsidRPr="006D0D42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  <w:r w:rsidR="00636FC1" w:rsidRPr="006D0D42">
        <w:rPr>
          <w:rFonts w:asciiTheme="majorHAnsi" w:hAnsiTheme="majorHAnsi" w:cs="Times New Roman"/>
          <w:sz w:val="22"/>
          <w:szCs w:val="22"/>
          <w:lang w:val="en-GB"/>
        </w:rPr>
        <w:t>=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636FC1" w:rsidRPr="006D0D42">
        <w:rPr>
          <w:rFonts w:asciiTheme="majorHAnsi" w:hAnsiTheme="majorHAnsi" w:cs="Times New Roman"/>
          <w:sz w:val="22"/>
          <w:szCs w:val="22"/>
          <w:lang w:val="en-GB"/>
        </w:rPr>
        <w:t>0.277; none close to each other: V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636FC1" w:rsidRPr="006D0D42">
        <w:rPr>
          <w:rFonts w:asciiTheme="majorHAnsi" w:hAnsiTheme="majorHAnsi" w:cs="Times New Roman"/>
          <w:sz w:val="22"/>
          <w:szCs w:val="22"/>
          <w:lang w:val="en-GB"/>
        </w:rPr>
        <w:t>=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636FC1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138, </w:t>
      </w:r>
      <w:r w:rsidR="00636FC1" w:rsidRPr="006D0D42">
        <w:rPr>
          <w:rFonts w:asciiTheme="majorHAnsi" w:hAnsiTheme="majorHAnsi" w:cs="Times New Roman"/>
          <w:i/>
          <w:sz w:val="22"/>
          <w:szCs w:val="22"/>
          <w:lang w:val="en-GB"/>
        </w:rPr>
        <w:t>p</w:t>
      </w:r>
      <w:r w:rsidR="00FA347E" w:rsidRPr="006D0D42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  <w:r w:rsidR="00636FC1" w:rsidRPr="006D0D42">
        <w:rPr>
          <w:rFonts w:asciiTheme="majorHAnsi" w:hAnsiTheme="majorHAnsi" w:cs="Times New Roman"/>
          <w:sz w:val="22"/>
          <w:szCs w:val="22"/>
          <w:lang w:val="en-GB"/>
        </w:rPr>
        <w:t>=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636FC1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0.223). </w:t>
      </w:r>
    </w:p>
    <w:p w14:paraId="0C336999" w14:textId="1F66DB05" w:rsidR="00126E71" w:rsidRPr="006D0D42" w:rsidRDefault="003B7791" w:rsidP="006D0D42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sz w:val="22"/>
          <w:szCs w:val="22"/>
          <w:lang w:val="en-GB"/>
        </w:rPr>
      </w:pPr>
      <w:r w:rsidRPr="006D0D42">
        <w:rPr>
          <w:rFonts w:asciiTheme="majorHAnsi" w:hAnsiTheme="majorHAnsi" w:cs="Times New Roman"/>
          <w:i/>
          <w:sz w:val="22"/>
          <w:szCs w:val="22"/>
          <w:lang w:val="en-GB"/>
        </w:rPr>
        <w:t xml:space="preserve">(b) Activity </w:t>
      </w:r>
      <w:r w:rsidRPr="006D0D42">
        <w:rPr>
          <w:rFonts w:asciiTheme="majorHAnsi" w:hAnsiTheme="majorHAnsi"/>
          <w:i/>
          <w:sz w:val="22"/>
          <w:szCs w:val="22"/>
          <w:lang w:val="en-GB"/>
        </w:rPr>
        <w:t xml:space="preserve">— </w:t>
      </w:r>
      <w:r w:rsidR="00F83B48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We </w:t>
      </w:r>
      <w:r w:rsidR="0028554A" w:rsidRPr="006D0D42">
        <w:rPr>
          <w:rFonts w:asciiTheme="majorHAnsi" w:hAnsiTheme="majorHAnsi" w:cs="Times New Roman"/>
          <w:sz w:val="22"/>
          <w:szCs w:val="22"/>
          <w:lang w:val="en-GB"/>
        </w:rPr>
        <w:t>recorded</w:t>
      </w:r>
      <w:r w:rsidR="00F83B48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shoal activity measuring the time spent by each stimulus shoal in </w:t>
      </w:r>
      <w:r w:rsidRPr="006D0D42">
        <w:rPr>
          <w:rFonts w:asciiTheme="majorHAnsi" w:hAnsiTheme="majorHAnsi" w:cs="Times New Roman"/>
          <w:sz w:val="22"/>
          <w:szCs w:val="22"/>
          <w:lang w:val="en-GB"/>
        </w:rPr>
        <w:t>1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>-</w:t>
      </w:r>
      <w:r w:rsidR="00F83B48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swimming in the </w:t>
      </w:r>
      <w:r w:rsidR="0028554A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water column, </w:t>
      </w:r>
      <w:r w:rsidRPr="006D0D42">
        <w:rPr>
          <w:rFonts w:asciiTheme="majorHAnsi" w:hAnsiTheme="majorHAnsi" w:cs="Times New Roman"/>
          <w:sz w:val="22"/>
          <w:szCs w:val="22"/>
          <w:lang w:val="en-GB"/>
        </w:rPr>
        <w:t>2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>-</w:t>
      </w:r>
      <w:r w:rsidR="00F83B48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swimming at the bottom of the </w:t>
      </w:r>
      <w:r w:rsidR="0028554A" w:rsidRPr="006D0D42">
        <w:rPr>
          <w:rFonts w:asciiTheme="majorHAnsi" w:hAnsiTheme="majorHAnsi" w:cs="Times New Roman"/>
          <w:sz w:val="22"/>
          <w:szCs w:val="22"/>
          <w:lang w:val="en-GB"/>
        </w:rPr>
        <w:t>tank, and</w:t>
      </w:r>
      <w:r w:rsidR="00F83B48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Pr="006D0D42">
        <w:rPr>
          <w:rFonts w:asciiTheme="majorHAnsi" w:hAnsiTheme="majorHAnsi" w:cs="Times New Roman"/>
          <w:sz w:val="22"/>
          <w:szCs w:val="22"/>
          <w:lang w:val="en-GB"/>
        </w:rPr>
        <w:t>3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>-</w:t>
      </w:r>
      <w:r w:rsidR="00F83B48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28554A" w:rsidRPr="006D0D42">
        <w:rPr>
          <w:rFonts w:asciiTheme="majorHAnsi" w:hAnsiTheme="majorHAnsi" w:cs="Times New Roman"/>
          <w:sz w:val="22"/>
          <w:szCs w:val="22"/>
          <w:lang w:val="en-GB"/>
        </w:rPr>
        <w:t>in staying</w:t>
      </w:r>
      <w:r w:rsidR="00F83B48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motionless</w:t>
      </w:r>
      <w:r w:rsidR="0028554A" w:rsidRPr="006D0D42">
        <w:rPr>
          <w:rFonts w:asciiTheme="majorHAnsi" w:hAnsiTheme="majorHAnsi" w:cs="Times New Roman"/>
          <w:sz w:val="22"/>
          <w:szCs w:val="22"/>
          <w:lang w:val="en-GB"/>
        </w:rPr>
        <w:t>. After calculating the pr</w:t>
      </w:r>
      <w:r w:rsidR="00893CD3" w:rsidRPr="006D0D42">
        <w:rPr>
          <w:rFonts w:asciiTheme="majorHAnsi" w:hAnsiTheme="majorHAnsi" w:cs="Times New Roman"/>
          <w:sz w:val="22"/>
          <w:szCs w:val="22"/>
          <w:lang w:val="en-GB"/>
        </w:rPr>
        <w:t>oportion of time spent in each type</w:t>
      </w:r>
      <w:r w:rsidR="0028554A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of shoal activity, we performed a paired t-test</w:t>
      </w:r>
      <w:r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for each type of shoal activity separately between 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homogeneous and </w:t>
      </w:r>
      <w:r w:rsidRPr="006D0D42">
        <w:rPr>
          <w:rFonts w:asciiTheme="majorHAnsi" w:hAnsiTheme="majorHAnsi" w:cs="Times New Roman"/>
          <w:sz w:val="22"/>
          <w:szCs w:val="22"/>
          <w:lang w:val="en-GB"/>
        </w:rPr>
        <w:t>non-homogeneous group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>s</w:t>
      </w:r>
      <w:r w:rsidR="0028554A" w:rsidRPr="006D0D42">
        <w:rPr>
          <w:rFonts w:asciiTheme="majorHAnsi" w:hAnsiTheme="majorHAnsi" w:cs="Times New Roman"/>
          <w:sz w:val="22"/>
          <w:szCs w:val="22"/>
          <w:lang w:val="en-GB"/>
        </w:rPr>
        <w:t>. We found no difference between homogeneous and non-homogeneous groups in either type of shoal activity (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1- </w:t>
      </w:r>
      <w:r w:rsidR="0028554A" w:rsidRPr="006D0D42">
        <w:rPr>
          <w:rFonts w:asciiTheme="majorHAnsi" w:hAnsiTheme="majorHAnsi" w:cs="Times New Roman"/>
          <w:sz w:val="22"/>
          <w:szCs w:val="22"/>
          <w:lang w:val="en-GB"/>
        </w:rPr>
        <w:t>swimming in the water column:</w:t>
      </w:r>
      <w:r w:rsidR="00540FF2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t</w:t>
      </w:r>
      <w:r w:rsidR="00540FF2" w:rsidRPr="006D0D42">
        <w:rPr>
          <w:rFonts w:asciiTheme="majorHAnsi" w:hAnsiTheme="majorHAnsi" w:cs="Times New Roman"/>
          <w:sz w:val="22"/>
          <w:szCs w:val="22"/>
          <w:vertAlign w:val="subscript"/>
          <w:lang w:val="en-GB"/>
        </w:rPr>
        <w:t>1</w:t>
      </w:r>
      <w:proofErr w:type="gramStart"/>
      <w:r w:rsidR="00540FF2" w:rsidRPr="006D0D42">
        <w:rPr>
          <w:rFonts w:asciiTheme="majorHAnsi" w:hAnsiTheme="majorHAnsi" w:cs="Times New Roman"/>
          <w:sz w:val="22"/>
          <w:szCs w:val="22"/>
          <w:vertAlign w:val="subscript"/>
          <w:lang w:val="en-GB"/>
        </w:rPr>
        <w:t>,23</w:t>
      </w:r>
      <w:proofErr w:type="gramEnd"/>
      <w:r w:rsidR="00540FF2" w:rsidRPr="006D0D42">
        <w:rPr>
          <w:rFonts w:asciiTheme="majorHAnsi" w:hAnsiTheme="majorHAnsi" w:cs="Times New Roman"/>
          <w:sz w:val="22"/>
          <w:szCs w:val="22"/>
          <w:lang w:val="en-GB"/>
        </w:rPr>
        <w:t>=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540FF2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-0.489, </w:t>
      </w:r>
      <w:r w:rsidR="00540FF2" w:rsidRPr="006D0D42">
        <w:rPr>
          <w:rFonts w:asciiTheme="majorHAnsi" w:hAnsiTheme="majorHAnsi" w:cs="Times New Roman"/>
          <w:i/>
          <w:sz w:val="22"/>
          <w:szCs w:val="22"/>
          <w:lang w:val="en-GB"/>
        </w:rPr>
        <w:t>p</w:t>
      </w:r>
      <w:r w:rsidR="00FA347E" w:rsidRPr="006D0D42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  <w:r w:rsidR="00540FF2" w:rsidRPr="006D0D42">
        <w:rPr>
          <w:rFonts w:asciiTheme="majorHAnsi" w:hAnsiTheme="majorHAnsi" w:cs="Times New Roman"/>
          <w:sz w:val="22"/>
          <w:szCs w:val="22"/>
          <w:lang w:val="en-GB"/>
        </w:rPr>
        <w:t>=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540FF2" w:rsidRPr="006D0D42">
        <w:rPr>
          <w:rFonts w:asciiTheme="majorHAnsi" w:hAnsiTheme="majorHAnsi" w:cs="Times New Roman"/>
          <w:sz w:val="22"/>
          <w:szCs w:val="22"/>
          <w:lang w:val="en-GB"/>
        </w:rPr>
        <w:t>0.630</w:t>
      </w:r>
      <w:r w:rsidR="0028554A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; 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2- </w:t>
      </w:r>
      <w:r w:rsidR="0028554A" w:rsidRPr="006D0D42">
        <w:rPr>
          <w:rFonts w:asciiTheme="majorHAnsi" w:hAnsiTheme="majorHAnsi" w:cs="Times New Roman"/>
          <w:sz w:val="22"/>
          <w:szCs w:val="22"/>
          <w:lang w:val="en-GB"/>
        </w:rPr>
        <w:t>swimming at the bottom:</w:t>
      </w:r>
      <w:r w:rsidR="00540FF2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t</w:t>
      </w:r>
      <w:r w:rsidR="00540FF2" w:rsidRPr="006D0D42">
        <w:rPr>
          <w:rFonts w:asciiTheme="majorHAnsi" w:hAnsiTheme="majorHAnsi" w:cs="Times New Roman"/>
          <w:sz w:val="22"/>
          <w:szCs w:val="22"/>
          <w:vertAlign w:val="subscript"/>
          <w:lang w:val="en-GB"/>
        </w:rPr>
        <w:t>1,23</w:t>
      </w:r>
      <w:r w:rsidR="00540FF2" w:rsidRPr="006D0D42">
        <w:rPr>
          <w:sz w:val="22"/>
          <w:szCs w:val="22"/>
        </w:rPr>
        <w:t>=</w:t>
      </w:r>
      <w:r w:rsidR="00FA347E" w:rsidRPr="006D0D42">
        <w:rPr>
          <w:sz w:val="22"/>
          <w:szCs w:val="22"/>
        </w:rPr>
        <w:t xml:space="preserve"> </w:t>
      </w:r>
      <w:r w:rsidR="00540FF2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-0.018, </w:t>
      </w:r>
      <w:r w:rsidR="00540FF2" w:rsidRPr="006D0D42">
        <w:rPr>
          <w:rFonts w:asciiTheme="majorHAnsi" w:hAnsiTheme="majorHAnsi" w:cs="Times New Roman"/>
          <w:i/>
          <w:sz w:val="22"/>
          <w:szCs w:val="22"/>
          <w:lang w:val="en-GB"/>
        </w:rPr>
        <w:t>p</w:t>
      </w:r>
      <w:r w:rsidR="00FA347E" w:rsidRPr="006D0D42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  <w:r w:rsidR="00540FF2" w:rsidRPr="006D0D42">
        <w:rPr>
          <w:rFonts w:asciiTheme="majorHAnsi" w:hAnsiTheme="majorHAnsi" w:cs="Times New Roman"/>
          <w:sz w:val="22"/>
          <w:szCs w:val="22"/>
          <w:lang w:val="en-GB"/>
        </w:rPr>
        <w:t>=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540FF2" w:rsidRPr="006D0D42">
        <w:rPr>
          <w:rFonts w:asciiTheme="majorHAnsi" w:hAnsiTheme="majorHAnsi" w:cs="Times New Roman"/>
          <w:sz w:val="22"/>
          <w:szCs w:val="22"/>
          <w:lang w:val="en-GB"/>
        </w:rPr>
        <w:t>0.985</w:t>
      </w:r>
      <w:r w:rsidR="0028554A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; 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3- </w:t>
      </w:r>
      <w:r w:rsidR="0028554A" w:rsidRPr="006D0D42">
        <w:rPr>
          <w:rFonts w:asciiTheme="majorHAnsi" w:hAnsiTheme="majorHAnsi" w:cs="Times New Roman"/>
          <w:sz w:val="22"/>
          <w:szCs w:val="22"/>
          <w:lang w:val="en-GB"/>
        </w:rPr>
        <w:t>staying motionless:</w:t>
      </w:r>
      <w:r w:rsidR="00540FF2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t</w:t>
      </w:r>
      <w:r w:rsidR="00540FF2" w:rsidRPr="006D0D42">
        <w:rPr>
          <w:rFonts w:asciiTheme="majorHAnsi" w:hAnsiTheme="majorHAnsi" w:cs="Times New Roman"/>
          <w:sz w:val="22"/>
          <w:szCs w:val="22"/>
          <w:vertAlign w:val="subscript"/>
          <w:lang w:val="en-GB"/>
        </w:rPr>
        <w:t>1,23</w:t>
      </w:r>
      <w:r w:rsidR="00540FF2" w:rsidRPr="006D0D42">
        <w:rPr>
          <w:rFonts w:asciiTheme="majorHAnsi" w:hAnsiTheme="majorHAnsi" w:cs="Times New Roman"/>
          <w:sz w:val="22"/>
          <w:szCs w:val="22"/>
          <w:lang w:val="en-GB"/>
        </w:rPr>
        <w:t>=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540FF2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0.956, </w:t>
      </w:r>
      <w:r w:rsidR="00540FF2" w:rsidRPr="006D0D42">
        <w:rPr>
          <w:rFonts w:asciiTheme="majorHAnsi" w:hAnsiTheme="majorHAnsi" w:cs="Times New Roman"/>
          <w:i/>
          <w:sz w:val="22"/>
          <w:szCs w:val="22"/>
          <w:lang w:val="en-GB"/>
        </w:rPr>
        <w:t>p</w:t>
      </w:r>
      <w:r w:rsidR="00FA347E" w:rsidRPr="006D0D42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  <w:r w:rsidR="00540FF2" w:rsidRPr="006D0D42">
        <w:rPr>
          <w:rFonts w:asciiTheme="majorHAnsi" w:hAnsiTheme="majorHAnsi" w:cs="Times New Roman"/>
          <w:sz w:val="22"/>
          <w:szCs w:val="22"/>
          <w:lang w:val="en-GB"/>
        </w:rPr>
        <w:t>=</w:t>
      </w:r>
      <w:r w:rsidR="00FA347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540FF2" w:rsidRPr="006D0D42">
        <w:rPr>
          <w:rFonts w:asciiTheme="majorHAnsi" w:hAnsiTheme="majorHAnsi" w:cs="Times New Roman"/>
          <w:sz w:val="22"/>
          <w:szCs w:val="22"/>
          <w:lang w:val="en-GB"/>
        </w:rPr>
        <w:t>0.349).</w:t>
      </w:r>
      <w:r w:rsidR="0028554A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</w:p>
    <w:p w14:paraId="617EB922" w14:textId="77777777" w:rsidR="000433C1" w:rsidRPr="006D0D42" w:rsidRDefault="000433C1" w:rsidP="006D0D42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sz w:val="22"/>
          <w:szCs w:val="22"/>
          <w:lang w:val="en-GB"/>
        </w:rPr>
      </w:pPr>
    </w:p>
    <w:p w14:paraId="28A1B1B8" w14:textId="2A7FA4C0" w:rsidR="000433C1" w:rsidRPr="006D0D42" w:rsidRDefault="00120C3D" w:rsidP="006D0D42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i/>
          <w:sz w:val="22"/>
          <w:szCs w:val="22"/>
          <w:lang w:val="en-GB"/>
        </w:rPr>
      </w:pPr>
      <w:r w:rsidRPr="006D0D42">
        <w:rPr>
          <w:rFonts w:asciiTheme="majorHAnsi" w:hAnsiTheme="majorHAnsi" w:cs="Times New Roman"/>
          <w:i/>
          <w:sz w:val="22"/>
          <w:szCs w:val="22"/>
          <w:lang w:val="en-GB"/>
        </w:rPr>
        <w:t xml:space="preserve">Analysis of </w:t>
      </w:r>
      <w:r w:rsidR="00F44369" w:rsidRPr="006D0D42">
        <w:rPr>
          <w:rFonts w:asciiTheme="majorHAnsi" w:hAnsiTheme="majorHAnsi" w:cs="Times New Roman"/>
          <w:i/>
          <w:sz w:val="22"/>
          <w:szCs w:val="22"/>
          <w:lang w:val="en-GB"/>
        </w:rPr>
        <w:t xml:space="preserve">bar area </w:t>
      </w:r>
      <w:r w:rsidRPr="006D0D42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</w:p>
    <w:p w14:paraId="1B4D1AB2" w14:textId="1B0EE483" w:rsidR="006D0D42" w:rsidRDefault="00F70B38" w:rsidP="006D0D42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n-US"/>
        </w:rPr>
      </w:pPr>
      <w:r w:rsidRPr="006D0D42">
        <w:rPr>
          <w:rFonts w:asciiTheme="majorHAnsi" w:hAnsiTheme="majorHAnsi" w:cs="Times New Roman"/>
          <w:sz w:val="22"/>
          <w:szCs w:val="22"/>
          <w:lang w:val="en-GB"/>
        </w:rPr>
        <w:t>In order to control</w:t>
      </w:r>
      <w:r w:rsidR="001C56A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Pr="006D0D42">
        <w:rPr>
          <w:rFonts w:asciiTheme="majorHAnsi" w:hAnsiTheme="majorHAnsi" w:cs="Times New Roman"/>
          <w:sz w:val="22"/>
          <w:szCs w:val="22"/>
          <w:lang w:val="en-GB"/>
        </w:rPr>
        <w:t>for</w:t>
      </w:r>
      <w:r w:rsidR="00120C3D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Pr="006D0D42">
        <w:rPr>
          <w:rFonts w:asciiTheme="majorHAnsi" w:hAnsiTheme="majorHAnsi" w:cs="Times New Roman"/>
          <w:sz w:val="22"/>
          <w:szCs w:val="22"/>
          <w:lang w:val="en-GB"/>
        </w:rPr>
        <w:t>difference</w:t>
      </w:r>
      <w:r w:rsidR="001C56AE" w:rsidRPr="006D0D42">
        <w:rPr>
          <w:rFonts w:asciiTheme="majorHAnsi" w:hAnsiTheme="majorHAnsi" w:cs="Times New Roman"/>
          <w:sz w:val="22"/>
          <w:szCs w:val="22"/>
          <w:lang w:val="en-GB"/>
        </w:rPr>
        <w:t>s</w:t>
      </w:r>
      <w:r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120C3D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in the total area covered by bars </w:t>
      </w:r>
      <w:r w:rsidRPr="006D0D42">
        <w:rPr>
          <w:rFonts w:asciiTheme="majorHAnsi" w:hAnsiTheme="majorHAnsi" w:cs="Times New Roman"/>
          <w:sz w:val="22"/>
          <w:szCs w:val="22"/>
          <w:lang w:val="en-GB"/>
        </w:rPr>
        <w:t>among individuals</w:t>
      </w:r>
      <w:r w:rsidR="00120C3D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characterized by the same number of bars</w:t>
      </w:r>
      <w:r w:rsidR="001C56AE" w:rsidRPr="006D0D42">
        <w:rPr>
          <w:rFonts w:asciiTheme="majorHAnsi" w:hAnsiTheme="majorHAnsi" w:cs="Times New Roman"/>
          <w:sz w:val="22"/>
          <w:szCs w:val="22"/>
          <w:lang w:val="en-GB"/>
        </w:rPr>
        <w:t>,</w:t>
      </w:r>
      <w:r w:rsidR="00120C3D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we analysed digital images of females </w:t>
      </w:r>
      <w:r w:rsidR="00F44369" w:rsidRPr="006D0D42">
        <w:rPr>
          <w:rFonts w:asciiTheme="majorHAnsi" w:hAnsiTheme="majorHAnsi" w:cs="Times New Roman"/>
          <w:sz w:val="22"/>
          <w:szCs w:val="22"/>
          <w:lang w:val="en-GB"/>
        </w:rPr>
        <w:t>from</w:t>
      </w:r>
      <w:r w:rsidR="001C56AE" w:rsidRPr="006D0D42">
        <w:rPr>
          <w:rFonts w:asciiTheme="majorHAnsi" w:hAnsiTheme="majorHAnsi" w:cs="Times New Roman"/>
          <w:sz w:val="22"/>
          <w:szCs w:val="22"/>
          <w:lang w:val="en-GB"/>
        </w:rPr>
        <w:t xml:space="preserve"> another experiment. </w:t>
      </w:r>
      <w:r w:rsidR="001C56AE" w:rsidRPr="006D0D42">
        <w:rPr>
          <w:rFonts w:ascii="Calibri" w:hAnsi="Calibri" w:cs="Arial"/>
          <w:iCs/>
          <w:sz w:val="22"/>
          <w:szCs w:val="22"/>
          <w:lang w:val="en-US"/>
        </w:rPr>
        <w:t xml:space="preserve">We randomly selected </w:t>
      </w:r>
      <w:r w:rsidR="001C56AE" w:rsidRPr="006D0D42">
        <w:rPr>
          <w:rFonts w:asciiTheme="majorHAnsi" w:hAnsiTheme="majorHAnsi" w:cs="Arial"/>
          <w:iCs/>
          <w:sz w:val="22"/>
          <w:szCs w:val="22"/>
          <w:lang w:val="en-CA"/>
        </w:rPr>
        <w:t>a subsample of females (</w:t>
      </w:r>
      <w:r w:rsidR="00FA347E" w:rsidRPr="006D0D42">
        <w:rPr>
          <w:rFonts w:asciiTheme="majorHAnsi" w:hAnsiTheme="majorHAnsi" w:cs="Arial"/>
          <w:iCs/>
          <w:sz w:val="22"/>
          <w:szCs w:val="22"/>
          <w:lang w:val="en-CA"/>
        </w:rPr>
        <w:t xml:space="preserve">n </w:t>
      </w:r>
      <w:r w:rsidR="001C56AE" w:rsidRPr="006D0D42">
        <w:rPr>
          <w:rFonts w:asciiTheme="majorHAnsi" w:hAnsiTheme="majorHAnsi" w:cs="Arial"/>
          <w:iCs/>
          <w:sz w:val="22"/>
          <w:szCs w:val="22"/>
          <w:lang w:val="en-CA"/>
        </w:rPr>
        <w:t>=</w:t>
      </w:r>
      <w:r w:rsidR="00FA347E" w:rsidRPr="006D0D42">
        <w:rPr>
          <w:rFonts w:asciiTheme="majorHAnsi" w:hAnsiTheme="majorHAnsi" w:cs="Arial"/>
          <w:iCs/>
          <w:sz w:val="22"/>
          <w:szCs w:val="22"/>
          <w:lang w:val="en-CA"/>
        </w:rPr>
        <w:t xml:space="preserve"> </w:t>
      </w:r>
      <w:r w:rsidR="001C56AE" w:rsidRPr="006D0D42">
        <w:rPr>
          <w:rFonts w:asciiTheme="majorHAnsi" w:hAnsiTheme="majorHAnsi" w:cs="Arial"/>
          <w:iCs/>
          <w:sz w:val="22"/>
          <w:szCs w:val="22"/>
          <w:lang w:val="en-CA"/>
        </w:rPr>
        <w:t>10) characterized by the same number of bars (</w:t>
      </w:r>
      <w:r w:rsidR="00FA347E" w:rsidRPr="006D0D42">
        <w:rPr>
          <w:rFonts w:asciiTheme="majorHAnsi" w:hAnsiTheme="majorHAnsi" w:cs="Arial"/>
          <w:iCs/>
          <w:sz w:val="22"/>
          <w:szCs w:val="22"/>
          <w:lang w:val="en-CA"/>
        </w:rPr>
        <w:t xml:space="preserve">n </w:t>
      </w:r>
      <w:r w:rsidR="001C56AE" w:rsidRPr="006D0D42">
        <w:rPr>
          <w:rFonts w:asciiTheme="majorHAnsi" w:hAnsiTheme="majorHAnsi" w:cs="Arial"/>
          <w:iCs/>
          <w:sz w:val="22"/>
          <w:szCs w:val="22"/>
          <w:lang w:val="en-CA"/>
        </w:rPr>
        <w:t>=</w:t>
      </w:r>
      <w:r w:rsidR="00FA347E" w:rsidRPr="006D0D42">
        <w:rPr>
          <w:rFonts w:asciiTheme="majorHAnsi" w:hAnsiTheme="majorHAnsi" w:cs="Arial"/>
          <w:iCs/>
          <w:sz w:val="22"/>
          <w:szCs w:val="22"/>
          <w:lang w:val="en-CA"/>
        </w:rPr>
        <w:t xml:space="preserve"> </w:t>
      </w:r>
      <w:r w:rsidR="001C56AE" w:rsidRPr="006D0D42">
        <w:rPr>
          <w:rFonts w:asciiTheme="majorHAnsi" w:hAnsiTheme="majorHAnsi" w:cs="Arial"/>
          <w:iCs/>
          <w:sz w:val="22"/>
          <w:szCs w:val="22"/>
          <w:lang w:val="en-CA"/>
        </w:rPr>
        <w:t>9) for which we measured the body area (mm</w:t>
      </w:r>
      <w:r w:rsidR="001C56AE" w:rsidRPr="006D0D42">
        <w:rPr>
          <w:rFonts w:asciiTheme="majorHAnsi" w:hAnsiTheme="majorHAnsi" w:cs="Arial"/>
          <w:iCs/>
          <w:sz w:val="22"/>
          <w:szCs w:val="22"/>
          <w:vertAlign w:val="superscript"/>
          <w:lang w:val="en-CA"/>
        </w:rPr>
        <w:t>2</w:t>
      </w:r>
      <w:r w:rsidR="001C56AE" w:rsidRPr="006D0D42">
        <w:rPr>
          <w:rFonts w:asciiTheme="majorHAnsi" w:hAnsiTheme="majorHAnsi" w:cs="Arial"/>
          <w:iCs/>
          <w:sz w:val="22"/>
          <w:szCs w:val="22"/>
          <w:lang w:val="en-CA"/>
        </w:rPr>
        <w:t xml:space="preserve">) and </w:t>
      </w:r>
      <w:r w:rsidR="001C56AE" w:rsidRPr="006D0D42">
        <w:rPr>
          <w:rFonts w:asciiTheme="majorHAnsi" w:hAnsiTheme="majorHAnsi" w:cs="Times"/>
          <w:sz w:val="22"/>
          <w:szCs w:val="22"/>
          <w:lang w:val="en-US"/>
        </w:rPr>
        <w:t xml:space="preserve">the total area covered by the bars </w:t>
      </w:r>
      <w:r w:rsidR="001C56AE" w:rsidRPr="006D0D42">
        <w:rPr>
          <w:rFonts w:asciiTheme="majorHAnsi" w:hAnsiTheme="majorHAnsi" w:cs="Arial"/>
          <w:iCs/>
          <w:sz w:val="22"/>
          <w:szCs w:val="22"/>
          <w:lang w:val="en-CA"/>
        </w:rPr>
        <w:t>(mm</w:t>
      </w:r>
      <w:r w:rsidR="001C56AE" w:rsidRPr="006D0D42">
        <w:rPr>
          <w:rFonts w:asciiTheme="majorHAnsi" w:hAnsiTheme="majorHAnsi" w:cs="Arial"/>
          <w:iCs/>
          <w:sz w:val="22"/>
          <w:szCs w:val="22"/>
          <w:vertAlign w:val="superscript"/>
          <w:lang w:val="en-CA"/>
        </w:rPr>
        <w:t>2</w:t>
      </w:r>
      <w:r w:rsidR="001C56AE" w:rsidRPr="006D0D42">
        <w:rPr>
          <w:rFonts w:asciiTheme="majorHAnsi" w:hAnsiTheme="majorHAnsi" w:cs="Arial"/>
          <w:iCs/>
          <w:sz w:val="22"/>
          <w:szCs w:val="22"/>
          <w:lang w:val="en-CA"/>
        </w:rPr>
        <w:t xml:space="preserve">) </w:t>
      </w:r>
      <w:r w:rsidR="001C56AE" w:rsidRPr="006D0D42">
        <w:rPr>
          <w:rFonts w:asciiTheme="majorHAnsi" w:hAnsiTheme="majorHAnsi" w:cs="Times"/>
          <w:sz w:val="22"/>
          <w:szCs w:val="22"/>
          <w:lang w:val="en-US"/>
        </w:rPr>
        <w:t xml:space="preserve">using </w:t>
      </w:r>
      <w:r w:rsidR="00120C3D" w:rsidRPr="006D0D42">
        <w:rPr>
          <w:rFonts w:asciiTheme="majorHAnsi" w:hAnsiTheme="majorHAnsi" w:cs="Times"/>
          <w:sz w:val="22"/>
          <w:szCs w:val="22"/>
          <w:lang w:val="en-US"/>
        </w:rPr>
        <w:t xml:space="preserve">Image J </w:t>
      </w:r>
      <w:r w:rsidR="00120C3D" w:rsidRPr="006D0D42">
        <w:rPr>
          <w:rFonts w:asciiTheme="majorHAnsi" w:hAnsiTheme="majorHAnsi" w:cs="Calibri"/>
          <w:sz w:val="22"/>
          <w:szCs w:val="22"/>
          <w:lang w:val="en-US"/>
        </w:rPr>
        <w:t>software (</w:t>
      </w:r>
      <w:hyperlink r:id="rId6" w:history="1">
        <w:r w:rsidR="00120C3D" w:rsidRPr="006D0D42">
          <w:rPr>
            <w:rStyle w:val="Collegamentoipertestuale"/>
            <w:rFonts w:asciiTheme="majorHAnsi" w:hAnsiTheme="majorHAnsi" w:cs="Calibri"/>
            <w:color w:val="auto"/>
            <w:sz w:val="22"/>
            <w:szCs w:val="22"/>
            <w:lang w:val="en-US"/>
          </w:rPr>
          <w:t>http://rsbweb.nih.gov/ij/download.html</w:t>
        </w:r>
      </w:hyperlink>
      <w:r w:rsidR="00120C3D" w:rsidRPr="006D0D42">
        <w:rPr>
          <w:rFonts w:asciiTheme="majorHAnsi" w:hAnsiTheme="majorHAnsi" w:cs="Calibri"/>
          <w:sz w:val="22"/>
          <w:szCs w:val="22"/>
          <w:lang w:val="en-US"/>
        </w:rPr>
        <w:t>)</w:t>
      </w:r>
      <w:r w:rsidR="001C56AE" w:rsidRPr="006D0D42">
        <w:rPr>
          <w:rFonts w:asciiTheme="majorHAnsi" w:hAnsiTheme="majorHAnsi" w:cs="Calibri"/>
          <w:sz w:val="22"/>
          <w:szCs w:val="22"/>
          <w:lang w:val="en-US"/>
        </w:rPr>
        <w:t>. Then, we calculated the coefficient of variation (</w:t>
      </w:r>
      <w:r w:rsidR="00F44369" w:rsidRPr="006D0D42">
        <w:rPr>
          <w:rFonts w:asciiTheme="majorHAnsi" w:hAnsiTheme="majorHAnsi" w:cs="Calibri"/>
          <w:sz w:val="22"/>
          <w:szCs w:val="22"/>
          <w:lang w:val="en-US"/>
        </w:rPr>
        <w:t>standard deviation / mean</w:t>
      </w:r>
      <w:r w:rsidR="001C56AE" w:rsidRPr="006D0D42">
        <w:rPr>
          <w:rFonts w:asciiTheme="majorHAnsi" w:hAnsiTheme="majorHAnsi" w:cs="Calibri"/>
          <w:sz w:val="22"/>
          <w:szCs w:val="22"/>
          <w:lang w:val="en-US"/>
        </w:rPr>
        <w:t>) on the relative area covered by bars (absolute bar area</w:t>
      </w:r>
      <w:r w:rsidR="00F44369" w:rsidRPr="006D0D42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="001C56AE" w:rsidRPr="006D0D42">
        <w:rPr>
          <w:rFonts w:asciiTheme="majorHAnsi" w:hAnsiTheme="majorHAnsi" w:cs="Calibri"/>
          <w:sz w:val="22"/>
          <w:szCs w:val="22"/>
          <w:lang w:val="en-US"/>
        </w:rPr>
        <w:t>/</w:t>
      </w:r>
      <w:r w:rsidR="00F44369" w:rsidRPr="006D0D42">
        <w:rPr>
          <w:rFonts w:asciiTheme="majorHAnsi" w:hAnsiTheme="majorHAnsi" w:cs="Calibri"/>
          <w:sz w:val="22"/>
          <w:szCs w:val="22"/>
          <w:lang w:val="en-US"/>
        </w:rPr>
        <w:t xml:space="preserve"> body</w:t>
      </w:r>
      <w:r w:rsidR="001C56AE" w:rsidRPr="006D0D42">
        <w:rPr>
          <w:rFonts w:asciiTheme="majorHAnsi" w:hAnsiTheme="majorHAnsi" w:cs="Calibri"/>
          <w:sz w:val="22"/>
          <w:szCs w:val="22"/>
          <w:lang w:val="en-US"/>
        </w:rPr>
        <w:t xml:space="preserve"> area).</w:t>
      </w:r>
      <w:r w:rsidR="00171162" w:rsidRPr="006D0D42">
        <w:rPr>
          <w:rFonts w:asciiTheme="majorHAnsi" w:hAnsiTheme="majorHAnsi" w:cs="Calibri"/>
          <w:sz w:val="22"/>
          <w:szCs w:val="22"/>
          <w:lang w:val="en-US"/>
        </w:rPr>
        <w:t xml:space="preserve"> We found a small coefficient of variation for bar area (12.08%), a</w:t>
      </w:r>
      <w:r w:rsidR="00F44369" w:rsidRPr="006D0D42">
        <w:rPr>
          <w:rFonts w:asciiTheme="majorHAnsi" w:hAnsiTheme="majorHAnsi" w:cs="Calibri"/>
          <w:sz w:val="22"/>
          <w:szCs w:val="22"/>
          <w:lang w:val="en-US"/>
        </w:rPr>
        <w:t>s</w:t>
      </w:r>
      <w:r w:rsidR="00222208" w:rsidRPr="006D0D42">
        <w:rPr>
          <w:rFonts w:asciiTheme="majorHAnsi" w:hAnsiTheme="majorHAnsi" w:cs="Calibri"/>
          <w:sz w:val="22"/>
          <w:szCs w:val="22"/>
          <w:lang w:val="en-US"/>
        </w:rPr>
        <w:t xml:space="preserve"> expected for morphological traits</w:t>
      </w:r>
      <w:r w:rsidR="00F44369" w:rsidRPr="006D0D42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="00171162" w:rsidRPr="006D0D42">
        <w:rPr>
          <w:rFonts w:asciiTheme="majorHAnsi" w:hAnsiTheme="majorHAnsi" w:cs="Calibri"/>
          <w:sz w:val="22"/>
          <w:szCs w:val="22"/>
          <w:lang w:val="en-US"/>
        </w:rPr>
        <w:t xml:space="preserve">(e.g. </w:t>
      </w:r>
      <w:r w:rsidR="00F44369" w:rsidRPr="006D0D42">
        <w:rPr>
          <w:rFonts w:asciiTheme="majorHAnsi" w:hAnsiTheme="majorHAnsi" w:cs="Calibri"/>
          <w:sz w:val="22"/>
          <w:szCs w:val="22"/>
          <w:lang w:val="en-US"/>
        </w:rPr>
        <w:fldChar w:fldCharType="begin">
          <w:fldData xml:space="preserve">PEVuZE5vdGU+PENpdGU+PEF1dGhvcj5CbGFuY2s8L0F1dGhvcj48WWVhcj4yMDA2PC9ZZWFyPjxS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</w:fldData>
        </w:fldChar>
      </w:r>
      <w:r w:rsidR="008B710F" w:rsidRPr="006D0D42">
        <w:rPr>
          <w:rFonts w:asciiTheme="majorHAnsi" w:hAnsiTheme="majorHAnsi" w:cs="Calibri"/>
          <w:sz w:val="22"/>
          <w:szCs w:val="22"/>
          <w:lang w:val="en-US"/>
        </w:rPr>
        <w:instrText xml:space="preserve"> ADDIN EN.CITE </w:instrText>
      </w:r>
      <w:r w:rsidR="008B710F" w:rsidRPr="006D0D42">
        <w:rPr>
          <w:rFonts w:asciiTheme="majorHAnsi" w:hAnsiTheme="majorHAnsi" w:cs="Calibri"/>
          <w:sz w:val="22"/>
          <w:szCs w:val="22"/>
          <w:lang w:val="en-US"/>
        </w:rPr>
        <w:fldChar w:fldCharType="begin">
          <w:fldData xml:space="preserve">PEVuZE5vdGU+PENpdGU+PEF1dGhvcj5CbGFuY2s8L0F1dGhvcj48WWVhcj4yMDA2PC9ZZWFyPjxS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</w:fldData>
        </w:fldChar>
      </w:r>
      <w:r w:rsidR="008B710F" w:rsidRPr="006D0D42">
        <w:rPr>
          <w:rFonts w:asciiTheme="majorHAnsi" w:hAnsiTheme="majorHAnsi" w:cs="Calibri"/>
          <w:sz w:val="22"/>
          <w:szCs w:val="22"/>
          <w:lang w:val="en-US"/>
        </w:rPr>
        <w:instrText xml:space="preserve"> ADDIN EN.CITE.DATA </w:instrText>
      </w:r>
      <w:r w:rsidR="008B710F" w:rsidRPr="006D0D42">
        <w:rPr>
          <w:rFonts w:asciiTheme="majorHAnsi" w:hAnsiTheme="majorHAnsi" w:cs="Calibri"/>
          <w:sz w:val="22"/>
          <w:szCs w:val="22"/>
          <w:lang w:val="en-US"/>
        </w:rPr>
      </w:r>
      <w:r w:rsidR="008B710F" w:rsidRPr="006D0D42">
        <w:rPr>
          <w:rFonts w:asciiTheme="majorHAnsi" w:hAnsiTheme="majorHAnsi" w:cs="Calibri"/>
          <w:sz w:val="22"/>
          <w:szCs w:val="22"/>
          <w:lang w:val="en-US"/>
        </w:rPr>
        <w:fldChar w:fldCharType="end"/>
      </w:r>
      <w:r w:rsidR="00F44369" w:rsidRPr="006D0D42">
        <w:rPr>
          <w:rFonts w:asciiTheme="majorHAnsi" w:hAnsiTheme="majorHAnsi" w:cs="Calibri"/>
          <w:sz w:val="22"/>
          <w:szCs w:val="22"/>
          <w:lang w:val="en-US"/>
        </w:rPr>
      </w:r>
      <w:r w:rsidR="00F44369" w:rsidRPr="006D0D42">
        <w:rPr>
          <w:rFonts w:asciiTheme="majorHAnsi" w:hAnsiTheme="majorHAnsi" w:cs="Calibri"/>
          <w:sz w:val="22"/>
          <w:szCs w:val="22"/>
          <w:lang w:val="en-US"/>
        </w:rPr>
        <w:fldChar w:fldCharType="separate"/>
      </w:r>
      <w:r w:rsidR="008B710F" w:rsidRPr="006D0D42">
        <w:rPr>
          <w:rFonts w:asciiTheme="majorHAnsi" w:hAnsiTheme="majorHAnsi" w:cs="Calibri"/>
          <w:noProof/>
          <w:sz w:val="22"/>
          <w:szCs w:val="22"/>
          <w:lang w:val="en-US"/>
        </w:rPr>
        <w:t>[1, 2]</w:t>
      </w:r>
      <w:r w:rsidR="00F44369" w:rsidRPr="006D0D42">
        <w:rPr>
          <w:rFonts w:asciiTheme="majorHAnsi" w:hAnsiTheme="majorHAnsi" w:cs="Calibri"/>
          <w:sz w:val="22"/>
          <w:szCs w:val="22"/>
          <w:lang w:val="en-US"/>
        </w:rPr>
        <w:fldChar w:fldCharType="end"/>
      </w:r>
      <w:r w:rsidR="008B710F" w:rsidRPr="006D0D42">
        <w:rPr>
          <w:rFonts w:asciiTheme="majorHAnsi" w:hAnsiTheme="majorHAnsi" w:cs="Calibri"/>
          <w:sz w:val="22"/>
          <w:szCs w:val="22"/>
          <w:lang w:val="en-US"/>
        </w:rPr>
        <w:t>)</w:t>
      </w:r>
      <w:r w:rsidR="00171162" w:rsidRPr="006D0D42">
        <w:rPr>
          <w:rFonts w:asciiTheme="majorHAnsi" w:hAnsiTheme="majorHAnsi" w:cs="Calibri"/>
          <w:sz w:val="22"/>
          <w:szCs w:val="22"/>
          <w:lang w:val="en-US"/>
        </w:rPr>
        <w:t xml:space="preserve">. </w:t>
      </w:r>
    </w:p>
    <w:p w14:paraId="7294666E" w14:textId="77777777" w:rsidR="006D0D42" w:rsidRDefault="006D0D42" w:rsidP="006D0D42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sz w:val="22"/>
          <w:szCs w:val="22"/>
          <w:lang w:val="en-GB"/>
        </w:rPr>
      </w:pPr>
    </w:p>
    <w:p w14:paraId="0389D480" w14:textId="77777777" w:rsidR="008B710F" w:rsidRPr="006D0D42" w:rsidRDefault="00F44369" w:rsidP="006D0D42">
      <w:pPr>
        <w:pStyle w:val="EndNoteBibliography"/>
        <w:spacing w:line="480" w:lineRule="auto"/>
        <w:rPr>
          <w:noProof/>
          <w:sz w:val="22"/>
          <w:szCs w:val="22"/>
        </w:rPr>
      </w:pPr>
      <w:r w:rsidRPr="006D0D42">
        <w:rPr>
          <w:rFonts w:asciiTheme="majorHAnsi" w:hAnsiTheme="majorHAnsi" w:cs="Times New Roman"/>
          <w:sz w:val="22"/>
          <w:szCs w:val="22"/>
          <w:lang w:val="en-GB"/>
        </w:rPr>
        <w:fldChar w:fldCharType="begin"/>
      </w:r>
      <w:r w:rsidRPr="006D0D42">
        <w:rPr>
          <w:rFonts w:asciiTheme="majorHAnsi" w:hAnsiTheme="majorHAnsi" w:cs="Times New Roman"/>
          <w:sz w:val="22"/>
          <w:szCs w:val="22"/>
          <w:lang w:val="en-GB"/>
        </w:rPr>
        <w:instrText xml:space="preserve"> ADDIN EN.REFLIST </w:instrText>
      </w:r>
      <w:r w:rsidRPr="006D0D42">
        <w:rPr>
          <w:rFonts w:asciiTheme="majorHAnsi" w:hAnsiTheme="majorHAnsi" w:cs="Times New Roman"/>
          <w:sz w:val="22"/>
          <w:szCs w:val="22"/>
          <w:lang w:val="en-GB"/>
        </w:rPr>
        <w:fldChar w:fldCharType="separate"/>
      </w:r>
      <w:r w:rsidR="008B710F" w:rsidRPr="006D0D42">
        <w:rPr>
          <w:noProof/>
          <w:sz w:val="22"/>
          <w:szCs w:val="22"/>
        </w:rPr>
        <w:t xml:space="preserve">[1] Blanck, A. &amp; Lamouroux, N. 2006 Large-scale intraspecific variation in life-history traits of European freshwater fish. </w:t>
      </w:r>
      <w:r w:rsidR="008B710F" w:rsidRPr="006D0D42">
        <w:rPr>
          <w:i/>
          <w:noProof/>
          <w:sz w:val="22"/>
          <w:szCs w:val="22"/>
        </w:rPr>
        <w:t>Journal of Biogeography</w:t>
      </w:r>
      <w:r w:rsidR="008B710F" w:rsidRPr="006D0D42">
        <w:rPr>
          <w:noProof/>
          <w:sz w:val="22"/>
          <w:szCs w:val="22"/>
        </w:rPr>
        <w:t xml:space="preserve"> </w:t>
      </w:r>
      <w:r w:rsidR="008B710F" w:rsidRPr="006D0D42">
        <w:rPr>
          <w:b/>
          <w:noProof/>
          <w:sz w:val="22"/>
          <w:szCs w:val="22"/>
        </w:rPr>
        <w:t>34</w:t>
      </w:r>
      <w:r w:rsidR="008B710F" w:rsidRPr="006D0D42">
        <w:rPr>
          <w:noProof/>
          <w:sz w:val="22"/>
          <w:szCs w:val="22"/>
        </w:rPr>
        <w:t>, 862-875. (doi:10.1111/j.1365-2699.2006.01654.x).</w:t>
      </w:r>
    </w:p>
    <w:p w14:paraId="55054286" w14:textId="6ED18EF9" w:rsidR="00120C3D" w:rsidRPr="006D0D42" w:rsidRDefault="008B710F" w:rsidP="006D0D42">
      <w:pPr>
        <w:pStyle w:val="EndNoteBibliography"/>
        <w:spacing w:line="480" w:lineRule="auto"/>
        <w:rPr>
          <w:rFonts w:asciiTheme="majorHAnsi" w:hAnsiTheme="majorHAnsi" w:cs="Times New Roman"/>
          <w:sz w:val="22"/>
          <w:szCs w:val="22"/>
          <w:lang w:val="en-GB"/>
        </w:rPr>
      </w:pPr>
      <w:r w:rsidRPr="006D0D42">
        <w:rPr>
          <w:noProof/>
          <w:sz w:val="22"/>
          <w:szCs w:val="22"/>
        </w:rPr>
        <w:t xml:space="preserve">[2] Pomiankowski, A. &amp; Moller, A.P. 1995 A Resolution of the Lek Paradox. </w:t>
      </w:r>
      <w:r w:rsidRPr="006D0D42">
        <w:rPr>
          <w:i/>
          <w:noProof/>
          <w:sz w:val="22"/>
          <w:szCs w:val="22"/>
        </w:rPr>
        <w:t>P R Soc B</w:t>
      </w:r>
      <w:r w:rsidRPr="006D0D42">
        <w:rPr>
          <w:noProof/>
          <w:sz w:val="22"/>
          <w:szCs w:val="22"/>
        </w:rPr>
        <w:t xml:space="preserve"> </w:t>
      </w:r>
      <w:r w:rsidRPr="006D0D42">
        <w:rPr>
          <w:b/>
          <w:noProof/>
          <w:sz w:val="22"/>
          <w:szCs w:val="22"/>
        </w:rPr>
        <w:t>260</w:t>
      </w:r>
      <w:r w:rsidRPr="006D0D42">
        <w:rPr>
          <w:noProof/>
          <w:sz w:val="22"/>
          <w:szCs w:val="22"/>
        </w:rPr>
        <w:t>, 21-29.</w:t>
      </w:r>
      <w:r w:rsidR="00F44369" w:rsidRPr="006D0D42">
        <w:rPr>
          <w:rFonts w:asciiTheme="majorHAnsi" w:hAnsiTheme="majorHAnsi" w:cs="Times New Roman"/>
          <w:sz w:val="22"/>
          <w:szCs w:val="22"/>
          <w:lang w:val="en-GB"/>
        </w:rPr>
        <w:fldChar w:fldCharType="end"/>
      </w:r>
    </w:p>
    <w:sectPr w:rsidR="00120C3D" w:rsidRPr="006D0D42" w:rsidSect="003B7791">
      <w:pgSz w:w="11900" w:h="16840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&lt;Z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roc R Soc B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2zd0wperzzpoeas2cxttvbs022a2zsd5wp&quot;&gt;My EndNote Library&lt;record-ids&gt;&lt;item&gt;2738&lt;/item&gt;&lt;item&gt;4214&lt;/item&gt;&lt;/record-ids&gt;&lt;/item&gt;&lt;/Libraries&gt;"/>
  </w:docVars>
  <w:rsids>
    <w:rsidRoot w:val="007601C9"/>
    <w:rsid w:val="000433C1"/>
    <w:rsid w:val="00120C3D"/>
    <w:rsid w:val="00126E71"/>
    <w:rsid w:val="00132267"/>
    <w:rsid w:val="0014419F"/>
    <w:rsid w:val="00171162"/>
    <w:rsid w:val="001C01A2"/>
    <w:rsid w:val="001C56AE"/>
    <w:rsid w:val="001E1A41"/>
    <w:rsid w:val="00222208"/>
    <w:rsid w:val="00242A68"/>
    <w:rsid w:val="0028293E"/>
    <w:rsid w:val="0028554A"/>
    <w:rsid w:val="00292D1F"/>
    <w:rsid w:val="00307B34"/>
    <w:rsid w:val="00342FA4"/>
    <w:rsid w:val="003434DA"/>
    <w:rsid w:val="003B32AB"/>
    <w:rsid w:val="003B7791"/>
    <w:rsid w:val="00436133"/>
    <w:rsid w:val="004E6F03"/>
    <w:rsid w:val="00540FF2"/>
    <w:rsid w:val="005C659A"/>
    <w:rsid w:val="00636FC1"/>
    <w:rsid w:val="00696340"/>
    <w:rsid w:val="006B70E5"/>
    <w:rsid w:val="006D0D42"/>
    <w:rsid w:val="007601C9"/>
    <w:rsid w:val="007B4C1A"/>
    <w:rsid w:val="00893CD3"/>
    <w:rsid w:val="008B710F"/>
    <w:rsid w:val="008D5256"/>
    <w:rsid w:val="008F214A"/>
    <w:rsid w:val="00A0383D"/>
    <w:rsid w:val="00A41DCE"/>
    <w:rsid w:val="00AC0676"/>
    <w:rsid w:val="00B55FD2"/>
    <w:rsid w:val="00B651AD"/>
    <w:rsid w:val="00C30794"/>
    <w:rsid w:val="00C639FB"/>
    <w:rsid w:val="00CE113B"/>
    <w:rsid w:val="00D30C49"/>
    <w:rsid w:val="00DC037A"/>
    <w:rsid w:val="00E2614D"/>
    <w:rsid w:val="00EB6E15"/>
    <w:rsid w:val="00F44369"/>
    <w:rsid w:val="00F70B38"/>
    <w:rsid w:val="00F77ADE"/>
    <w:rsid w:val="00F83B48"/>
    <w:rsid w:val="00FA347E"/>
    <w:rsid w:val="00F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047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40FF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34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96340"/>
    <w:rPr>
      <w:rFonts w:ascii="Lucida Grande" w:hAnsi="Lucida Grande" w:cs="Lucida Grande"/>
      <w:sz w:val="18"/>
      <w:szCs w:val="18"/>
    </w:rPr>
  </w:style>
  <w:style w:type="character" w:styleId="Numeroriga">
    <w:name w:val="line number"/>
    <w:basedOn w:val="Caratterepredefinitoparagrafo"/>
    <w:uiPriority w:val="99"/>
    <w:semiHidden/>
    <w:unhideWhenUsed/>
    <w:rsid w:val="00436133"/>
  </w:style>
  <w:style w:type="character" w:customStyle="1" w:styleId="Titolo1Carattere">
    <w:name w:val="Titolo 1 Carattere"/>
    <w:basedOn w:val="Caratterepredefinitoparagrafo"/>
    <w:link w:val="Titolo1"/>
    <w:uiPriority w:val="9"/>
    <w:rsid w:val="00540FF2"/>
    <w:rPr>
      <w:rFonts w:ascii="Times" w:hAnsi="Times"/>
      <w:b/>
      <w:bCs/>
      <w:kern w:val="36"/>
      <w:sz w:val="48"/>
      <w:szCs w:val="48"/>
    </w:rPr>
  </w:style>
  <w:style w:type="character" w:styleId="Collegamentoipertestuale">
    <w:name w:val="Hyperlink"/>
    <w:basedOn w:val="Caratterepredefinitoparagrafo"/>
    <w:uiPriority w:val="99"/>
    <w:unhideWhenUsed/>
    <w:rsid w:val="00120C3D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e"/>
    <w:rsid w:val="00F44369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e"/>
    <w:rsid w:val="00F44369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40FF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34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96340"/>
    <w:rPr>
      <w:rFonts w:ascii="Lucida Grande" w:hAnsi="Lucida Grande" w:cs="Lucida Grande"/>
      <w:sz w:val="18"/>
      <w:szCs w:val="18"/>
    </w:rPr>
  </w:style>
  <w:style w:type="character" w:styleId="Numeroriga">
    <w:name w:val="line number"/>
    <w:basedOn w:val="Caratterepredefinitoparagrafo"/>
    <w:uiPriority w:val="99"/>
    <w:semiHidden/>
    <w:unhideWhenUsed/>
    <w:rsid w:val="00436133"/>
  </w:style>
  <w:style w:type="character" w:customStyle="1" w:styleId="Titolo1Carattere">
    <w:name w:val="Titolo 1 Carattere"/>
    <w:basedOn w:val="Caratterepredefinitoparagrafo"/>
    <w:link w:val="Titolo1"/>
    <w:uiPriority w:val="9"/>
    <w:rsid w:val="00540FF2"/>
    <w:rPr>
      <w:rFonts w:ascii="Times" w:hAnsi="Times"/>
      <w:b/>
      <w:bCs/>
      <w:kern w:val="36"/>
      <w:sz w:val="48"/>
      <w:szCs w:val="48"/>
    </w:rPr>
  </w:style>
  <w:style w:type="character" w:styleId="Collegamentoipertestuale">
    <w:name w:val="Hyperlink"/>
    <w:basedOn w:val="Caratterepredefinitoparagrafo"/>
    <w:uiPriority w:val="99"/>
    <w:unhideWhenUsed/>
    <w:rsid w:val="00120C3D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e"/>
    <w:rsid w:val="00F44369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e"/>
    <w:rsid w:val="00F44369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sbweb.nih.gov/ij/download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127B4-68A7-AB43-8411-18372FD2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682</Words>
  <Characters>3889</Characters>
  <Application>Microsoft Macintosh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Cattelan</dc:creator>
  <cp:keywords/>
  <dc:description/>
  <cp:lastModifiedBy>Silvia Cattelan</cp:lastModifiedBy>
  <cp:revision>26</cp:revision>
  <dcterms:created xsi:type="dcterms:W3CDTF">2018-06-04T08:38:00Z</dcterms:created>
  <dcterms:modified xsi:type="dcterms:W3CDTF">2018-07-31T15:34:00Z</dcterms:modified>
</cp:coreProperties>
</file>