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left" w:pos="709"/>
          <w:tab w:val="left" w:pos="851"/>
        </w:tabs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  <w:lang w:eastAsia="en-US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eastAsia="en-US"/>
        </w:rPr>
        <w:t>Supporting information</w:t>
      </w:r>
    </w:p>
    <w:p>
      <w:pPr>
        <w:tabs>
          <w:tab w:val="left" w:pos="567"/>
          <w:tab w:val="left" w:pos="709"/>
          <w:tab w:val="left" w:pos="851"/>
        </w:tabs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  <w:lang w:eastAsia="en-US"/>
        </w:rPr>
      </w:pP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Theme="minorAscii"/>
          <w:b/>
          <w:sz w:val="30"/>
          <w:szCs w:val="30"/>
          <w:lang w:val="en-US" w:eastAsia="zh-CN"/>
        </w:rPr>
        <w:t xml:space="preserve">High density polyethylene crystals </w:t>
      </w:r>
      <w:r>
        <w:rPr>
          <w:rFonts w:hint="eastAsia" w:asciiTheme="minorAscii"/>
          <w:b/>
          <w:sz w:val="30"/>
          <w:szCs w:val="30"/>
        </w:rPr>
        <w:t>with double melting peaks</w:t>
      </w:r>
      <w:r>
        <w:rPr>
          <w:rFonts w:hint="eastAsia" w:asciiTheme="minorAscii"/>
          <w:b/>
          <w:sz w:val="30"/>
          <w:szCs w:val="30"/>
          <w:lang w:val="en-US" w:eastAsia="zh-CN"/>
        </w:rPr>
        <w:t xml:space="preserve"> induced by u</w:t>
      </w:r>
      <w:r>
        <w:rPr>
          <w:rFonts w:hint="default" w:asciiTheme="minorAscii"/>
          <w:b/>
          <w:sz w:val="30"/>
          <w:szCs w:val="30"/>
          <w:lang w:val="en-US" w:eastAsia="zh-CN"/>
        </w:rPr>
        <w:t xml:space="preserve">ltra-high molecular weight polyethylene </w:t>
      </w:r>
      <w:r>
        <w:rPr>
          <w:rFonts w:hint="eastAsia" w:asciiTheme="minorAscii"/>
          <w:b/>
          <w:sz w:val="30"/>
          <w:szCs w:val="30"/>
          <w:lang w:val="en-US" w:eastAsia="zh-CN"/>
        </w:rPr>
        <w:t>fiber</w:t>
      </w:r>
      <w:bookmarkStart w:id="5" w:name="_GoBack"/>
      <w:bookmarkEnd w:id="5"/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Wingdings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W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eijun Miao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Hao Zhu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Tianchen Duan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Hongbing Chen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kern w:val="26"/>
          <w:sz w:val="24"/>
          <w:szCs w:val="24"/>
          <w:lang w:val="en-US" w:eastAsia="zh-CN"/>
        </w:rPr>
        <w:t>Feng Wu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b w:val="0"/>
          <w:bCs w:val="0"/>
          <w:kern w:val="26"/>
          <w:sz w:val="24"/>
          <w:szCs w:val="24"/>
          <w:lang w:val="en-US" w:eastAsia="zh-CN"/>
        </w:rPr>
        <w:t>, Libin Jiang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b w:val="0"/>
          <w:bCs w:val="0"/>
          <w:kern w:val="26"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i w:val="0"/>
          <w:kern w:val="26"/>
          <w:sz w:val="24"/>
          <w:szCs w:val="24"/>
        </w:rPr>
        <w:t>Zongbao Wang</w:t>
      </w:r>
      <w:r>
        <w:rPr>
          <w:rFonts w:ascii="Times New Roman" w:hAnsi="Times New Roman"/>
          <w:i w:val="0"/>
          <w:kern w:val="26"/>
          <w:sz w:val="24"/>
          <w:szCs w:val="24"/>
          <w:vertAlign w:val="superscript"/>
        </w:rPr>
        <w:t>a,*</w:t>
      </w:r>
      <w:r>
        <w:rPr>
          <w:rFonts w:hint="default" w:ascii="Times New Roman" w:hAnsi="Times New Roman" w:eastAsia="Wingdings" w:cs="Times New Roman"/>
          <w:color w:val="auto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Wingdings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Figure 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S1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>shows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the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SEM micrograph of UHMWPE fiber.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It can be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observed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that the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virgin UHMWPE 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fiber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>h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>as a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neat surface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>, an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d the diameter of 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</w:rPr>
        <w:t>UHMWPE</w:t>
      </w:r>
      <w:r>
        <w:rPr>
          <w:rFonts w:hint="default" w:ascii="Times New Roman" w:hAnsi="Times New Roman" w:cs="Times New Roman"/>
          <w:bCs/>
          <w:i w:val="0"/>
          <w:iCs/>
          <w:color w:val="231F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i w:val="0"/>
          <w:iCs/>
          <w:color w:val="231F20"/>
          <w:sz w:val="24"/>
          <w:szCs w:val="24"/>
          <w:lang w:val="en-US" w:eastAsia="zh-CN"/>
        </w:rPr>
        <w:t>fiber (</w:t>
      </w:r>
      <w:r>
        <w:rPr>
          <w:rFonts w:hint="default" w:ascii="Times New Roman" w:hAnsi="Times New Roman" w:eastAsia="AdvTT08640291" w:cs="Times New Roman"/>
          <w:color w:val="231F20"/>
          <w:position w:val="-14"/>
          <w:sz w:val="24"/>
          <w:szCs w:val="24"/>
          <w:lang w:val="en-US" w:eastAsia="zh-CN"/>
        </w:rPr>
        <w:object>
          <v:shape id="_x0000_i1025" o:spt="75" type="#_x0000_t75" style="height:19pt;width:2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i w:val="0"/>
          <w:iCs/>
          <w:color w:val="231F20"/>
          <w:sz w:val="24"/>
          <w:szCs w:val="24"/>
          <w:lang w:val="en-US" w:eastAsia="zh-CN"/>
        </w:rPr>
        <w:t xml:space="preserve">) </w:t>
      </w:r>
      <w:r>
        <w:rPr>
          <w:rFonts w:hint="default" w:ascii="Times New Roman" w:hAnsi="Times New Roman" w:cs="Times New Roman"/>
          <w:bCs/>
          <w:iCs/>
          <w:color w:val="231F20"/>
          <w:sz w:val="24"/>
        </w:rPr>
        <w:t>measured</w:t>
      </w:r>
      <w:r>
        <w:rPr>
          <w:rFonts w:hint="default" w:ascii="Times New Roman" w:hAnsi="Times New Roman" w:cs="Times New Roman"/>
          <w:bCs/>
          <w:iCs/>
          <w:color w:val="231F20"/>
          <w:sz w:val="24"/>
          <w:lang w:val="en-US" w:eastAsia="zh-CN"/>
        </w:rPr>
        <w:t xml:space="preserve"> is</w:t>
      </w:r>
      <w:r>
        <w:rPr>
          <w:rFonts w:hint="default" w:ascii="Times New Roman" w:hAnsi="Times New Roman" w:cs="Times New Roman"/>
          <w:bCs/>
          <w:i w:val="0"/>
          <w:iCs/>
          <w:color w:val="231F20"/>
          <w:sz w:val="24"/>
          <w:szCs w:val="24"/>
          <w:lang w:val="en-US" w:eastAsia="zh-CN"/>
        </w:rPr>
        <w:t xml:space="preserve"> 17.2 µm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10" w:firstLineChars="10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0315" cy="1887220"/>
            <wp:effectExtent l="0" t="0" r="13335" b="17780"/>
            <wp:docPr id="3" name="图片 3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11" w:firstLineChars="100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Figure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S1</w:t>
      </w:r>
      <w:r>
        <w:rPr>
          <w:rFonts w:hint="default" w:ascii="Times New Roman" w:hAnsi="Times New Roman" w:cs="Times New Roman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SEM micrograph of UHMWPE fiber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The white line represents </w:t>
      </w:r>
      <w:r>
        <w:rPr>
          <w:rFonts w:hint="default" w:ascii="Times New Roman" w:hAnsi="Times New Roman" w:eastAsia="AdvTT08640291" w:cs="Times New Roman"/>
          <w:color w:val="231F20"/>
          <w:sz w:val="21"/>
          <w:szCs w:val="21"/>
          <w:lang w:val="en-US" w:eastAsia="zh-CN"/>
        </w:rPr>
        <w:t xml:space="preserve">the diameter of </w:t>
      </w:r>
      <w:r>
        <w:rPr>
          <w:rFonts w:hint="default" w:ascii="Times New Roman" w:hAnsi="Times New Roman" w:cs="Times New Roman"/>
          <w:i w:val="0"/>
          <w:iCs/>
          <w:color w:val="000000"/>
          <w:sz w:val="21"/>
          <w:szCs w:val="21"/>
        </w:rPr>
        <w:t>UHMWPE</w:t>
      </w:r>
      <w:r>
        <w:rPr>
          <w:rFonts w:hint="default" w:ascii="Times New Roman" w:hAnsi="Times New Roman" w:cs="Times New Roman"/>
          <w:bCs/>
          <w:i w:val="0"/>
          <w:iCs/>
          <w:color w:val="231F2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Cs/>
          <w:i w:val="0"/>
          <w:iCs/>
          <w:color w:val="231F20"/>
          <w:sz w:val="21"/>
          <w:szCs w:val="21"/>
          <w:lang w:val="en-US" w:eastAsia="zh-CN"/>
        </w:rPr>
        <w:t>fiber</w:t>
      </w:r>
      <w:r>
        <w:rPr>
          <w:rFonts w:hint="eastAsia" w:ascii="Times New Roman" w:hAnsi="Times New Roman" w:cs="Times New Roman"/>
          <w:bCs/>
          <w:i w:val="0"/>
          <w:iCs/>
          <w:color w:val="231F20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Figure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S2 </w:t>
      </w:r>
      <w:r>
        <w:rPr>
          <w:rFonts w:hint="default" w:ascii="Times New Roman" w:hAnsi="Times New Roman" w:cs="Times New Roman"/>
          <w:sz w:val="24"/>
          <w:szCs w:val="24"/>
        </w:rPr>
        <w:t>shows that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the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2D WAXD pattern of HDPE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UHMWPE fiber composite produced at 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0 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 for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The size of arcs is larger evidently than that for 1h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Fig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ure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3d), and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 Herman’s orientation parameter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f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vertAlign w:val="subscript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 xml:space="preserve">)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84.5%, significantly lower than 95.3% for 1h (</w:t>
      </w:r>
      <w:r>
        <w:rPr>
          <w:rFonts w:hint="default" w:ascii="Times New Roman" w:hAnsi="Times New Roman" w:cs="Times New Roman"/>
          <w:sz w:val="24"/>
          <w:szCs w:val="24"/>
        </w:rPr>
        <w:t>Fig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ure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5b).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This suggests that the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orientation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of the crystal becomes worse with increasing the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crystallization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time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</w:p>
    <w:p>
      <w:pPr>
        <w:jc w:val="center"/>
      </w:pPr>
      <w:r>
        <w:drawing>
          <wp:inline distT="0" distB="0" distL="114300" distR="114300">
            <wp:extent cx="2358390" cy="1395095"/>
            <wp:effectExtent l="0" t="0" r="3810" b="1460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Figure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S2</w:t>
      </w:r>
      <w:r>
        <w:rPr>
          <w:rFonts w:hint="default" w:ascii="Times New Roman" w:hAnsi="Times New Roman" w:cs="Times New Roman"/>
          <w:lang w:val="en-US" w:eastAsia="zh-CN"/>
        </w:rPr>
        <w:t>. 2D WAXD pattern of HDPE</w:t>
      </w:r>
      <w:r>
        <w:rPr>
          <w:rFonts w:hint="eastAsia" w:ascii="Times New Roman" w:hAnsi="Times New Roman" w:cs="Times New Roman"/>
          <w:lang w:val="en-US" w:eastAsia="zh-CN"/>
        </w:rPr>
        <w:t>/</w:t>
      </w:r>
      <w:r>
        <w:rPr>
          <w:rFonts w:hint="default" w:ascii="Times New Roman" w:hAnsi="Times New Roman" w:cs="Times New Roman"/>
          <w:lang w:val="en-US" w:eastAsia="zh-CN"/>
        </w:rPr>
        <w:t>UHMWPE fiber composite produced at 1</w:t>
      </w:r>
      <w:r>
        <w:rPr>
          <w:rFonts w:hint="eastAsia" w:ascii="Times New Roman" w:hAnsi="Times New Roman" w:cs="Times New Roman"/>
          <w:lang w:val="en-US" w:eastAsia="zh-CN"/>
        </w:rPr>
        <w:t>0</w:t>
      </w:r>
      <w:r>
        <w:rPr>
          <w:rFonts w:hint="default" w:ascii="Times New Roman" w:hAnsi="Times New Roman" w:cs="Times New Roman"/>
          <w:lang w:val="en-US" w:eastAsia="zh-CN"/>
        </w:rPr>
        <w:t xml:space="preserve">0 </w:t>
      </w:r>
      <w:r>
        <w:rPr>
          <w:rFonts w:hint="default" w:ascii="Times New Roman" w:hAnsi="Times New Roman" w:cs="Times New Roman"/>
          <w:vertAlign w:val="superscript"/>
          <w:lang w:val="en-US" w:eastAsia="zh-CN"/>
        </w:rPr>
        <w:t>o</w:t>
      </w:r>
      <w:r>
        <w:rPr>
          <w:rFonts w:hint="default" w:ascii="Times New Roman" w:hAnsi="Times New Roman" w:cs="Times New Roman"/>
          <w:lang w:val="en-US" w:eastAsia="zh-CN"/>
        </w:rPr>
        <w:t xml:space="preserve">C in p-xylene for 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 xml:space="preserve"> h. </w:t>
      </w:r>
      <w:r>
        <w:rPr>
          <w:rFonts w:hint="eastAsia" w:ascii="Times New Roman" w:hAnsi="Times New Roman" w:cs="Times New Roman"/>
          <w:lang w:val="en-US" w:eastAsia="zh-CN"/>
        </w:rPr>
        <w:t>T</w:t>
      </w:r>
      <w:r>
        <w:rPr>
          <w:rFonts w:hint="default" w:ascii="Times New Roman" w:hAnsi="Times New Roman" w:cs="Times New Roman"/>
          <w:lang w:val="en-US" w:eastAsia="zh-CN"/>
        </w:rPr>
        <w:t>he arrow represents the orientation of the UHMWPE fiber</w:t>
      </w:r>
      <w:r>
        <w:rPr>
          <w:rFonts w:hint="eastAsia" w:ascii="Times New Roman" w:hAnsi="Times New Roman" w:cs="Times New Roman"/>
          <w:lang w:val="en-US" w:eastAsia="zh-CN"/>
        </w:rPr>
        <w:t>.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360" w:lineRule="auto"/>
        <w:ind w:firstLine="240" w:firstLineChars="100"/>
        <w:rPr>
          <w:rFonts w:hint="default" w:ascii="Times New Roman" w:hAnsi="Times New Roman" w:cs="Times New Roman"/>
          <w:kern w:val="21"/>
          <w:sz w:val="24"/>
          <w:szCs w:val="24"/>
        </w:rPr>
      </w:pPr>
      <w:r>
        <w:rPr>
          <w:rFonts w:hint="default" w:ascii="Times New Roman" w:hAnsi="Times New Roman" w:cs="Times New Roman"/>
          <w:kern w:val="21"/>
          <w:sz w:val="24"/>
          <w:szCs w:val="24"/>
          <w:lang w:eastAsia="en-US"/>
        </w:rPr>
        <w:t>As shown in Figure S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kern w:val="21"/>
          <w:sz w:val="24"/>
          <w:szCs w:val="24"/>
          <w:lang w:eastAsia="en-US"/>
        </w:rPr>
        <w:t xml:space="preserve">,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 xml:space="preserve">The DSC 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heating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curve of UHMWPE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fiber present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 xml:space="preserve"> two obvious melting peaks.The first melting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peak between 14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5 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vertAlign w:val="superscript"/>
          <w:lang w:val="en-US" w:eastAsia="zh-CN"/>
        </w:rPr>
        <w:t>o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C is caused by the melting of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micro-fibrils crystals, and the second melting peak located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between 1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52 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vertAlign w:val="superscript"/>
          <w:lang w:val="en-US" w:eastAsia="zh-CN"/>
        </w:rPr>
        <w:t>o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C is the result of the orthorhombic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to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hexagonal phase transition.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igh degree of chain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orientation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in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UHMWPE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fiber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contributes to the higher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melting point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compared with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bulk HDPE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(13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C)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spacing w:line="360" w:lineRule="auto"/>
        <w:ind w:left="422" w:leftChars="201"/>
        <w:jc w:val="center"/>
        <w:rPr>
          <w:rFonts w:hint="default" w:ascii="Times New Roman" w:hAnsi="Times New Roman" w:cs="Times New Roman"/>
        </w:rPr>
      </w:pPr>
      <w:r>
        <w:object>
          <v:shape id="_x0000_i1026" o:spt="75" type="#_x0000_t75" style="height:200.8pt;width:277.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Origin50.Graph" ShapeID="_x0000_i1026" DrawAspect="Content" ObjectID="_1468075726" r:id="rId8">
            <o:LockedField>false</o:LockedField>
          </o:OLEObject>
        </w:object>
      </w:r>
    </w:p>
    <w:p>
      <w:pPr>
        <w:spacing w:line="360" w:lineRule="auto"/>
        <w:jc w:val="center"/>
        <w:rPr>
          <w:rFonts w:hint="default" w:ascii="Times New Roman" w:hAnsi="Times New Roman" w:cs="Times New Roman"/>
          <w:kern w:val="0"/>
          <w:sz w:val="24"/>
          <w:lang w:eastAsia="en-US"/>
        </w:rPr>
      </w:pPr>
      <w:r>
        <w:rPr>
          <w:rFonts w:hint="default" w:ascii="Times New Roman" w:hAnsi="Times New Roman" w:cs="Times New Roman"/>
          <w:b/>
          <w:kern w:val="21"/>
          <w:sz w:val="24"/>
          <w:szCs w:val="24"/>
          <w:lang w:eastAsia="en-US"/>
        </w:rPr>
        <w:t>Figure S</w:t>
      </w:r>
      <w:r>
        <w:rPr>
          <w:rFonts w:hint="eastAsia" w:ascii="Times New Roman" w:hAnsi="Times New Roman" w:cs="Times New Roman"/>
          <w:b/>
          <w:kern w:val="21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kern w:val="21"/>
          <w:sz w:val="24"/>
          <w:szCs w:val="24"/>
          <w:lang w:eastAsia="en-US"/>
        </w:rPr>
        <w:t>.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lang w:eastAsia="en-US"/>
        </w:rPr>
        <w:t>DSC heating curves of neat HDPE and UHMWPE fiber.</w:t>
      </w:r>
    </w:p>
    <w:p>
      <w:pPr>
        <w:spacing w:line="360" w:lineRule="auto"/>
        <w:rPr>
          <w:rFonts w:hint="default" w:ascii="Times New Roman" w:hAnsi="Times New Roman" w:cs="Times New Roman"/>
          <w:kern w:val="0"/>
          <w:sz w:val="24"/>
        </w:rPr>
      </w:pPr>
    </w:p>
    <w:p>
      <w:pPr>
        <w:spacing w:line="360" w:lineRule="auto"/>
        <w:ind w:firstLine="240" w:firstLine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kern w:val="21"/>
          <w:sz w:val="24"/>
          <w:szCs w:val="24"/>
          <w:lang w:eastAsia="en-US"/>
        </w:rPr>
        <w:t>Figure S</w:t>
      </w:r>
      <w:r>
        <w:rPr>
          <w:rFonts w:hint="eastAsia" w:ascii="Times New Roman" w:hAnsi="Times New Roman" w:cs="Times New Roman"/>
          <w:b w:val="0"/>
          <w:bCs/>
          <w:kern w:val="21"/>
          <w:sz w:val="24"/>
          <w:szCs w:val="24"/>
          <w:lang w:val="en-US" w:eastAsia="zh-CN"/>
        </w:rPr>
        <w:t>4 shows the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DSC first heating curves </w:t>
      </w:r>
      <w:r>
        <w:rPr>
          <w:rFonts w:hint="default" w:ascii="Times New Roman" w:hAnsi="Times New Roman" w:cs="Times New Roman"/>
          <w:sz w:val="24"/>
          <w:szCs w:val="24"/>
        </w:rPr>
        <w:t>recorded at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increasing heating rates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for HDPE/UHMWPE fiber composite produced at 100 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 in p-xylene for 1 h.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Melting data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are listed in Table S1. Obviously,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enthalpies and the peak positions basically remain unchanged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as increasing the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heating rate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</w:p>
    <w:p>
      <w:pPr>
        <w:jc w:val="center"/>
      </w:pPr>
      <w:r>
        <w:drawing>
          <wp:inline distT="0" distB="0" distL="114300" distR="114300">
            <wp:extent cx="3060065" cy="21602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kern w:val="21"/>
          <w:sz w:val="24"/>
          <w:szCs w:val="24"/>
          <w:lang w:eastAsia="en-US"/>
        </w:rPr>
        <w:t>Figure S</w:t>
      </w:r>
      <w:r>
        <w:rPr>
          <w:rFonts w:hint="eastAsia" w:ascii="Times New Roman" w:hAnsi="Times New Roman" w:cs="Times New Roman"/>
          <w:b/>
          <w:kern w:val="21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kern w:val="21"/>
          <w:sz w:val="24"/>
          <w:szCs w:val="24"/>
          <w:lang w:eastAsia="en-US"/>
        </w:rPr>
        <w:t>.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DSC first heating curves </w:t>
      </w:r>
      <w:r>
        <w:rPr>
          <w:rFonts w:hint="default" w:ascii="Times New Roman" w:hAnsi="Times New Roman" w:cs="Times New Roman"/>
          <w:sz w:val="24"/>
          <w:szCs w:val="24"/>
        </w:rPr>
        <w:t>recorded at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increasing heating rates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for HDPE/UHMWPE fiber </w:t>
      </w:r>
      <w:bookmarkStart w:id="0" w:name="OLE_LINK11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composite</w:t>
      </w:r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produced at 100 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in p-xylene for 1 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S1.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Melting data of HDPE/Fiber composites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measured at different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heating rates</w:t>
      </w:r>
    </w:p>
    <w:tbl>
      <w:tblPr>
        <w:tblStyle w:val="6"/>
        <w:tblW w:w="5621" w:type="dxa"/>
        <w:jc w:val="center"/>
        <w:tblInd w:w="421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881"/>
        <w:gridCol w:w="1013"/>
        <w:gridCol w:w="928"/>
        <w:gridCol w:w="100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  <w:tcBorders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1" w:name="OLE_LINK33"/>
            <w:bookmarkStart w:id="2" w:name="OLE_LINK37"/>
            <w:r>
              <w:rPr>
                <w:rFonts w:hint="default" w:ascii="Times New Roman" w:hAnsi="Times New Roman" w:cs="Times New Roman"/>
                <w:sz w:val="24"/>
                <w:szCs w:val="24"/>
              </w:rPr>
              <w:t>heating rate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o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C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/min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)</w:t>
            </w:r>
            <w:bookmarkEnd w:id="1"/>
          </w:p>
        </w:tc>
        <w:tc>
          <w:tcPr>
            <w:tcW w:w="881" w:type="dxa"/>
            <w:tcBorders>
              <w:left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m1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o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C)</w:t>
            </w:r>
          </w:p>
        </w:tc>
        <w:tc>
          <w:tcPr>
            <w:tcW w:w="1013" w:type="dxa"/>
            <w:tcBorders>
              <w:left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ΔH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(J/g)</w:t>
            </w:r>
          </w:p>
        </w:tc>
        <w:tc>
          <w:tcPr>
            <w:tcW w:w="928" w:type="dxa"/>
            <w:tcBorders>
              <w:left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m2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o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C)</w:t>
            </w:r>
          </w:p>
        </w:tc>
        <w:tc>
          <w:tcPr>
            <w:tcW w:w="1003" w:type="dxa"/>
            <w:tcBorders>
              <w:left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ΔH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(J/g)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  <w:tcBorders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4.9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130.1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126.4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  <w:tcBorders>
              <w:top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default" w:ascii="Times New Roman" w:hAnsi="Times New Roman" w:cs="Times New Roman"/>
          <w:kern w:val="21"/>
          <w:sz w:val="24"/>
          <w:szCs w:val="24"/>
        </w:rPr>
      </w:pPr>
      <w:r>
        <w:rPr>
          <w:rFonts w:hint="default" w:ascii="Times New Roman" w:hAnsi="Times New Roman" w:cs="Times New Roman"/>
          <w:kern w:val="21"/>
          <w:sz w:val="24"/>
          <w:szCs w:val="24"/>
        </w:rPr>
        <w:t>As shown in Figure S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2D-WAXD patterns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of </w:t>
      </w:r>
      <w:r>
        <w:rPr>
          <w:rFonts w:hint="default" w:ascii="Times New Roman" w:hAnsi="Times New Roman" w:eastAsia="AdvPS_TIR" w:cs="Times New Roman"/>
          <w:color w:val="auto"/>
          <w:sz w:val="24"/>
          <w:szCs w:val="24"/>
          <w:lang w:val="en-US" w:eastAsia="zh-CN"/>
        </w:rPr>
        <w:t>com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posite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s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after</w:t>
      </w:r>
      <w:r>
        <w:rPr>
          <w:rFonts w:hint="default" w:ascii="Times New Roman" w:hAnsi="Times New Roman" w:eastAsia="AdvPS_TIR" w:cs="Times New Roman"/>
          <w:color w:val="auto"/>
          <w:sz w:val="24"/>
          <w:szCs w:val="24"/>
        </w:rPr>
        <w:t xml:space="preserve"> treated </w:t>
      </w:r>
      <w:r>
        <w:rPr>
          <w:rFonts w:hint="eastAsia" w:ascii="Times New Roman" w:hAnsi="Times New Roman" w:eastAsia="AdvTT08640291" w:cs="Times New Roman"/>
          <w:color w:val="auto"/>
          <w:sz w:val="24"/>
          <w:szCs w:val="24"/>
          <w:lang w:val="en-US" w:eastAsia="zh-CN"/>
        </w:rPr>
        <w:t>display two</w:t>
      </w:r>
      <w:r>
        <w:rPr>
          <w:rFonts w:hint="default" w:ascii="Times New Roman" w:hAnsi="Times New Roman" w:eastAsia="AdvTT08640291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eastAsia="AdvTT08640291" w:cs="Times New Roman"/>
          <w:color w:val="auto"/>
          <w:sz w:val="24"/>
          <w:szCs w:val="24"/>
          <w:lang w:val="en-US" w:eastAsia="zh-CN"/>
        </w:rPr>
        <w:t>strong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diffraction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auto"/>
          <w:sz w:val="24"/>
          <w:szCs w:val="24"/>
        </w:rPr>
        <w:t>point</w:t>
      </w:r>
      <w:r>
        <w:rPr>
          <w:rFonts w:hint="eastAsia" w:ascii="Times New Roman" w:hAnsi="Times New Roman" w:eastAsia="AdvTT08640291" w:cs="Times New Roman"/>
          <w:color w:val="auto"/>
          <w:sz w:val="24"/>
          <w:szCs w:val="24"/>
          <w:lang w:val="en-US" w:eastAsia="zh-CN"/>
        </w:rPr>
        <w:t xml:space="preserve">s comparable with neat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UHMWPE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fiber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 xml:space="preserve">which indicate extremely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igh chain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orientation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along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fiber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 axis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>.</w:t>
      </w: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drawing>
          <wp:inline distT="0" distB="0" distL="114300" distR="114300">
            <wp:extent cx="4060825" cy="1369060"/>
            <wp:effectExtent l="0" t="0" r="15875" b="254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</w:pPr>
      <w:bookmarkStart w:id="3" w:name="OLE_LINK2"/>
      <w:r>
        <w:rPr>
          <w:rFonts w:hint="default" w:ascii="Times New Roman" w:hAnsi="Times New Roman" w:cs="Times New Roman"/>
          <w:b/>
          <w:kern w:val="21"/>
          <w:sz w:val="24"/>
          <w:szCs w:val="24"/>
          <w:lang w:eastAsia="en-US"/>
        </w:rPr>
        <w:t>Figure S</w:t>
      </w:r>
      <w:r>
        <w:rPr>
          <w:rFonts w:hint="eastAsia" w:ascii="Times New Roman" w:hAnsi="Times New Roman" w:cs="Times New Roman"/>
          <w:b/>
          <w:kern w:val="21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kern w:val="21"/>
          <w:sz w:val="24"/>
          <w:szCs w:val="24"/>
          <w:lang w:eastAsia="en-US"/>
        </w:rPr>
        <w:t>.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3"/>
      <w:r>
        <w:rPr>
          <w:rFonts w:hint="default" w:ascii="Times New Roman" w:hAnsi="Times New Roman" w:cs="Times New Roman"/>
          <w:kern w:val="21"/>
          <w:sz w:val="24"/>
          <w:szCs w:val="24"/>
        </w:rPr>
        <w:t>2D WAXD patterns of HDPE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/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>UHMWPE fiber composites produced at (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 xml:space="preserve">) 110 </w:t>
      </w:r>
      <w:r>
        <w:rPr>
          <w:rFonts w:hint="default" w:ascii="Times New Roman" w:hAnsi="Times New Roman" w:cs="Times New Roman"/>
          <w:kern w:val="21"/>
          <w:sz w:val="24"/>
          <w:szCs w:val="24"/>
          <w:vertAlign w:val="superscript"/>
        </w:rPr>
        <w:t>o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>C, (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b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 xml:space="preserve">) 100 </w:t>
      </w:r>
      <w:r>
        <w:rPr>
          <w:rFonts w:hint="default" w:ascii="Times New Roman" w:hAnsi="Times New Roman" w:cs="Times New Roman"/>
          <w:kern w:val="21"/>
          <w:sz w:val="24"/>
          <w:szCs w:val="24"/>
          <w:vertAlign w:val="superscript"/>
        </w:rPr>
        <w:t>o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>C, and (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 xml:space="preserve">) 90 </w:t>
      </w:r>
      <w:r>
        <w:rPr>
          <w:rFonts w:hint="default" w:ascii="Times New Roman" w:hAnsi="Times New Roman" w:cs="Times New Roman"/>
          <w:kern w:val="21"/>
          <w:sz w:val="24"/>
          <w:szCs w:val="24"/>
          <w:vertAlign w:val="superscript"/>
        </w:rPr>
        <w:t>o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>C in p-xylene for 1 h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 xml:space="preserve"> and followed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 xml:space="preserve">by </w:t>
      </w:r>
      <w:r>
        <w:rPr>
          <w:rFonts w:hint="default" w:ascii="Times New Roman" w:hAnsi="Times New Roman" w:cs="Times New Roman"/>
          <w:kern w:val="21"/>
          <w:sz w:val="24"/>
          <w:szCs w:val="24"/>
          <w:lang w:val="en-US" w:eastAsia="zh-CN"/>
        </w:rPr>
        <w:t>treat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ing</w:t>
      </w:r>
      <w:r>
        <w:rPr>
          <w:rFonts w:hint="default" w:ascii="Times New Roman" w:hAnsi="Times New Roman" w:cs="Times New Roman"/>
          <w:kern w:val="21"/>
          <w:sz w:val="24"/>
          <w:szCs w:val="24"/>
          <w:lang w:val="en-US" w:eastAsia="zh-CN"/>
        </w:rPr>
        <w:t xml:space="preserve"> at 128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21"/>
          <w:sz w:val="24"/>
          <w:szCs w:val="24"/>
          <w:vertAlign w:val="superscript"/>
          <w:lang w:val="en-US" w:eastAsia="zh-CN"/>
        </w:rPr>
        <w:t>o</w:t>
      </w:r>
      <w:r>
        <w:rPr>
          <w:rFonts w:hint="default" w:ascii="Times New Roman" w:hAnsi="Times New Roman" w:cs="Times New Roman"/>
          <w:kern w:val="21"/>
          <w:sz w:val="24"/>
          <w:szCs w:val="24"/>
          <w:lang w:val="en-US" w:eastAsia="zh-CN"/>
        </w:rPr>
        <w:t>C for 3 min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kern w:val="21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40" w:firstLineChars="100"/>
        <w:jc w:val="both"/>
        <w:textAlignment w:val="auto"/>
        <w:outlineLvl w:val="9"/>
      </w:pPr>
      <w:r>
        <w:rPr>
          <w:rFonts w:hint="default" w:ascii="Times New Roman" w:hAnsi="Times New Roman" w:cs="Times New Roman"/>
          <w:sz w:val="24"/>
          <w:szCs w:val="24"/>
        </w:rPr>
        <w:t>Fig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ure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S6</w:t>
      </w:r>
      <w:r>
        <w:rPr>
          <w:rFonts w:hint="default" w:ascii="Times New Roman" w:hAnsi="Times New Roman" w:cs="Times New Roman"/>
          <w:sz w:val="24"/>
          <w:szCs w:val="24"/>
        </w:rPr>
        <w:t xml:space="preserve"> shows that the Herman’s orientation parameter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f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vertAlign w:val="subscript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 xml:space="preserve">) of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fiber </w:t>
      </w:r>
      <w:r>
        <w:rPr>
          <w:rFonts w:hint="default" w:ascii="Times New Roman" w:hAnsi="Times New Roman" w:cs="Times New Roman"/>
          <w:sz w:val="24"/>
          <w:szCs w:val="24"/>
        </w:rPr>
        <w:t>composites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after thermal treatment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he Herman’s orientation parameter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s of all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sa</w:t>
      </w:r>
      <w:r>
        <w:rPr>
          <w:rFonts w:hint="default" w:ascii="Times New Roman" w:hAnsi="Times New Roman" w:eastAsia="AdvPS_TIR" w:cs="Times New Roman"/>
          <w:color w:val="auto"/>
          <w:sz w:val="24"/>
          <w:szCs w:val="24"/>
        </w:rPr>
        <w:t>mple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s surpass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97%, higher than that of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sa</w:t>
      </w:r>
      <w:r>
        <w:rPr>
          <w:rFonts w:hint="default" w:ascii="Times New Roman" w:hAnsi="Times New Roman" w:eastAsia="AdvPS_TIR" w:cs="Times New Roman"/>
          <w:color w:val="auto"/>
          <w:sz w:val="24"/>
          <w:szCs w:val="24"/>
        </w:rPr>
        <w:t>mple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s before </w:t>
      </w:r>
      <w:r>
        <w:rPr>
          <w:rFonts w:hint="default" w:ascii="Times New Roman" w:hAnsi="Times New Roman" w:eastAsia="AdvPS_TIR" w:cs="Times New Roman"/>
          <w:color w:val="auto"/>
          <w:sz w:val="24"/>
          <w:szCs w:val="24"/>
        </w:rPr>
        <w:t>treated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(&lt;97% in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Figure 5b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), although they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decrease when isothermal crystallization temperature increases. 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 xml:space="preserve">This 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s</w:t>
      </w:r>
      <w:r>
        <w:rPr>
          <w:rFonts w:hint="eastAsia" w:ascii="Times New Roman" w:hAnsi="Times New Roman" w:eastAsia="AdvTT08640291" w:cs="Times New Roman"/>
          <w:color w:val="231F20"/>
          <w:sz w:val="24"/>
          <w:szCs w:val="24"/>
          <w:lang w:val="en-US" w:eastAsia="zh-CN"/>
        </w:rPr>
        <w:t>uggests</w:t>
      </w:r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exceptionally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high orientation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of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inner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crystal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. </w:t>
      </w: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object>
          <v:shape id="_x0000_i1027" o:spt="75" type="#_x0000_t75" style="height:179.6pt;width:233.7pt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none"/>
            <w10:anchorlock/>
          </v:shape>
          <o:OLEObject Type="Embed" ProgID="Origin50.Graph" ShapeID="_x0000_i1027" DrawAspect="Content" ObjectID="_1468075727" r:id="rId12">
            <o:LockedField>false</o:LockedField>
          </o:OLEObject>
        </w:object>
      </w:r>
    </w:p>
    <w:p>
      <w:pPr>
        <w:spacing w:line="360" w:lineRule="auto"/>
        <w:jc w:val="center"/>
        <w:rPr>
          <w:rFonts w:hint="default" w:ascii="Times New Roman" w:hAnsi="Times New Roman" w:cs="Times New Roman"/>
          <w:kern w:val="21"/>
          <w:sz w:val="24"/>
          <w:szCs w:val="24"/>
        </w:rPr>
      </w:pPr>
      <w:r>
        <w:rPr>
          <w:rFonts w:hint="default" w:ascii="Times New Roman" w:hAnsi="Times New Roman" w:cs="Times New Roman"/>
          <w:b/>
          <w:kern w:val="21"/>
          <w:sz w:val="24"/>
          <w:szCs w:val="24"/>
          <w:lang w:eastAsia="en-US"/>
        </w:rPr>
        <w:t>Figure S</w:t>
      </w:r>
      <w:r>
        <w:rPr>
          <w:rFonts w:hint="eastAsia" w:ascii="Times New Roman" w:hAnsi="Times New Roman" w:cs="Times New Roman"/>
          <w:b/>
          <w:kern w:val="21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kern w:val="21"/>
          <w:sz w:val="24"/>
          <w:szCs w:val="24"/>
          <w:lang w:eastAsia="en-US"/>
        </w:rPr>
        <w:t>.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4" w:name="OLE_LINK1"/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>The degree of crystal orientation</w:t>
      </w:r>
      <w:bookmarkEnd w:id="4"/>
      <w:r>
        <w:rPr>
          <w:rFonts w:hint="default" w:ascii="Times New Roman" w:hAnsi="Times New Roman" w:eastAsia="AdvTT08640291" w:cs="Times New Roman"/>
          <w:color w:val="231F20"/>
          <w:sz w:val="24"/>
          <w:szCs w:val="24"/>
        </w:rPr>
        <w:t xml:space="preserve"> in </w:t>
      </w:r>
      <w:r>
        <w:rPr>
          <w:rFonts w:hint="default" w:ascii="Times New Roman" w:hAnsi="Times New Roman" w:cs="Times New Roman"/>
          <w:kern w:val="21"/>
          <w:sz w:val="24"/>
          <w:szCs w:val="24"/>
        </w:rPr>
        <w:t xml:space="preserve">fiber composites 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after treated</w:t>
      </w:r>
      <w:r>
        <w:rPr>
          <w:rFonts w:hint="default" w:ascii="Times New Roman" w:hAnsi="Times New Roman" w:cs="Times New Roman"/>
          <w:kern w:val="21"/>
          <w:sz w:val="24"/>
          <w:szCs w:val="24"/>
          <w:lang w:val="en-US" w:eastAsia="zh-CN"/>
        </w:rPr>
        <w:t xml:space="preserve"> at 128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21"/>
          <w:sz w:val="24"/>
          <w:szCs w:val="24"/>
          <w:vertAlign w:val="superscript"/>
          <w:lang w:val="en-US" w:eastAsia="zh-CN"/>
        </w:rPr>
        <w:t>o</w:t>
      </w:r>
      <w:r>
        <w:rPr>
          <w:rFonts w:hint="default" w:ascii="Times New Roman" w:hAnsi="Times New Roman" w:cs="Times New Roman"/>
          <w:kern w:val="21"/>
          <w:sz w:val="24"/>
          <w:szCs w:val="24"/>
          <w:lang w:val="en-US" w:eastAsia="zh-CN"/>
        </w:rPr>
        <w:t>C for 3 min</w:t>
      </w:r>
      <w:r>
        <w:rPr>
          <w:rFonts w:hint="eastAsia" w:ascii="Times New Roman" w:hAnsi="Times New Roman" w:cs="Times New Roman"/>
          <w:kern w:val="21"/>
          <w:sz w:val="24"/>
          <w:szCs w:val="24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TT086402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PS_TI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54EBC"/>
    <w:rsid w:val="01DB12B7"/>
    <w:rsid w:val="03123683"/>
    <w:rsid w:val="04014397"/>
    <w:rsid w:val="07E90401"/>
    <w:rsid w:val="0B243048"/>
    <w:rsid w:val="0C2E12D7"/>
    <w:rsid w:val="114A7B5A"/>
    <w:rsid w:val="13153F78"/>
    <w:rsid w:val="134D0CB6"/>
    <w:rsid w:val="16330DE2"/>
    <w:rsid w:val="16F71F8A"/>
    <w:rsid w:val="18854C12"/>
    <w:rsid w:val="1AFF1631"/>
    <w:rsid w:val="1D013C53"/>
    <w:rsid w:val="1D13353B"/>
    <w:rsid w:val="20716955"/>
    <w:rsid w:val="215F49D2"/>
    <w:rsid w:val="21AA01C7"/>
    <w:rsid w:val="2333600E"/>
    <w:rsid w:val="24AA7D7C"/>
    <w:rsid w:val="25DD0183"/>
    <w:rsid w:val="25F04C97"/>
    <w:rsid w:val="272D5A75"/>
    <w:rsid w:val="27BE2666"/>
    <w:rsid w:val="2AF26B36"/>
    <w:rsid w:val="2C41602B"/>
    <w:rsid w:val="2CC52B3C"/>
    <w:rsid w:val="2EFF64F4"/>
    <w:rsid w:val="309A4C59"/>
    <w:rsid w:val="311B0FA4"/>
    <w:rsid w:val="32B327C3"/>
    <w:rsid w:val="352A65E0"/>
    <w:rsid w:val="36341C45"/>
    <w:rsid w:val="39292811"/>
    <w:rsid w:val="3B975351"/>
    <w:rsid w:val="3EB41882"/>
    <w:rsid w:val="3F8C31AA"/>
    <w:rsid w:val="401569AB"/>
    <w:rsid w:val="40290416"/>
    <w:rsid w:val="4316587F"/>
    <w:rsid w:val="45A659D4"/>
    <w:rsid w:val="45D67842"/>
    <w:rsid w:val="464B2300"/>
    <w:rsid w:val="49B10E83"/>
    <w:rsid w:val="4BC60109"/>
    <w:rsid w:val="4D032311"/>
    <w:rsid w:val="50AB4A46"/>
    <w:rsid w:val="51A916E1"/>
    <w:rsid w:val="57E25671"/>
    <w:rsid w:val="59AB61D7"/>
    <w:rsid w:val="5B5154F3"/>
    <w:rsid w:val="5DE839B3"/>
    <w:rsid w:val="62943648"/>
    <w:rsid w:val="633A42B5"/>
    <w:rsid w:val="63B866D1"/>
    <w:rsid w:val="655A443F"/>
    <w:rsid w:val="665E11ED"/>
    <w:rsid w:val="672545CF"/>
    <w:rsid w:val="67616F76"/>
    <w:rsid w:val="683A41E6"/>
    <w:rsid w:val="6D5B3687"/>
    <w:rsid w:val="6F6139C4"/>
    <w:rsid w:val="6F9C7507"/>
    <w:rsid w:val="7403130F"/>
    <w:rsid w:val="750F6B64"/>
    <w:rsid w:val="75ED1F2D"/>
    <w:rsid w:val="77794C6B"/>
    <w:rsid w:val="78A932EB"/>
    <w:rsid w:val="79854EBC"/>
    <w:rsid w:val="7C91152D"/>
    <w:rsid w:val="7E43197E"/>
    <w:rsid w:val="7EBF2595"/>
    <w:rsid w:val="7F480901"/>
    <w:rsid w:val="7F8C5CF6"/>
    <w:rsid w:val="7FD14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otnote reference"/>
    <w:qFormat/>
    <w:uiPriority w:val="0"/>
    <w:rPr>
      <w:vertAlign w:val="superscript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wmf"/><Relationship Id="rId12" Type="http://schemas.openxmlformats.org/officeDocument/2006/relationships/oleObject" Target="embeddings/oleObject3.bin"/><Relationship Id="rId11" Type="http://schemas.openxmlformats.org/officeDocument/2006/relationships/image" Target="media/image6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2018-01-06T06:44:00Z</dcterms:created>
  <dc:creator>think</dc:creator>
  <cp:lastModifiedBy>think</cp:lastModifiedBy>
  <dcterms:modified xsi:type="dcterms:W3CDTF">2018-03-10T06:17:18Z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