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AC29" w14:textId="47AD2D48" w:rsidR="00AC6D33" w:rsidRPr="00525835" w:rsidRDefault="00AC6D33" w:rsidP="00AC6D33">
      <w:pPr>
        <w:pStyle w:val="Caption"/>
        <w:keepNext/>
        <w:rPr>
          <w:rFonts w:cstheme="minorHAnsi"/>
          <w:i w:val="0"/>
          <w:color w:val="auto"/>
          <w:sz w:val="22"/>
          <w:szCs w:val="22"/>
        </w:rPr>
      </w:pPr>
      <w:bookmarkStart w:id="0" w:name="_GoBack"/>
      <w:bookmarkEnd w:id="0"/>
      <w:r w:rsidRPr="00525835">
        <w:rPr>
          <w:rFonts w:cstheme="minorHAnsi"/>
          <w:b/>
          <w:i w:val="0"/>
          <w:color w:val="auto"/>
          <w:sz w:val="22"/>
          <w:szCs w:val="22"/>
        </w:rPr>
        <w:t xml:space="preserve">Table </w:t>
      </w:r>
      <w:r w:rsidR="00525835" w:rsidRPr="00525835">
        <w:rPr>
          <w:rFonts w:cstheme="minorHAnsi"/>
          <w:b/>
          <w:i w:val="0"/>
          <w:color w:val="auto"/>
          <w:sz w:val="22"/>
          <w:szCs w:val="22"/>
        </w:rPr>
        <w:t>S</w:t>
      </w:r>
      <w:r w:rsidR="000E10D7" w:rsidRPr="00525835">
        <w:rPr>
          <w:rFonts w:cstheme="minorHAnsi"/>
          <w:b/>
          <w:i w:val="0"/>
          <w:color w:val="auto"/>
          <w:sz w:val="22"/>
          <w:szCs w:val="22"/>
        </w:rPr>
        <w:fldChar w:fldCharType="begin"/>
      </w:r>
      <w:r w:rsidR="000E10D7" w:rsidRPr="00525835">
        <w:rPr>
          <w:rFonts w:cstheme="minorHAnsi"/>
          <w:b/>
          <w:i w:val="0"/>
          <w:color w:val="auto"/>
          <w:sz w:val="22"/>
          <w:szCs w:val="22"/>
        </w:rPr>
        <w:instrText xml:space="preserve"> SEQ Table \* ARABIC </w:instrText>
      </w:r>
      <w:r w:rsidR="000E10D7" w:rsidRPr="00525835">
        <w:rPr>
          <w:rFonts w:cstheme="minorHAnsi"/>
          <w:b/>
          <w:i w:val="0"/>
          <w:color w:val="auto"/>
          <w:sz w:val="22"/>
          <w:szCs w:val="22"/>
        </w:rPr>
        <w:fldChar w:fldCharType="separate"/>
      </w:r>
      <w:r w:rsidRPr="00525835">
        <w:rPr>
          <w:rFonts w:cstheme="minorHAnsi"/>
          <w:b/>
          <w:i w:val="0"/>
          <w:noProof/>
          <w:color w:val="auto"/>
          <w:sz w:val="22"/>
          <w:szCs w:val="22"/>
        </w:rPr>
        <w:t>1</w:t>
      </w:r>
      <w:r w:rsidR="000E10D7" w:rsidRPr="00525835">
        <w:rPr>
          <w:rFonts w:cstheme="minorHAnsi"/>
          <w:b/>
          <w:i w:val="0"/>
          <w:noProof/>
          <w:color w:val="auto"/>
          <w:sz w:val="22"/>
          <w:szCs w:val="22"/>
        </w:rPr>
        <w:fldChar w:fldCharType="end"/>
      </w:r>
      <w:r w:rsidR="00525835" w:rsidRPr="00525835">
        <w:rPr>
          <w:rFonts w:cstheme="minorHAnsi"/>
          <w:b/>
          <w:i w:val="0"/>
          <w:color w:val="auto"/>
          <w:sz w:val="22"/>
          <w:szCs w:val="22"/>
        </w:rPr>
        <w:t>.</w:t>
      </w:r>
      <w:r w:rsidRPr="00525835">
        <w:rPr>
          <w:rFonts w:cstheme="minorHAnsi"/>
          <w:i w:val="0"/>
          <w:color w:val="auto"/>
          <w:sz w:val="22"/>
          <w:szCs w:val="22"/>
        </w:rPr>
        <w:t xml:space="preserve"> </w:t>
      </w:r>
      <w:r w:rsidR="001D788C">
        <w:rPr>
          <w:rFonts w:cstheme="minorHAnsi"/>
          <w:i w:val="0"/>
          <w:color w:val="auto"/>
          <w:sz w:val="22"/>
          <w:szCs w:val="22"/>
        </w:rPr>
        <w:t>Summary of linear mixed effects model examining the factors affecting space use within the experimental arena</w:t>
      </w:r>
      <w:r w:rsidRPr="00525835">
        <w:rPr>
          <w:rFonts w:cstheme="minorHAnsi"/>
          <w:i w:val="0"/>
          <w:color w:val="auto"/>
          <w:sz w:val="22"/>
          <w:szCs w:val="22"/>
        </w:rPr>
        <w:t xml:space="preserve">. </w:t>
      </w:r>
      <w:r w:rsidR="001D788C">
        <w:rPr>
          <w:rFonts w:cstheme="minorHAnsi"/>
          <w:i w:val="0"/>
          <w:color w:val="auto"/>
          <w:sz w:val="22"/>
          <w:szCs w:val="22"/>
        </w:rPr>
        <w:t xml:space="preserve">For the factor "shoal location", the condition of "no shoal" is used as the reference level. </w:t>
      </w:r>
      <w:r w:rsidRPr="00525835">
        <w:rPr>
          <w:rFonts w:cstheme="minorHAnsi"/>
          <w:i w:val="0"/>
          <w:color w:val="auto"/>
          <w:sz w:val="22"/>
          <w:szCs w:val="22"/>
        </w:rPr>
        <w:t>Individual identity</w:t>
      </w:r>
      <w:r w:rsidR="000B074E">
        <w:rPr>
          <w:rFonts w:cstheme="minorHAnsi"/>
          <w:i w:val="0"/>
          <w:color w:val="auto"/>
          <w:sz w:val="22"/>
          <w:szCs w:val="22"/>
        </w:rPr>
        <w:t xml:space="preserve"> and</w:t>
      </w:r>
      <w:r w:rsidRPr="00525835">
        <w:rPr>
          <w:rFonts w:cstheme="minorHAnsi"/>
          <w:i w:val="0"/>
          <w:color w:val="auto"/>
          <w:sz w:val="22"/>
          <w:szCs w:val="22"/>
        </w:rPr>
        <w:t xml:space="preserve"> family </w:t>
      </w:r>
      <w:r w:rsidR="00525835">
        <w:rPr>
          <w:rFonts w:cstheme="minorHAnsi"/>
          <w:i w:val="0"/>
          <w:color w:val="auto"/>
          <w:sz w:val="22"/>
          <w:szCs w:val="22"/>
        </w:rPr>
        <w:t>were used as random effects.</w:t>
      </w:r>
      <w:r w:rsidR="001D788C">
        <w:rPr>
          <w:rFonts w:cstheme="minorHAnsi"/>
          <w:i w:val="0"/>
          <w:color w:val="auto"/>
          <w:sz w:val="22"/>
          <w:szCs w:val="22"/>
        </w:rPr>
        <w:t xml:space="preserve"> MMR = maximum metabolic rate.</w:t>
      </w:r>
      <w:r w:rsidR="00525835">
        <w:rPr>
          <w:rFonts w:cstheme="minorHAnsi"/>
          <w:i w:val="0"/>
          <w:color w:val="auto"/>
          <w:sz w:val="22"/>
          <w:szCs w:val="22"/>
        </w:rPr>
        <w:t xml:space="preserve"> Model </w:t>
      </w:r>
      <w:r w:rsidR="009A2FF9">
        <w:rPr>
          <w:rFonts w:cstheme="minorHAnsi"/>
          <w:i w:val="0"/>
          <w:color w:val="auto"/>
          <w:sz w:val="22"/>
          <w:szCs w:val="22"/>
        </w:rPr>
        <w:t xml:space="preserve">marginal </w:t>
      </w:r>
      <w:r w:rsidRPr="00525835">
        <w:rPr>
          <w:rFonts w:cstheme="minorHAnsi"/>
          <w:i w:val="0"/>
          <w:color w:val="auto"/>
          <w:sz w:val="22"/>
          <w:szCs w:val="22"/>
        </w:rPr>
        <w:t>R</w:t>
      </w:r>
      <w:r w:rsidRPr="00525835">
        <w:rPr>
          <w:rFonts w:cstheme="minorHAnsi"/>
          <w:i w:val="0"/>
          <w:color w:val="auto"/>
          <w:sz w:val="22"/>
          <w:szCs w:val="22"/>
          <w:vertAlign w:val="superscript"/>
        </w:rPr>
        <w:t>2</w:t>
      </w:r>
      <w:r w:rsidR="00525835">
        <w:rPr>
          <w:rFonts w:cstheme="minorHAnsi"/>
          <w:i w:val="0"/>
          <w:color w:val="auto"/>
          <w:sz w:val="22"/>
          <w:szCs w:val="22"/>
        </w:rPr>
        <w:t xml:space="preserve"> =</w:t>
      </w:r>
      <w:r w:rsidRPr="00525835">
        <w:rPr>
          <w:rFonts w:cstheme="minorHAnsi"/>
          <w:i w:val="0"/>
          <w:color w:val="auto"/>
          <w:sz w:val="22"/>
          <w:szCs w:val="22"/>
        </w:rPr>
        <w:t xml:space="preserve"> 0.63</w:t>
      </w:r>
      <w:r w:rsidR="009A2FF9">
        <w:rPr>
          <w:rFonts w:cstheme="minorHAnsi"/>
          <w:i w:val="0"/>
          <w:color w:val="auto"/>
          <w:sz w:val="22"/>
          <w:szCs w:val="22"/>
        </w:rPr>
        <w:t>, conditional R</w:t>
      </w:r>
      <w:r w:rsidR="009A2FF9" w:rsidRPr="009A2FF9">
        <w:rPr>
          <w:rFonts w:cstheme="minorHAnsi"/>
          <w:i w:val="0"/>
          <w:color w:val="auto"/>
          <w:sz w:val="22"/>
          <w:szCs w:val="22"/>
          <w:vertAlign w:val="superscript"/>
        </w:rPr>
        <w:t>2</w:t>
      </w:r>
      <w:r w:rsidR="009A2FF9">
        <w:rPr>
          <w:rFonts w:cstheme="minorHAnsi"/>
          <w:i w:val="0"/>
          <w:color w:val="auto"/>
          <w:sz w:val="22"/>
          <w:szCs w:val="22"/>
        </w:rPr>
        <w:t xml:space="preserve"> = 0.67</w:t>
      </w:r>
      <w:r w:rsidRPr="00525835">
        <w:rPr>
          <w:rFonts w:cstheme="minorHAnsi"/>
          <w:i w:val="0"/>
          <w:color w:val="auto"/>
          <w:sz w:val="22"/>
          <w:szCs w:val="22"/>
        </w:rPr>
        <w:t>.</w:t>
      </w:r>
    </w:p>
    <w:tbl>
      <w:tblPr>
        <w:tblW w:w="7846" w:type="dxa"/>
        <w:tblLook w:val="04A0" w:firstRow="1" w:lastRow="0" w:firstColumn="1" w:lastColumn="0" w:noHBand="0" w:noVBand="1"/>
      </w:tblPr>
      <w:tblGrid>
        <w:gridCol w:w="2820"/>
        <w:gridCol w:w="1186"/>
        <w:gridCol w:w="960"/>
        <w:gridCol w:w="960"/>
        <w:gridCol w:w="960"/>
        <w:gridCol w:w="960"/>
      </w:tblGrid>
      <w:tr w:rsidR="00525835" w:rsidRPr="00525835" w14:paraId="66FABC1A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68A" w14:textId="77777777" w:rsidR="00AC6D33" w:rsidRPr="00525835" w:rsidRDefault="00AC6D33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736" w14:textId="77777777" w:rsidR="00AC6D33" w:rsidRPr="00525835" w:rsidRDefault="00525835" w:rsidP="00D25A65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</w:t>
            </w:r>
            <w:r w:rsidR="00AC6D33" w:rsidRPr="00525835">
              <w:rPr>
                <w:rFonts w:eastAsia="Times New Roman" w:cstheme="minorHAnsi"/>
                <w:lang w:eastAsia="en-GB"/>
              </w:rPr>
              <w:t>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8C9C" w14:textId="77777777" w:rsidR="00AC6D33" w:rsidRPr="00525835" w:rsidRDefault="00525835" w:rsidP="00D25A65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lang w:eastAsia="en-GB"/>
              </w:rPr>
              <w:t>s.e.m</w:t>
            </w:r>
            <w:proofErr w:type="spellEnd"/>
            <w:r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5EA" w14:textId="77777777" w:rsidR="00AC6D33" w:rsidRPr="00525835" w:rsidRDefault="00AC6D33" w:rsidP="00D25A65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525835">
              <w:rPr>
                <w:rFonts w:eastAsia="Times New Roman" w:cstheme="minorHAnsi"/>
                <w:lang w:eastAsia="en-GB"/>
              </w:rPr>
              <w:t>d</w:t>
            </w:r>
            <w:r w:rsidR="00525835">
              <w:rPr>
                <w:rFonts w:eastAsia="Times New Roman" w:cstheme="minorHAnsi"/>
                <w:lang w:eastAsia="en-GB"/>
              </w:rPr>
              <w:t>.</w:t>
            </w:r>
            <w:r w:rsidRPr="00525835">
              <w:rPr>
                <w:rFonts w:eastAsia="Times New Roman" w:cstheme="minorHAnsi"/>
                <w:lang w:eastAsia="en-GB"/>
              </w:rPr>
              <w:t>f</w:t>
            </w:r>
            <w:r w:rsidR="00525835">
              <w:rPr>
                <w:rFonts w:eastAsia="Times New Roman" w:cstheme="minorHAnsi"/>
                <w:lang w:eastAsia="en-GB"/>
              </w:rPr>
              <w:t>.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0984" w14:textId="77777777" w:rsidR="00AC6D33" w:rsidRPr="00525835" w:rsidRDefault="00AC6D33" w:rsidP="00D25A6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GB"/>
              </w:rPr>
            </w:pPr>
            <w:r w:rsidRPr="00525835">
              <w:rPr>
                <w:rFonts w:eastAsia="Times New Roman" w:cstheme="minorHAnsi"/>
                <w:i/>
                <w:iCs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24A" w14:textId="77777777" w:rsidR="00AC6D33" w:rsidRPr="00525835" w:rsidRDefault="00AC6D33" w:rsidP="00D25A6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GB"/>
              </w:rPr>
            </w:pPr>
            <w:r w:rsidRPr="00525835">
              <w:rPr>
                <w:rFonts w:eastAsia="Times New Roman" w:cstheme="minorHAnsi"/>
                <w:i/>
                <w:iCs/>
                <w:lang w:eastAsia="en-GB"/>
              </w:rPr>
              <w:t>p</w:t>
            </w:r>
          </w:p>
        </w:tc>
      </w:tr>
      <w:tr w:rsidR="00525835" w:rsidRPr="00525835" w14:paraId="2AE3FBBE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EE0" w14:textId="77777777" w:rsidR="00AC6D33" w:rsidRPr="00525835" w:rsidRDefault="00525835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intercept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3C3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-0.287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842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C58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34.02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8091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F2826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0.241</w:t>
            </w:r>
          </w:p>
        </w:tc>
      </w:tr>
      <w:tr w:rsidR="00525835" w:rsidRPr="00525835" w14:paraId="77AD3A78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BDF" w14:textId="77777777" w:rsidR="00AC6D33" w:rsidRPr="00525835" w:rsidRDefault="00525835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preferred t</w:t>
            </w:r>
            <w:r w:rsidR="00AC6D33" w:rsidRPr="00525835">
              <w:rPr>
                <w:rFonts w:eastAsia="Times New Roman" w:cstheme="minorHAnsi"/>
                <w:lang w:eastAsia="en-GB"/>
              </w:rPr>
              <w:t>emperature</w:t>
            </w:r>
            <w:r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Pr="00525835">
              <w:rPr>
                <w:rFonts w:eastAsia="Times New Roman" w:cstheme="minorHAnsi"/>
                <w:vertAlign w:val="superscript"/>
                <w:lang w:eastAsia="en-GB"/>
              </w:rPr>
              <w:t>o</w:t>
            </w:r>
            <w:r>
              <w:rPr>
                <w:rFonts w:eastAsia="Times New Roman" w:cstheme="minorHAnsi"/>
                <w:lang w:eastAsia="en-GB"/>
              </w:rPr>
              <w:t>C</w:t>
            </w:r>
            <w:proofErr w:type="spellEnd"/>
            <w:r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D74D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524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5CB1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26.94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19B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EC9215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0.009</w:t>
            </w:r>
          </w:p>
        </w:tc>
      </w:tr>
      <w:tr w:rsidR="00525835" w:rsidRPr="00525835" w14:paraId="64974988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DC3" w14:textId="77777777" w:rsidR="00525835" w:rsidRDefault="00525835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shoal location</w:t>
            </w:r>
          </w:p>
          <w:p w14:paraId="2D1BF889" w14:textId="77777777" w:rsidR="00AC6D33" w:rsidRPr="00525835" w:rsidRDefault="00525835" w:rsidP="005258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cool side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951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-1.003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F14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D7C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68.05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468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A82C4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&lt;0.001</w:t>
            </w:r>
          </w:p>
        </w:tc>
      </w:tr>
      <w:tr w:rsidR="00525835" w:rsidRPr="00525835" w14:paraId="2F70CAE9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651" w14:textId="77777777" w:rsidR="00AC6D33" w:rsidRPr="00525835" w:rsidRDefault="00525835" w:rsidP="005258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warm s</w:t>
            </w:r>
            <w:r w:rsidR="00AC6D33" w:rsidRPr="00525835">
              <w:rPr>
                <w:rFonts w:eastAsia="Times New Roman" w:cstheme="minorHAnsi"/>
                <w:lang w:eastAsia="en-GB"/>
              </w:rPr>
              <w:t>ide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816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27B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541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68.05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006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55EC0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&lt;0.001</w:t>
            </w:r>
          </w:p>
        </w:tc>
      </w:tr>
      <w:tr w:rsidR="00525835" w:rsidRPr="00525835" w14:paraId="5702F155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A59" w14:textId="77777777" w:rsidR="00AC6D33" w:rsidRPr="00525835" w:rsidRDefault="00525835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</w:t>
            </w:r>
            <w:r w:rsidR="00AC6D33" w:rsidRPr="00525835">
              <w:rPr>
                <w:rFonts w:eastAsia="Times New Roman" w:cstheme="minorHAnsi"/>
                <w:lang w:eastAsia="en-GB"/>
              </w:rPr>
              <w:t>ociability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9AB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DF2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B2D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85.41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427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54EF6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0.499</w:t>
            </w:r>
          </w:p>
        </w:tc>
      </w:tr>
      <w:tr w:rsidR="00525835" w:rsidRPr="00525835" w14:paraId="6145A01E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2C09" w14:textId="77777777" w:rsidR="00AC6D33" w:rsidRPr="00525835" w:rsidRDefault="00525835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log body mass (log mg)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D2A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A34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4B3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27.14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1F3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F08E8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0.049</w:t>
            </w:r>
          </w:p>
        </w:tc>
      </w:tr>
      <w:tr w:rsidR="00525835" w:rsidRPr="00525835" w14:paraId="0DC72345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80F" w14:textId="77777777" w:rsidR="00AC6D33" w:rsidRPr="00525835" w:rsidRDefault="00525835" w:rsidP="005258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log MMR (log mg O</w:t>
            </w:r>
            <w:r w:rsidRPr="00525835">
              <w:rPr>
                <w:rFonts w:eastAsia="Times New Roman" w:cstheme="minorHAnsi"/>
                <w:vertAlign w:val="subscript"/>
                <w:lang w:eastAsia="en-GB"/>
              </w:rPr>
              <w:t>2</w:t>
            </w:r>
            <w:r>
              <w:rPr>
                <w:rFonts w:eastAsia="Times New Roman" w:cstheme="minorHAnsi"/>
                <w:lang w:eastAsia="en-GB"/>
              </w:rPr>
              <w:t xml:space="preserve"> h</w:t>
            </w:r>
            <w:r w:rsidRPr="00525835">
              <w:rPr>
                <w:rFonts w:eastAsia="Times New Roman" w:cstheme="minorHAnsi"/>
                <w:vertAlign w:val="superscript"/>
                <w:lang w:eastAsia="en-GB"/>
              </w:rPr>
              <w:t>-1</w:t>
            </w:r>
            <w:r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646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892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340C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29.02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43E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D1C6DE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0.082</w:t>
            </w:r>
          </w:p>
        </w:tc>
      </w:tr>
      <w:tr w:rsidR="00525835" w:rsidRPr="00525835" w14:paraId="4E3C1F5C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1C5" w14:textId="77777777" w:rsidR="00AC6D33" w:rsidRPr="00525835" w:rsidRDefault="00525835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2C7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FAF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8BEC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24.17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448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FDFF67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0.083</w:t>
            </w:r>
          </w:p>
        </w:tc>
      </w:tr>
      <w:tr w:rsidR="00525835" w:rsidRPr="00525835" w14:paraId="048FE8FA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985" w14:textId="77777777" w:rsidR="00525835" w:rsidRDefault="00525835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shoal location x sociability</w:t>
            </w:r>
          </w:p>
          <w:p w14:paraId="5724BFFF" w14:textId="77777777" w:rsidR="00AC6D33" w:rsidRPr="00525835" w:rsidRDefault="00525835" w:rsidP="005258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cool s</w:t>
            </w:r>
            <w:r w:rsidR="00AC6D33" w:rsidRPr="00525835">
              <w:rPr>
                <w:rFonts w:eastAsia="Times New Roman" w:cstheme="minorHAnsi"/>
                <w:lang w:eastAsia="en-GB"/>
              </w:rPr>
              <w:t>ide</w:t>
            </w:r>
            <w:r>
              <w:rPr>
                <w:rFonts w:eastAsia="Times New Roman" w:cstheme="minorHAnsi"/>
                <w:lang w:eastAsia="en-GB"/>
              </w:rPr>
              <w:t xml:space="preserve"> x s</w:t>
            </w:r>
            <w:r w:rsidR="00AC6D33" w:rsidRPr="00525835">
              <w:rPr>
                <w:rFonts w:eastAsia="Times New Roman" w:cstheme="minorHAnsi"/>
                <w:lang w:eastAsia="en-GB"/>
              </w:rPr>
              <w:t>ociability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D11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071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BAC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67.75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6F1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-4.74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A5A87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&lt;0.001</w:t>
            </w:r>
          </w:p>
        </w:tc>
      </w:tr>
      <w:tr w:rsidR="00525835" w:rsidRPr="00525835" w14:paraId="23FA73D4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2EF" w14:textId="77777777" w:rsidR="00AC6D33" w:rsidRPr="00525835" w:rsidRDefault="00525835" w:rsidP="005258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warm s</w:t>
            </w:r>
            <w:r w:rsidR="00AC6D33" w:rsidRPr="00525835">
              <w:rPr>
                <w:rFonts w:eastAsia="Times New Roman" w:cstheme="minorHAnsi"/>
                <w:lang w:eastAsia="en-GB"/>
              </w:rPr>
              <w:t xml:space="preserve">ide </w:t>
            </w:r>
            <w:r>
              <w:rPr>
                <w:rFonts w:eastAsia="Times New Roman" w:cstheme="minorHAnsi"/>
                <w:lang w:eastAsia="en-GB"/>
              </w:rPr>
              <w:t>x s</w:t>
            </w:r>
            <w:r w:rsidR="00AC6D33" w:rsidRPr="00525835">
              <w:rPr>
                <w:rFonts w:eastAsia="Times New Roman" w:cstheme="minorHAnsi"/>
                <w:lang w:eastAsia="en-GB"/>
              </w:rPr>
              <w:t>ociability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C292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A46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418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67.75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6A9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C09AAC" w14:textId="77777777" w:rsidR="00AC6D33" w:rsidRPr="00525835" w:rsidRDefault="00AC6D33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25835">
              <w:rPr>
                <w:rFonts w:eastAsia="Times New Roman" w:cstheme="minorHAnsi"/>
                <w:lang w:eastAsia="en-GB"/>
              </w:rPr>
              <w:t>0.956</w:t>
            </w:r>
          </w:p>
        </w:tc>
      </w:tr>
      <w:tr w:rsidR="00525835" w:rsidRPr="00525835" w14:paraId="3F39F684" w14:textId="77777777" w:rsidTr="00D25A6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6075" w14:textId="77777777" w:rsidR="000E10D7" w:rsidRPr="00525835" w:rsidRDefault="000E10D7" w:rsidP="00D25A6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5D8C" w14:textId="77777777" w:rsidR="000E10D7" w:rsidRPr="00525835" w:rsidRDefault="000E10D7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6CB3" w14:textId="77777777" w:rsidR="000E10D7" w:rsidRPr="00525835" w:rsidRDefault="000E10D7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C248" w14:textId="77777777" w:rsidR="000E10D7" w:rsidRPr="00525835" w:rsidRDefault="000E10D7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00ED" w14:textId="77777777" w:rsidR="000E10D7" w:rsidRPr="00525835" w:rsidRDefault="000E10D7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50437D" w14:textId="77777777" w:rsidR="000E10D7" w:rsidRPr="00525835" w:rsidRDefault="000E10D7" w:rsidP="00D25A6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</w:tbl>
    <w:p w14:paraId="163E9573" w14:textId="07083CDE" w:rsidR="009A2FF9" w:rsidRDefault="009A2FF9" w:rsidP="00525835">
      <w:pPr>
        <w:rPr>
          <w:color w:val="1F497D"/>
        </w:rPr>
      </w:pPr>
      <w:r w:rsidRPr="009A2FF9">
        <w:rPr>
          <w:color w:val="1F497D"/>
        </w:rPr>
        <w:t xml:space="preserve"> </w:t>
      </w:r>
    </w:p>
    <w:sectPr w:rsidR="009A2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3"/>
    <w:rsid w:val="000B074E"/>
    <w:rsid w:val="000E10D7"/>
    <w:rsid w:val="001D788C"/>
    <w:rsid w:val="0026419F"/>
    <w:rsid w:val="00525835"/>
    <w:rsid w:val="0057496F"/>
    <w:rsid w:val="009A2FF9"/>
    <w:rsid w:val="00AC6D33"/>
    <w:rsid w:val="00B33C32"/>
    <w:rsid w:val="00CC37DD"/>
    <w:rsid w:val="00D30A4E"/>
    <w:rsid w:val="00E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7113"/>
  <w15:chartTrackingRefBased/>
  <w15:docId w15:val="{38C3D79D-B3A9-4575-82C1-F372425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C6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Ben</dc:creator>
  <cp:keywords/>
  <dc:description/>
  <cp:lastModifiedBy>Shaun Killen</cp:lastModifiedBy>
  <cp:revision>5</cp:revision>
  <dcterms:created xsi:type="dcterms:W3CDTF">2018-02-16T15:10:00Z</dcterms:created>
  <dcterms:modified xsi:type="dcterms:W3CDTF">2018-04-20T09:48:00Z</dcterms:modified>
</cp:coreProperties>
</file>