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B7B25" w14:textId="00A41651" w:rsidR="00917226" w:rsidRPr="001A0848" w:rsidRDefault="00917226" w:rsidP="00917226">
      <w:pPr>
        <w:spacing w:line="360" w:lineRule="auto"/>
        <w:jc w:val="center"/>
        <w:rPr>
          <w:rFonts w:ascii="Times New Roman" w:hAnsi="Times New Roman"/>
          <w:b/>
          <w:color w:val="000000"/>
          <w:sz w:val="28"/>
          <w:szCs w:val="28"/>
        </w:rPr>
      </w:pPr>
      <w:r>
        <w:rPr>
          <w:rFonts w:ascii="Times New Roman" w:hAnsi="Times New Roman"/>
          <w:b/>
          <w:color w:val="000000"/>
          <w:sz w:val="28"/>
          <w:szCs w:val="28"/>
        </w:rPr>
        <w:t xml:space="preserve">The Tradeoff Between Fertility and Predation Risk Drives a </w:t>
      </w:r>
      <w:r w:rsidR="00791B36">
        <w:rPr>
          <w:rFonts w:ascii="Times New Roman" w:hAnsi="Times New Roman"/>
          <w:b/>
          <w:color w:val="000000"/>
          <w:sz w:val="28"/>
          <w:szCs w:val="28"/>
        </w:rPr>
        <w:t>Geometric Sequence in the</w:t>
      </w:r>
      <w:r>
        <w:rPr>
          <w:rFonts w:ascii="Times New Roman" w:hAnsi="Times New Roman"/>
          <w:b/>
          <w:color w:val="000000"/>
          <w:sz w:val="28"/>
          <w:szCs w:val="28"/>
        </w:rPr>
        <w:t xml:space="preserve"> Pattern of Group Sizes in Baboons</w:t>
      </w:r>
    </w:p>
    <w:p w14:paraId="0CEFFB55" w14:textId="77777777" w:rsidR="00917226" w:rsidRDefault="00917226" w:rsidP="00917226">
      <w:pPr>
        <w:spacing w:line="480" w:lineRule="auto"/>
        <w:jc w:val="center"/>
        <w:rPr>
          <w:rFonts w:ascii="Times New Roman" w:hAnsi="Times New Roman"/>
          <w:i/>
          <w:color w:val="000000"/>
          <w:sz w:val="28"/>
          <w:szCs w:val="28"/>
        </w:rPr>
      </w:pPr>
    </w:p>
    <w:p w14:paraId="6D89AAE4" w14:textId="77777777" w:rsidR="00917226" w:rsidRPr="00CB6AED" w:rsidRDefault="00917226" w:rsidP="00917226">
      <w:pPr>
        <w:spacing w:line="480" w:lineRule="auto"/>
        <w:jc w:val="center"/>
        <w:rPr>
          <w:rFonts w:ascii="Times New Roman" w:hAnsi="Times New Roman"/>
          <w:b/>
          <w:color w:val="000000"/>
          <w:sz w:val="28"/>
          <w:szCs w:val="28"/>
          <w:vertAlign w:val="superscript"/>
        </w:rPr>
      </w:pPr>
      <w:r>
        <w:rPr>
          <w:rFonts w:ascii="Times New Roman" w:hAnsi="Times New Roman"/>
          <w:b/>
          <w:color w:val="000000"/>
          <w:sz w:val="28"/>
          <w:szCs w:val="28"/>
        </w:rPr>
        <w:t>R.I.M. Dunbar, Padraig Mac Carron, Cole Robertson</w:t>
      </w:r>
    </w:p>
    <w:p w14:paraId="556DE3D0" w14:textId="77777777" w:rsidR="00917226" w:rsidRDefault="00917226" w:rsidP="00917226">
      <w:pPr>
        <w:spacing w:line="480" w:lineRule="auto"/>
        <w:ind w:left="720" w:hanging="720"/>
        <w:jc w:val="center"/>
        <w:rPr>
          <w:rFonts w:ascii="Times New Roman" w:hAnsi="Times New Roman"/>
          <w:color w:val="000000"/>
        </w:rPr>
      </w:pPr>
    </w:p>
    <w:p w14:paraId="73C98D7B" w14:textId="77777777" w:rsidR="00917226" w:rsidRDefault="00917226" w:rsidP="00917226">
      <w:pPr>
        <w:jc w:val="center"/>
        <w:rPr>
          <w:b/>
          <w:sz w:val="28"/>
          <w:szCs w:val="28"/>
        </w:rPr>
      </w:pPr>
      <w:r>
        <w:rPr>
          <w:b/>
          <w:sz w:val="28"/>
          <w:szCs w:val="28"/>
        </w:rPr>
        <w:t>Supplementary Information</w:t>
      </w:r>
    </w:p>
    <w:p w14:paraId="1645AF9B" w14:textId="77777777" w:rsidR="00917226" w:rsidRDefault="00917226" w:rsidP="00917226">
      <w:pPr>
        <w:jc w:val="center"/>
        <w:rPr>
          <w:b/>
          <w:sz w:val="28"/>
          <w:szCs w:val="28"/>
        </w:rPr>
      </w:pPr>
    </w:p>
    <w:p w14:paraId="0A6E93F8" w14:textId="77777777" w:rsidR="00917226" w:rsidRDefault="00917226" w:rsidP="00917226">
      <w:pPr>
        <w:jc w:val="center"/>
        <w:rPr>
          <w:b/>
          <w:sz w:val="28"/>
          <w:szCs w:val="28"/>
        </w:rPr>
      </w:pPr>
    </w:p>
    <w:p w14:paraId="09BE164C" w14:textId="77777777" w:rsidR="008104A9" w:rsidRDefault="008104A9" w:rsidP="00917226">
      <w:pPr>
        <w:jc w:val="center"/>
        <w:rPr>
          <w:b/>
          <w:sz w:val="28"/>
          <w:szCs w:val="28"/>
        </w:rPr>
      </w:pPr>
    </w:p>
    <w:p w14:paraId="3CEDFB6F" w14:textId="42BA9B9F" w:rsidR="00917226" w:rsidRPr="00FB2B74" w:rsidRDefault="00917226" w:rsidP="00665580">
      <w:pPr>
        <w:spacing w:line="480" w:lineRule="auto"/>
        <w:jc w:val="center"/>
        <w:rPr>
          <w:rFonts w:ascii="Times New Roman" w:hAnsi="Times New Roman"/>
          <w:b/>
          <w:i/>
          <w:color w:val="000000"/>
        </w:rPr>
      </w:pPr>
      <w:r w:rsidRPr="00FB2B74">
        <w:rPr>
          <w:rFonts w:ascii="Times New Roman" w:hAnsi="Times New Roman"/>
          <w:b/>
          <w:i/>
          <w:color w:val="000000"/>
        </w:rPr>
        <w:t>Supplementary Methods</w:t>
      </w:r>
    </w:p>
    <w:p w14:paraId="6F72914E" w14:textId="037648A5" w:rsidR="00011400" w:rsidRPr="00011400" w:rsidRDefault="00011400" w:rsidP="00232471">
      <w:pPr>
        <w:spacing w:line="276" w:lineRule="auto"/>
        <w:jc w:val="both"/>
        <w:rPr>
          <w:rFonts w:ascii="Times New Roman" w:hAnsi="Times New Roman"/>
          <w:i/>
          <w:color w:val="000000"/>
        </w:rPr>
      </w:pPr>
      <w:r>
        <w:rPr>
          <w:rFonts w:ascii="Times New Roman" w:hAnsi="Times New Roman"/>
          <w:i/>
          <w:color w:val="000000"/>
        </w:rPr>
        <w:t>Data</w:t>
      </w:r>
    </w:p>
    <w:p w14:paraId="10D3B043" w14:textId="5AFD9938" w:rsidR="00917226" w:rsidRDefault="00917226" w:rsidP="00232471">
      <w:pPr>
        <w:spacing w:line="276" w:lineRule="auto"/>
        <w:jc w:val="both"/>
        <w:rPr>
          <w:rFonts w:ascii="Times New Roman" w:hAnsi="Times New Roman"/>
          <w:color w:val="000000"/>
        </w:rPr>
      </w:pPr>
      <w:r>
        <w:rPr>
          <w:rFonts w:ascii="Times New Roman" w:hAnsi="Times New Roman"/>
          <w:color w:val="000000"/>
        </w:rPr>
        <w:t>We take group (or troop) size to be that defined by the field worker: in most cases, this groupi</w:t>
      </w:r>
      <w:r w:rsidR="00F62DB5">
        <w:rPr>
          <w:rFonts w:ascii="Times New Roman" w:hAnsi="Times New Roman"/>
          <w:color w:val="000000"/>
        </w:rPr>
        <w:t xml:space="preserve">ng is fairly obvious, since </w:t>
      </w:r>
      <w:r w:rsidR="00E87328">
        <w:rPr>
          <w:rFonts w:ascii="Times New Roman" w:hAnsi="Times New Roman"/>
          <w:color w:val="000000"/>
        </w:rPr>
        <w:t>baboons</w:t>
      </w:r>
      <w:r>
        <w:rPr>
          <w:rFonts w:ascii="Times New Roman" w:hAnsi="Times New Roman"/>
          <w:color w:val="000000"/>
        </w:rPr>
        <w:t xml:space="preserve"> forage and sleep together</w:t>
      </w:r>
      <w:r w:rsidR="00E87328">
        <w:rPr>
          <w:rFonts w:ascii="Times New Roman" w:hAnsi="Times New Roman"/>
          <w:color w:val="000000"/>
        </w:rPr>
        <w:t xml:space="preserve"> in stable social groups that</w:t>
      </w:r>
      <w:r>
        <w:rPr>
          <w:rFonts w:ascii="Times New Roman" w:hAnsi="Times New Roman"/>
          <w:color w:val="000000"/>
        </w:rPr>
        <w:t xml:space="preserve"> maintain a degree of demographic coherence and stability </w:t>
      </w:r>
      <w:r w:rsidR="00E87328">
        <w:rPr>
          <w:rFonts w:ascii="Times New Roman" w:hAnsi="Times New Roman"/>
          <w:color w:val="000000"/>
        </w:rPr>
        <w:t>over time</w:t>
      </w:r>
      <w:r w:rsidR="00011400">
        <w:rPr>
          <w:rFonts w:ascii="Times New Roman" w:hAnsi="Times New Roman"/>
          <w:color w:val="000000"/>
        </w:rPr>
        <w:t>,</w:t>
      </w:r>
      <w:r w:rsidR="00E87328">
        <w:rPr>
          <w:rFonts w:ascii="Times New Roman" w:hAnsi="Times New Roman"/>
          <w:color w:val="000000"/>
        </w:rPr>
        <w:t xml:space="preserve"> </w:t>
      </w:r>
      <w:r>
        <w:rPr>
          <w:rFonts w:ascii="Times New Roman" w:hAnsi="Times New Roman"/>
          <w:color w:val="000000"/>
        </w:rPr>
        <w:t xml:space="preserve">as well as </w:t>
      </w:r>
      <w:r w:rsidR="00011400">
        <w:rPr>
          <w:rFonts w:ascii="Times New Roman" w:hAnsi="Times New Roman"/>
          <w:color w:val="000000"/>
        </w:rPr>
        <w:t xml:space="preserve">clear </w:t>
      </w:r>
      <w:r>
        <w:rPr>
          <w:rFonts w:ascii="Times New Roman" w:hAnsi="Times New Roman"/>
          <w:color w:val="000000"/>
        </w:rPr>
        <w:t xml:space="preserve">spatial separation </w:t>
      </w:r>
      <w:r w:rsidR="00F62DB5">
        <w:rPr>
          <w:rFonts w:ascii="Times New Roman" w:hAnsi="Times New Roman"/>
          <w:color w:val="000000"/>
        </w:rPr>
        <w:t>between</w:t>
      </w:r>
      <w:r>
        <w:rPr>
          <w:rFonts w:ascii="Times New Roman" w:hAnsi="Times New Roman"/>
          <w:color w:val="000000"/>
        </w:rPr>
        <w:t xml:space="preserve"> </w:t>
      </w:r>
      <w:r w:rsidR="00E87328">
        <w:rPr>
          <w:rFonts w:ascii="Times New Roman" w:hAnsi="Times New Roman"/>
          <w:color w:val="000000"/>
        </w:rPr>
        <w:t xml:space="preserve">neighbouring </w:t>
      </w:r>
      <w:r>
        <w:rPr>
          <w:rFonts w:ascii="Times New Roman" w:hAnsi="Times New Roman"/>
          <w:color w:val="000000"/>
        </w:rPr>
        <w:t xml:space="preserve">groups. Exactly what counts as a group in </w:t>
      </w:r>
      <w:r>
        <w:rPr>
          <w:rFonts w:ascii="Times New Roman" w:hAnsi="Times New Roman"/>
          <w:i/>
          <w:color w:val="000000"/>
        </w:rPr>
        <w:t>Papio papio</w:t>
      </w:r>
      <w:r>
        <w:rPr>
          <w:rFonts w:ascii="Times New Roman" w:hAnsi="Times New Roman"/>
          <w:color w:val="000000"/>
        </w:rPr>
        <w:t xml:space="preserve"> has been the subject of </w:t>
      </w:r>
      <w:r w:rsidR="00C4003C">
        <w:rPr>
          <w:rFonts w:ascii="Times New Roman" w:hAnsi="Times New Roman"/>
          <w:color w:val="000000"/>
        </w:rPr>
        <w:t xml:space="preserve">some </w:t>
      </w:r>
      <w:r w:rsidR="00D66DB3">
        <w:rPr>
          <w:rFonts w:ascii="Times New Roman" w:hAnsi="Times New Roman"/>
          <w:color w:val="000000"/>
        </w:rPr>
        <w:t>debate because of this species’</w:t>
      </w:r>
      <w:r>
        <w:rPr>
          <w:rFonts w:ascii="Times New Roman" w:hAnsi="Times New Roman"/>
          <w:color w:val="000000"/>
        </w:rPr>
        <w:t xml:space="preserve"> </w:t>
      </w:r>
      <w:r w:rsidR="00011400">
        <w:rPr>
          <w:rFonts w:ascii="Times New Roman" w:hAnsi="Times New Roman"/>
          <w:color w:val="000000"/>
        </w:rPr>
        <w:t xml:space="preserve">apparently </w:t>
      </w:r>
      <w:r w:rsidR="0075437B">
        <w:rPr>
          <w:rFonts w:ascii="Times New Roman" w:hAnsi="Times New Roman"/>
          <w:color w:val="000000"/>
        </w:rPr>
        <w:t xml:space="preserve">more </w:t>
      </w:r>
      <w:r>
        <w:rPr>
          <w:rFonts w:ascii="Times New Roman" w:hAnsi="Times New Roman"/>
          <w:color w:val="000000"/>
        </w:rPr>
        <w:t>flexible form of sociality, but all field workers on this species agree on the existence of some form of stable social group, at least as defined by animals that share a common range area (</w:t>
      </w:r>
      <w:r w:rsidR="0075437B">
        <w:rPr>
          <w:rFonts w:ascii="Times New Roman" w:hAnsi="Times New Roman"/>
          <w:color w:val="000000"/>
        </w:rPr>
        <w:t xml:space="preserve">Dunbar &amp; Nathan 1972; Boese 1975; Sharman 1981; </w:t>
      </w:r>
      <w:r>
        <w:rPr>
          <w:rFonts w:ascii="Times New Roman" w:hAnsi="Times New Roman"/>
          <w:color w:val="000000"/>
        </w:rPr>
        <w:t xml:space="preserve">Patzelt et al. 2011). </w:t>
      </w:r>
      <w:r w:rsidR="00C4003C">
        <w:rPr>
          <w:rFonts w:ascii="Times New Roman" w:hAnsi="Times New Roman"/>
          <w:color w:val="000000"/>
        </w:rPr>
        <w:t xml:space="preserve">Again, we simply use the group as defined by the fieldworker concerned. </w:t>
      </w:r>
      <w:r w:rsidR="00F62DB5">
        <w:rPr>
          <w:rFonts w:ascii="Times New Roman" w:hAnsi="Times New Roman"/>
          <w:color w:val="000000"/>
        </w:rPr>
        <w:t xml:space="preserve">Rather than biasing results, differences in definition will always </w:t>
      </w:r>
      <w:r w:rsidR="00011400">
        <w:rPr>
          <w:rFonts w:ascii="Times New Roman" w:hAnsi="Times New Roman"/>
          <w:color w:val="000000"/>
        </w:rPr>
        <w:t>have the effect of increasing</w:t>
      </w:r>
      <w:r w:rsidR="00F62DB5">
        <w:rPr>
          <w:rFonts w:ascii="Times New Roman" w:hAnsi="Times New Roman"/>
          <w:color w:val="000000"/>
        </w:rPr>
        <w:t xml:space="preserve"> error variance, and hence </w:t>
      </w:r>
      <w:r w:rsidR="00011400">
        <w:rPr>
          <w:rFonts w:ascii="Times New Roman" w:hAnsi="Times New Roman"/>
          <w:color w:val="000000"/>
        </w:rPr>
        <w:t>will bias in favour of the null hypothesis, thus reducing</w:t>
      </w:r>
      <w:r w:rsidR="00F62DB5">
        <w:rPr>
          <w:rFonts w:ascii="Times New Roman" w:hAnsi="Times New Roman"/>
          <w:color w:val="000000"/>
        </w:rPr>
        <w:t xml:space="preserve"> the likelihood of finding any consistent patterns.</w:t>
      </w:r>
    </w:p>
    <w:p w14:paraId="241DB323" w14:textId="77777777" w:rsidR="00917226" w:rsidRDefault="00917226" w:rsidP="00232471">
      <w:pPr>
        <w:spacing w:line="276" w:lineRule="auto"/>
        <w:jc w:val="both"/>
        <w:rPr>
          <w:rFonts w:ascii="Times New Roman" w:hAnsi="Times New Roman"/>
          <w:color w:val="000000"/>
        </w:rPr>
      </w:pPr>
    </w:p>
    <w:p w14:paraId="65FD5A18" w14:textId="24754645" w:rsidR="00D66DB3" w:rsidRDefault="00972032" w:rsidP="00D66DB3">
      <w:pPr>
        <w:spacing w:line="276" w:lineRule="auto"/>
        <w:jc w:val="both"/>
        <w:rPr>
          <w:rFonts w:ascii="Times New Roman" w:hAnsi="Times New Roman"/>
          <w:color w:val="000000"/>
        </w:rPr>
      </w:pPr>
      <w:r>
        <w:rPr>
          <w:rFonts w:ascii="Times New Roman" w:hAnsi="Times New Roman"/>
          <w:color w:val="000000"/>
        </w:rPr>
        <w:t xml:space="preserve">All group sizes are either based on censuses on a particular date or an average across a study period, as specified in the original study. </w:t>
      </w:r>
      <w:r w:rsidR="0099294D">
        <w:rPr>
          <w:rFonts w:ascii="Times New Roman" w:hAnsi="Times New Roman"/>
          <w:color w:val="000000"/>
        </w:rPr>
        <w:t xml:space="preserve">In populations that were subject to long term study </w:t>
      </w:r>
      <w:r>
        <w:rPr>
          <w:rFonts w:ascii="Times New Roman" w:hAnsi="Times New Roman"/>
          <w:color w:val="000000"/>
        </w:rPr>
        <w:t xml:space="preserve">(more than a single year) </w:t>
      </w:r>
      <w:r w:rsidR="0099294D">
        <w:rPr>
          <w:rFonts w:ascii="Times New Roman" w:hAnsi="Times New Roman"/>
          <w:color w:val="000000"/>
        </w:rPr>
        <w:t>with repeated censuses of the same social groups, we counted a census as being new only providing it had been carried out at least five years after the previous census of that group. In either case, we always used the original (i.e. earliest) census and at most one later census.</w:t>
      </w:r>
      <w:r w:rsidR="0099294D" w:rsidRPr="0099294D">
        <w:rPr>
          <w:rFonts w:ascii="Times New Roman" w:hAnsi="Times New Roman"/>
          <w:color w:val="000000"/>
        </w:rPr>
        <w:t xml:space="preserve"> </w:t>
      </w:r>
      <w:r w:rsidR="00D66DB3">
        <w:rPr>
          <w:rFonts w:ascii="Times New Roman" w:hAnsi="Times New Roman"/>
          <w:color w:val="000000"/>
        </w:rPr>
        <w:t xml:space="preserve">The data are provided in </w:t>
      </w:r>
      <w:r w:rsidR="002420DC">
        <w:rPr>
          <w:rFonts w:ascii="Times New Roman" w:hAnsi="Times New Roman"/>
          <w:i/>
          <w:color w:val="000000"/>
        </w:rPr>
        <w:t xml:space="preserve">Supplementary </w:t>
      </w:r>
      <w:r w:rsidR="002420DC" w:rsidRPr="002420DC">
        <w:rPr>
          <w:rFonts w:ascii="Times New Roman" w:hAnsi="Times New Roman"/>
          <w:i/>
          <w:color w:val="000000"/>
        </w:rPr>
        <w:t>Dataset1</w:t>
      </w:r>
      <w:r w:rsidR="0099294D">
        <w:rPr>
          <w:rFonts w:ascii="Times New Roman" w:hAnsi="Times New Roman"/>
          <w:i/>
          <w:color w:val="000000"/>
        </w:rPr>
        <w:t>.</w:t>
      </w:r>
    </w:p>
    <w:p w14:paraId="5D807A12" w14:textId="77777777" w:rsidR="00011400" w:rsidRDefault="00011400" w:rsidP="00011400">
      <w:pPr>
        <w:spacing w:line="276" w:lineRule="auto"/>
        <w:jc w:val="both"/>
        <w:rPr>
          <w:rFonts w:ascii="Times New Roman" w:hAnsi="Times New Roman"/>
          <w:color w:val="000000"/>
        </w:rPr>
      </w:pPr>
    </w:p>
    <w:p w14:paraId="371BEA5C" w14:textId="4E546EE6" w:rsidR="00011400" w:rsidRDefault="00011400" w:rsidP="00011400">
      <w:pPr>
        <w:spacing w:line="276" w:lineRule="auto"/>
        <w:jc w:val="both"/>
        <w:rPr>
          <w:rFonts w:ascii="Times New Roman" w:hAnsi="Times New Roman"/>
          <w:color w:val="000000"/>
        </w:rPr>
      </w:pPr>
      <w:r>
        <w:rPr>
          <w:rFonts w:ascii="Times New Roman" w:hAnsi="Times New Roman"/>
          <w:color w:val="000000"/>
        </w:rPr>
        <w:t>In most cases, fertility rates are based on observed mean birth rate or mean interbirth interval for a single social group, as specified in the original publications. For the two Guinea baboon (</w:t>
      </w:r>
      <w:r>
        <w:rPr>
          <w:rFonts w:ascii="Times New Roman" w:hAnsi="Times New Roman"/>
          <w:i/>
          <w:color w:val="000000"/>
        </w:rPr>
        <w:t>Papio papio</w:t>
      </w:r>
      <w:r>
        <w:rPr>
          <w:rFonts w:ascii="Times New Roman" w:hAnsi="Times New Roman"/>
          <w:color w:val="000000"/>
        </w:rPr>
        <w:t>) samples, birth rates were estimated from the number of immatures per female, averaged across several groups, for each of the two study sites (Boese 1975, pers. comm.; Sharman 1981). In these two cases, each group was censussed just once, with the sample based on a large number of troops (13 and 17, respectively). Immatures are defined as animals that are pre-puberty, with puberty occurring at around 4 years of age (Altmann et al. 1977). Juvenile mortality will inevitably lead to some underestimation of the true birth rate. However, since both newborns and older juveniles are included, the degree of underestimate will be lessened (the effective mortality rate will be half that experienced by animals that reach puberty). M</w:t>
      </w:r>
      <w:r w:rsidR="002926EA">
        <w:rPr>
          <w:rFonts w:ascii="Times New Roman" w:hAnsi="Times New Roman"/>
          <w:color w:val="000000"/>
        </w:rPr>
        <w:t>ore importantly</w:t>
      </w:r>
      <w:r>
        <w:rPr>
          <w:rFonts w:ascii="Times New Roman" w:hAnsi="Times New Roman"/>
          <w:color w:val="000000"/>
        </w:rPr>
        <w:t xml:space="preserve">, other studies indicate a good correlation between fertility measured in this way and actual birth rates (Dunbar 2017). It should be noted, however, that we do not rely on these particular datapoints to determine the pattern observed in baboon fertility, but rather include them for completeness so as to be able to place </w:t>
      </w:r>
      <w:r>
        <w:rPr>
          <w:rFonts w:ascii="Times New Roman" w:hAnsi="Times New Roman"/>
          <w:i/>
          <w:color w:val="000000"/>
        </w:rPr>
        <w:t>P. papio</w:t>
      </w:r>
      <w:r>
        <w:rPr>
          <w:rFonts w:ascii="Times New Roman" w:hAnsi="Times New Roman"/>
          <w:color w:val="000000"/>
        </w:rPr>
        <w:t xml:space="preserve"> into the comparative context. The pattern remains the same whether or not we include the </w:t>
      </w:r>
      <w:r>
        <w:rPr>
          <w:rFonts w:ascii="Times New Roman" w:hAnsi="Times New Roman"/>
          <w:i/>
          <w:color w:val="000000"/>
        </w:rPr>
        <w:t>P. papio</w:t>
      </w:r>
      <w:r>
        <w:rPr>
          <w:rFonts w:ascii="Times New Roman" w:hAnsi="Times New Roman"/>
          <w:color w:val="000000"/>
        </w:rPr>
        <w:t xml:space="preserve"> data.  The data are given in </w:t>
      </w:r>
      <w:r>
        <w:rPr>
          <w:rFonts w:ascii="Times New Roman" w:hAnsi="Times New Roman"/>
          <w:i/>
          <w:color w:val="000000"/>
        </w:rPr>
        <w:t xml:space="preserve">Supplementary </w:t>
      </w:r>
      <w:r w:rsidRPr="002420DC">
        <w:rPr>
          <w:rFonts w:ascii="Times New Roman" w:hAnsi="Times New Roman"/>
          <w:i/>
          <w:color w:val="000000"/>
        </w:rPr>
        <w:t>Dataset</w:t>
      </w:r>
      <w:r>
        <w:rPr>
          <w:rFonts w:ascii="Times New Roman" w:hAnsi="Times New Roman"/>
          <w:i/>
          <w:color w:val="000000"/>
        </w:rPr>
        <w:t>2</w:t>
      </w:r>
      <w:r>
        <w:rPr>
          <w:rFonts w:ascii="Times New Roman" w:hAnsi="Times New Roman"/>
          <w:color w:val="000000"/>
        </w:rPr>
        <w:t>.</w:t>
      </w:r>
    </w:p>
    <w:p w14:paraId="2B8138C8" w14:textId="77777777" w:rsidR="00D66DB3" w:rsidRDefault="00D66DB3" w:rsidP="00D66DB3">
      <w:pPr>
        <w:spacing w:line="276" w:lineRule="auto"/>
        <w:jc w:val="both"/>
        <w:rPr>
          <w:rFonts w:ascii="Times New Roman" w:hAnsi="Times New Roman"/>
          <w:color w:val="000000"/>
        </w:rPr>
      </w:pPr>
    </w:p>
    <w:p w14:paraId="1E3E9ADA" w14:textId="13C4E448" w:rsidR="00011400" w:rsidRPr="00011400" w:rsidRDefault="00011400" w:rsidP="00D66DB3">
      <w:pPr>
        <w:spacing w:line="276" w:lineRule="auto"/>
        <w:jc w:val="both"/>
        <w:rPr>
          <w:rFonts w:ascii="Times New Roman" w:hAnsi="Times New Roman"/>
          <w:i/>
          <w:color w:val="000000"/>
          <w:szCs w:val="22"/>
        </w:rPr>
      </w:pPr>
      <w:r>
        <w:rPr>
          <w:rFonts w:ascii="Times New Roman" w:hAnsi="Times New Roman"/>
          <w:i/>
          <w:color w:val="000000"/>
          <w:szCs w:val="22"/>
        </w:rPr>
        <w:t>Analysis</w:t>
      </w:r>
    </w:p>
    <w:p w14:paraId="01060086" w14:textId="6BCD950A" w:rsidR="00C43162" w:rsidRDefault="00C43162" w:rsidP="00D66DB3">
      <w:pPr>
        <w:spacing w:line="276" w:lineRule="auto"/>
        <w:jc w:val="both"/>
        <w:rPr>
          <w:rFonts w:ascii="Times New Roman" w:hAnsi="Times New Roman"/>
          <w:color w:val="000000"/>
          <w:szCs w:val="22"/>
        </w:rPr>
      </w:pPr>
      <w:r>
        <w:rPr>
          <w:rFonts w:ascii="Times New Roman" w:hAnsi="Times New Roman"/>
          <w:color w:val="000000"/>
          <w:szCs w:val="22"/>
        </w:rPr>
        <w:t xml:space="preserve">We </w:t>
      </w:r>
      <w:r>
        <w:rPr>
          <w:rFonts w:ascii="Times New Roman" w:hAnsi="Times New Roman"/>
          <w:color w:val="000000"/>
          <w:shd w:val="clear" w:color="auto" w:fill="FFFFFF"/>
        </w:rPr>
        <w:t>used maximum-likelihood methods (Clauset et al. 2009) to fit</w:t>
      </w:r>
      <w:r>
        <w:rPr>
          <w:rFonts w:ascii="Times New Roman" w:hAnsi="Times New Roman"/>
          <w:color w:val="000000"/>
          <w:szCs w:val="22"/>
        </w:rPr>
        <w:t xml:space="preserve"> a set of common distributions (power law, truncated power law, geometric, negative binomial, exponential, stretched exponential, normal, lognormal, and a compound Poisson distribution), using </w:t>
      </w:r>
      <w:r>
        <w:rPr>
          <w:rFonts w:ascii="Times New Roman" w:hAnsi="Times New Roman"/>
          <w:color w:val="000000"/>
          <w:shd w:val="clear" w:color="auto" w:fill="FFFFFF"/>
        </w:rPr>
        <w:t xml:space="preserve">the discrete approach as described by Clauset et al. (2009). </w:t>
      </w:r>
      <w:r>
        <w:rPr>
          <w:rFonts w:ascii="Times New Roman" w:hAnsi="Times New Roman"/>
          <w:color w:val="000000"/>
          <w:szCs w:val="22"/>
        </w:rPr>
        <w:t xml:space="preserve">We numerically maximised the log-likelihood of each candidate distribution to obtain its parameter estimates, using the </w:t>
      </w:r>
      <w:r w:rsidRPr="00FE3D39">
        <w:rPr>
          <w:rFonts w:ascii="Times New Roman" w:hAnsi="Times New Roman"/>
          <w:i/>
          <w:color w:val="000000"/>
          <w:szCs w:val="22"/>
        </w:rPr>
        <w:t>optimize</w:t>
      </w:r>
      <w:r>
        <w:rPr>
          <w:rFonts w:ascii="Times New Roman" w:hAnsi="Times New Roman"/>
          <w:color w:val="000000"/>
          <w:szCs w:val="22"/>
        </w:rPr>
        <w:t xml:space="preserve"> module of Python's </w:t>
      </w:r>
      <w:r w:rsidRPr="00FE3D39">
        <w:rPr>
          <w:rFonts w:ascii="Times New Roman" w:hAnsi="Times New Roman"/>
          <w:i/>
          <w:color w:val="000000"/>
          <w:szCs w:val="22"/>
        </w:rPr>
        <w:t>scipy</w:t>
      </w:r>
      <w:r w:rsidR="00D66DB3">
        <w:rPr>
          <w:rFonts w:ascii="Times New Roman" w:hAnsi="Times New Roman"/>
          <w:color w:val="000000"/>
          <w:szCs w:val="22"/>
        </w:rPr>
        <w:t xml:space="preserve"> (v0.17.1) library. We</w:t>
      </w:r>
      <w:r>
        <w:rPr>
          <w:rFonts w:ascii="Times New Roman" w:hAnsi="Times New Roman"/>
          <w:color w:val="000000"/>
          <w:szCs w:val="22"/>
        </w:rPr>
        <w:t xml:space="preserve"> identified the most likely model using</w:t>
      </w:r>
      <w:r w:rsidRPr="00EE4575">
        <w:rPr>
          <w:rFonts w:ascii="Times New Roman" w:hAnsi="Times New Roman"/>
          <w:color w:val="000000"/>
          <w:szCs w:val="22"/>
        </w:rPr>
        <w:t xml:space="preserve"> </w:t>
      </w:r>
      <w:r>
        <w:rPr>
          <w:rFonts w:ascii="Times New Roman" w:hAnsi="Times New Roman"/>
          <w:color w:val="000000"/>
          <w:szCs w:val="22"/>
        </w:rPr>
        <w:t xml:space="preserve">AIC. Because models with more parameters are always more likely to fit the data, we applied the Jenks natural breaks clustering algorithm (Jenks 1967) to see if a different approach gives the same result. </w:t>
      </w:r>
      <w:r>
        <w:rPr>
          <w:rFonts w:ascii="Times New Roman" w:hAnsi="Times New Roman"/>
          <w:color w:val="000000"/>
          <w:szCs w:val="22"/>
        </w:rPr>
        <w:lastRenderedPageBreak/>
        <w:t>In order to choose the optimal number of clusters</w:t>
      </w:r>
      <w:r w:rsidR="00011400">
        <w:rPr>
          <w:rFonts w:ascii="Times New Roman" w:hAnsi="Times New Roman"/>
          <w:color w:val="000000"/>
          <w:szCs w:val="22"/>
        </w:rPr>
        <w:t xml:space="preserve"> in this case</w:t>
      </w:r>
      <w:r>
        <w:rPr>
          <w:rFonts w:ascii="Times New Roman" w:hAnsi="Times New Roman"/>
          <w:color w:val="000000"/>
          <w:szCs w:val="22"/>
        </w:rPr>
        <w:t xml:space="preserve">, we calculated a goodness of fit for </w:t>
      </w:r>
      <w:r w:rsidR="00F62DB5">
        <w:rPr>
          <w:rFonts w:ascii="Times New Roman" w:hAnsi="Times New Roman"/>
          <w:color w:val="000000"/>
          <w:szCs w:val="22"/>
        </w:rPr>
        <w:t>successive</w:t>
      </w:r>
      <w:r>
        <w:rPr>
          <w:rFonts w:ascii="Times New Roman" w:hAnsi="Times New Roman"/>
          <w:color w:val="000000"/>
          <w:szCs w:val="22"/>
        </w:rPr>
        <w:t xml:space="preserve"> number</w:t>
      </w:r>
      <w:r w:rsidR="00F62DB5">
        <w:rPr>
          <w:rFonts w:ascii="Times New Roman" w:hAnsi="Times New Roman"/>
          <w:color w:val="000000"/>
          <w:szCs w:val="22"/>
        </w:rPr>
        <w:t>s</w:t>
      </w:r>
      <w:r>
        <w:rPr>
          <w:rFonts w:ascii="Times New Roman" w:hAnsi="Times New Roman"/>
          <w:color w:val="000000"/>
          <w:szCs w:val="22"/>
        </w:rPr>
        <w:t xml:space="preserve"> of clusters and take a value of 0.85 as the threshold (</w:t>
      </w:r>
      <w:r w:rsidR="00466A3B">
        <w:rPr>
          <w:rFonts w:ascii="Times New Roman" w:hAnsi="Times New Roman"/>
          <w:color w:val="000000"/>
          <w:szCs w:val="22"/>
        </w:rPr>
        <w:t xml:space="preserve">following </w:t>
      </w:r>
      <w:r w:rsidR="00F62DB5">
        <w:rPr>
          <w:rFonts w:ascii="Times New Roman" w:hAnsi="Times New Roman"/>
          <w:color w:val="000000"/>
          <w:szCs w:val="22"/>
        </w:rPr>
        <w:t xml:space="preserve">the recommendation by </w:t>
      </w:r>
      <w:r>
        <w:rPr>
          <w:rFonts w:ascii="Times New Roman" w:hAnsi="Times New Roman"/>
          <w:color w:val="000000"/>
          <w:szCs w:val="22"/>
        </w:rPr>
        <w:t>Coulson 1987).</w:t>
      </w:r>
    </w:p>
    <w:p w14:paraId="00BE9F69" w14:textId="77777777" w:rsidR="008104A9" w:rsidRDefault="008104A9" w:rsidP="00D66DB3">
      <w:pPr>
        <w:spacing w:line="276" w:lineRule="auto"/>
        <w:jc w:val="both"/>
        <w:rPr>
          <w:rFonts w:ascii="Times New Roman" w:hAnsi="Times New Roman"/>
          <w:color w:val="000000"/>
          <w:szCs w:val="22"/>
        </w:rPr>
      </w:pPr>
    </w:p>
    <w:p w14:paraId="1C93EB5F" w14:textId="77777777" w:rsidR="008104A9" w:rsidRDefault="008104A9" w:rsidP="008104A9">
      <w:pPr>
        <w:spacing w:line="276" w:lineRule="auto"/>
        <w:jc w:val="both"/>
        <w:rPr>
          <w:rFonts w:ascii="Times New Roman" w:hAnsi="Times New Roman"/>
          <w:color w:val="000000"/>
          <w:szCs w:val="22"/>
        </w:rPr>
      </w:pPr>
      <w:r>
        <w:rPr>
          <w:rFonts w:ascii="Times New Roman" w:hAnsi="Times New Roman"/>
          <w:color w:val="000000"/>
          <w:szCs w:val="22"/>
        </w:rPr>
        <w:t>The code for running MLE and Jenks can be obtained here:</w:t>
      </w:r>
    </w:p>
    <w:p w14:paraId="71B961D4" w14:textId="77777777" w:rsidR="008104A9" w:rsidRDefault="00214D19" w:rsidP="008104A9">
      <w:pPr>
        <w:spacing w:line="276" w:lineRule="auto"/>
        <w:jc w:val="both"/>
        <w:rPr>
          <w:rStyle w:val="InternetLink"/>
          <w:rFonts w:ascii="Times New Roman" w:hAnsi="Times New Roman"/>
          <w:color w:val="000000"/>
          <w:szCs w:val="22"/>
        </w:rPr>
      </w:pPr>
      <w:hyperlink r:id="rId8">
        <w:r w:rsidR="008104A9">
          <w:rPr>
            <w:rStyle w:val="InternetLink"/>
            <w:rFonts w:ascii="Times New Roman" w:hAnsi="Times New Roman"/>
            <w:color w:val="000000"/>
            <w:szCs w:val="22"/>
          </w:rPr>
          <w:t>https://github.com/pmaccarron/clustering_methods</w:t>
        </w:r>
      </w:hyperlink>
    </w:p>
    <w:p w14:paraId="2BF62270" w14:textId="79452E30" w:rsidR="008104A9" w:rsidRPr="008104A9" w:rsidRDefault="008104A9" w:rsidP="00D66DB3">
      <w:pPr>
        <w:spacing w:line="276" w:lineRule="auto"/>
        <w:jc w:val="both"/>
        <w:rPr>
          <w:rFonts w:ascii="Times New Roman" w:hAnsi="Times New Roman"/>
          <w:color w:val="000000"/>
          <w:szCs w:val="22"/>
        </w:rPr>
      </w:pPr>
      <w:r>
        <w:rPr>
          <w:rFonts w:ascii="Times New Roman" w:hAnsi="Times New Roman"/>
          <w:color w:val="000000"/>
          <w:szCs w:val="22"/>
        </w:rPr>
        <w:t xml:space="preserve">Note that the Jenks implementation was developed in Python by Matthew Perry and can be found here:   </w:t>
      </w:r>
      <w:hyperlink r:id="rId9">
        <w:r>
          <w:rPr>
            <w:rStyle w:val="InternetLink"/>
            <w:rFonts w:ascii="Times New Roman" w:hAnsi="Times New Roman"/>
            <w:color w:val="000000"/>
            <w:szCs w:val="22"/>
          </w:rPr>
          <w:t>https://github.com/perrygeo/jenks</w:t>
        </w:r>
      </w:hyperlink>
    </w:p>
    <w:p w14:paraId="115EF74D" w14:textId="77777777" w:rsidR="00C43162" w:rsidRPr="00C43162" w:rsidRDefault="00C43162" w:rsidP="00C43162">
      <w:pPr>
        <w:jc w:val="both"/>
        <w:rPr>
          <w:rFonts w:ascii="Times New Roman" w:hAnsi="Times New Roman"/>
          <w:color w:val="000000"/>
          <w:szCs w:val="22"/>
        </w:rPr>
      </w:pPr>
    </w:p>
    <w:p w14:paraId="350F4660" w14:textId="77777777" w:rsidR="000A3519" w:rsidRDefault="000A3519" w:rsidP="000A3519">
      <w:pPr>
        <w:jc w:val="center"/>
        <w:rPr>
          <w:rFonts w:ascii="Times New Roman" w:hAnsi="Times New Roman"/>
          <w:b/>
          <w:i/>
          <w:color w:val="000000"/>
        </w:rPr>
      </w:pPr>
    </w:p>
    <w:p w14:paraId="6E09D1AF" w14:textId="77777777" w:rsidR="008104A9" w:rsidRDefault="008104A9" w:rsidP="000A3519">
      <w:pPr>
        <w:jc w:val="center"/>
        <w:rPr>
          <w:rFonts w:ascii="Times New Roman" w:hAnsi="Times New Roman"/>
          <w:b/>
          <w:i/>
          <w:color w:val="000000"/>
        </w:rPr>
      </w:pPr>
    </w:p>
    <w:p w14:paraId="051CA030" w14:textId="073E5061" w:rsidR="00702A5C" w:rsidRPr="00FB2B74" w:rsidRDefault="00917226" w:rsidP="00665580">
      <w:pPr>
        <w:spacing w:line="480" w:lineRule="auto"/>
        <w:jc w:val="center"/>
        <w:rPr>
          <w:rFonts w:ascii="Times New Roman" w:hAnsi="Times New Roman"/>
          <w:b/>
          <w:i/>
          <w:color w:val="000000"/>
        </w:rPr>
      </w:pPr>
      <w:r w:rsidRPr="00FB2B74">
        <w:rPr>
          <w:rFonts w:ascii="Times New Roman" w:hAnsi="Times New Roman"/>
          <w:b/>
          <w:i/>
          <w:color w:val="000000"/>
        </w:rPr>
        <w:t>Supplementary Results</w:t>
      </w:r>
    </w:p>
    <w:p w14:paraId="62D74BA5" w14:textId="399DA1F5" w:rsidR="00FB2B74" w:rsidRPr="00FB2B74" w:rsidRDefault="00FB2B74" w:rsidP="00FF24F0">
      <w:pPr>
        <w:spacing w:after="120" w:line="276" w:lineRule="auto"/>
        <w:jc w:val="both"/>
        <w:rPr>
          <w:rFonts w:ascii="Times New Roman" w:hAnsi="Times New Roman"/>
          <w:i/>
          <w:color w:val="000000"/>
        </w:rPr>
      </w:pPr>
      <w:r w:rsidRPr="00FB2B74">
        <w:rPr>
          <w:rFonts w:ascii="Times New Roman" w:hAnsi="Times New Roman"/>
          <w:i/>
          <w:color w:val="000000"/>
        </w:rPr>
        <w:t>Group size</w:t>
      </w:r>
    </w:p>
    <w:p w14:paraId="5A339CA4" w14:textId="32804CB3" w:rsidR="00820A15" w:rsidRDefault="0075437B" w:rsidP="00232471">
      <w:pPr>
        <w:spacing w:line="276" w:lineRule="auto"/>
        <w:jc w:val="both"/>
        <w:rPr>
          <w:rFonts w:ascii="Times New Roman" w:hAnsi="Times New Roman"/>
          <w:color w:val="000000"/>
        </w:rPr>
      </w:pPr>
      <w:r>
        <w:rPr>
          <w:rFonts w:ascii="Times New Roman" w:hAnsi="Times New Roman"/>
          <w:color w:val="000000"/>
        </w:rPr>
        <w:t>Table S1 gives the cluster means (and the mean scaling ratio between successive clusters) determined by the two clustering methods. These are in close agreement. The MLE data are based on the four Poisson distributions identified as the best fit to the data (see Table 1). The Jenks algorithm identified four clusters as optimal. In both cases, the scaling ratio approximates 2, indicating that it is likely to be underpinned by some kind of binary fission process.</w:t>
      </w:r>
    </w:p>
    <w:p w14:paraId="4E6EA517" w14:textId="77777777" w:rsidR="0075437B" w:rsidRDefault="0075437B" w:rsidP="006564C7">
      <w:pPr>
        <w:pBdr>
          <w:bottom w:val="single" w:sz="6" w:space="1" w:color="auto"/>
        </w:pBdr>
        <w:ind w:right="-284"/>
        <w:jc w:val="both"/>
        <w:rPr>
          <w:rFonts w:ascii="Times New Roman" w:hAnsi="Times New Roman"/>
          <w:color w:val="000000"/>
        </w:rPr>
      </w:pPr>
    </w:p>
    <w:p w14:paraId="3E83601E" w14:textId="77777777" w:rsidR="00691142" w:rsidRDefault="00691142" w:rsidP="006564C7">
      <w:pPr>
        <w:pBdr>
          <w:bottom w:val="single" w:sz="6" w:space="1" w:color="auto"/>
        </w:pBdr>
        <w:ind w:right="-284"/>
        <w:jc w:val="both"/>
        <w:rPr>
          <w:rFonts w:ascii="Times New Roman" w:hAnsi="Times New Roman"/>
          <w:color w:val="000000"/>
        </w:rPr>
      </w:pPr>
    </w:p>
    <w:p w14:paraId="5C6A0E7D" w14:textId="77777777" w:rsidR="008104A9" w:rsidRDefault="008104A9" w:rsidP="006564C7">
      <w:pPr>
        <w:pBdr>
          <w:bottom w:val="single" w:sz="6" w:space="1" w:color="auto"/>
        </w:pBdr>
        <w:ind w:right="-284"/>
        <w:jc w:val="both"/>
        <w:rPr>
          <w:rFonts w:ascii="Times New Roman" w:hAnsi="Times New Roman"/>
          <w:i/>
          <w:color w:val="000000"/>
        </w:rPr>
      </w:pPr>
    </w:p>
    <w:p w14:paraId="6F568F2A" w14:textId="10161B1A" w:rsidR="006564C7" w:rsidRDefault="00F62DB5" w:rsidP="002926EA">
      <w:pPr>
        <w:pBdr>
          <w:bottom w:val="single" w:sz="6" w:space="1" w:color="auto"/>
        </w:pBdr>
        <w:ind w:right="-284"/>
        <w:jc w:val="center"/>
        <w:rPr>
          <w:rFonts w:ascii="Times New Roman" w:hAnsi="Times New Roman"/>
          <w:i/>
          <w:color w:val="000000"/>
        </w:rPr>
      </w:pPr>
      <w:r>
        <w:rPr>
          <w:rFonts w:ascii="Times New Roman" w:hAnsi="Times New Roman"/>
          <w:i/>
          <w:color w:val="000000"/>
        </w:rPr>
        <w:t>T</w:t>
      </w:r>
      <w:r w:rsidR="0064269D" w:rsidRPr="00F83B7A">
        <w:rPr>
          <w:rFonts w:ascii="Times New Roman" w:hAnsi="Times New Roman"/>
          <w:i/>
          <w:color w:val="000000"/>
        </w:rPr>
        <w:t xml:space="preserve">able S1. </w:t>
      </w:r>
      <w:r w:rsidR="0064269D">
        <w:rPr>
          <w:rFonts w:ascii="Times New Roman" w:hAnsi="Times New Roman"/>
          <w:i/>
          <w:color w:val="000000"/>
        </w:rPr>
        <w:t>Cluster means and mean scaling ratios between successive clusters generated by the two algorithms.</w:t>
      </w:r>
    </w:p>
    <w:p w14:paraId="745CD861" w14:textId="77777777" w:rsidR="0064269D" w:rsidRDefault="0064269D" w:rsidP="006564C7">
      <w:pPr>
        <w:pBdr>
          <w:bottom w:val="single" w:sz="6" w:space="1" w:color="auto"/>
        </w:pBdr>
        <w:ind w:right="-284"/>
        <w:jc w:val="both"/>
        <w:rPr>
          <w:rFonts w:ascii="Times New Roman" w:hAnsi="Times New Roman"/>
          <w:color w:val="000000"/>
        </w:rPr>
      </w:pPr>
    </w:p>
    <w:p w14:paraId="5C82F378" w14:textId="77777777" w:rsidR="006564C7" w:rsidRDefault="006564C7" w:rsidP="006564C7">
      <w:pPr>
        <w:pBdr>
          <w:bottom w:val="single" w:sz="6" w:space="1" w:color="auto"/>
        </w:pBdr>
        <w:ind w:right="-284"/>
        <w:jc w:val="both"/>
        <w:rPr>
          <w:rFonts w:ascii="Times New Roman" w:hAnsi="Times New Roman"/>
          <w:color w:val="000000"/>
        </w:rPr>
      </w:pPr>
      <w:r>
        <w:rPr>
          <w:rFonts w:ascii="Times New Roman" w:hAnsi="Times New Roman"/>
          <w:color w:val="000000"/>
        </w:rPr>
        <w:t>Species</w:t>
      </w:r>
      <w:r>
        <w:rPr>
          <w:rFonts w:ascii="Times New Roman" w:hAnsi="Times New Roman"/>
          <w:color w:val="000000"/>
        </w:rPr>
        <w:tab/>
      </w:r>
      <w:r>
        <w:rPr>
          <w:rFonts w:ascii="Times New Roman" w:hAnsi="Times New Roman"/>
          <w:color w:val="000000"/>
        </w:rPr>
        <w:tab/>
        <w:t>Cluster means</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Mean</w:t>
      </w:r>
    </w:p>
    <w:p w14:paraId="26C332C3" w14:textId="77777777" w:rsidR="006564C7" w:rsidRPr="00D4121D" w:rsidRDefault="006564C7" w:rsidP="006564C7">
      <w:pPr>
        <w:pBdr>
          <w:bottom w:val="single" w:sz="6" w:space="1" w:color="auto"/>
        </w:pBdr>
        <w:ind w:right="-284" w:firstLine="720"/>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t xml:space="preserve">   scaling ratio</w:t>
      </w:r>
    </w:p>
    <w:p w14:paraId="297F3975" w14:textId="77777777" w:rsidR="006564C7" w:rsidRDefault="006564C7" w:rsidP="006564C7">
      <w:pPr>
        <w:spacing w:line="360" w:lineRule="auto"/>
        <w:ind w:right="-284"/>
        <w:jc w:val="both"/>
        <w:rPr>
          <w:rFonts w:ascii="Times New Roman" w:hAnsi="Times New Roman"/>
          <w:color w:val="000000"/>
        </w:rPr>
      </w:pPr>
    </w:p>
    <w:p w14:paraId="10CC1672" w14:textId="7D989AA4" w:rsidR="006564C7" w:rsidRDefault="006564C7" w:rsidP="006564C7">
      <w:pPr>
        <w:spacing w:line="360" w:lineRule="auto"/>
        <w:ind w:right="-284"/>
        <w:jc w:val="both"/>
        <w:rPr>
          <w:rFonts w:ascii="Times New Roman" w:hAnsi="Times New Roman"/>
          <w:color w:val="000000"/>
        </w:rPr>
      </w:pPr>
      <w:r>
        <w:rPr>
          <w:rFonts w:ascii="Times New Roman" w:hAnsi="Times New Roman"/>
          <w:color w:val="000000"/>
        </w:rPr>
        <w:t>MLE</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18.2   </w:t>
      </w:r>
      <w:r>
        <w:rPr>
          <w:rFonts w:ascii="Times New Roman" w:hAnsi="Times New Roman"/>
          <w:color w:val="000000"/>
        </w:rPr>
        <w:tab/>
      </w:r>
      <w:r>
        <w:rPr>
          <w:rFonts w:ascii="Times New Roman" w:hAnsi="Times New Roman"/>
          <w:color w:val="000000"/>
        </w:rPr>
        <w:tab/>
      </w:r>
      <w:r w:rsidRPr="00655D95">
        <w:rPr>
          <w:rFonts w:ascii="Times New Roman" w:hAnsi="Times New Roman"/>
          <w:color w:val="000000"/>
        </w:rPr>
        <w:t>3</w:t>
      </w:r>
      <w:r>
        <w:rPr>
          <w:rFonts w:ascii="Times New Roman" w:hAnsi="Times New Roman"/>
          <w:color w:val="000000"/>
        </w:rPr>
        <w:t xml:space="preserve">8.8   </w:t>
      </w:r>
      <w:r>
        <w:rPr>
          <w:rFonts w:ascii="Times New Roman" w:hAnsi="Times New Roman"/>
          <w:color w:val="000000"/>
        </w:rPr>
        <w:tab/>
      </w:r>
      <w:r>
        <w:rPr>
          <w:rFonts w:ascii="Times New Roman" w:hAnsi="Times New Roman"/>
          <w:color w:val="000000"/>
        </w:rPr>
        <w:tab/>
        <w:t xml:space="preserve">  75.4 </w:t>
      </w:r>
      <w:r>
        <w:rPr>
          <w:rFonts w:ascii="Times New Roman" w:hAnsi="Times New Roman"/>
          <w:color w:val="000000"/>
        </w:rPr>
        <w:tab/>
      </w:r>
      <w:r>
        <w:rPr>
          <w:rFonts w:ascii="Times New Roman" w:hAnsi="Times New Roman"/>
          <w:color w:val="000000"/>
        </w:rPr>
        <w:tab/>
        <w:t>168.2</w:t>
      </w:r>
      <w:r>
        <w:rPr>
          <w:rFonts w:ascii="Times New Roman" w:hAnsi="Times New Roman"/>
          <w:color w:val="000000"/>
        </w:rPr>
        <w:tab/>
      </w:r>
      <w:r>
        <w:rPr>
          <w:rFonts w:ascii="Times New Roman" w:hAnsi="Times New Roman"/>
          <w:color w:val="000000"/>
        </w:rPr>
        <w:tab/>
        <w:t>2.10</w:t>
      </w:r>
    </w:p>
    <w:p w14:paraId="72F4AF09" w14:textId="235E114F" w:rsidR="006564C7" w:rsidRDefault="006564C7" w:rsidP="006564C7">
      <w:pPr>
        <w:spacing w:line="360" w:lineRule="auto"/>
        <w:ind w:right="-284"/>
        <w:jc w:val="both"/>
        <w:rPr>
          <w:rFonts w:ascii="Times New Roman" w:hAnsi="Times New Roman"/>
          <w:color w:val="000000"/>
        </w:rPr>
      </w:pPr>
      <w:r>
        <w:rPr>
          <w:rFonts w:ascii="Times New Roman" w:hAnsi="Times New Roman"/>
          <w:color w:val="000000"/>
        </w:rPr>
        <w:t>Jenks</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654D58">
        <w:rPr>
          <w:rFonts w:ascii="Times New Roman" w:hAnsi="Times New Roman"/>
          <w:color w:val="000000"/>
        </w:rPr>
        <w:t xml:space="preserve">19.9 </w:t>
      </w:r>
      <w:r w:rsidR="00654D58">
        <w:rPr>
          <w:rFonts w:ascii="Times New Roman" w:hAnsi="Times New Roman"/>
          <w:color w:val="000000"/>
        </w:rPr>
        <w:tab/>
      </w:r>
      <w:r w:rsidRPr="00712F90">
        <w:rPr>
          <w:rFonts w:ascii="Times New Roman" w:hAnsi="Times New Roman"/>
          <w:color w:val="000000"/>
        </w:rPr>
        <w:tab/>
        <w:t>45.</w:t>
      </w:r>
      <w:r w:rsidR="00654D58">
        <w:rPr>
          <w:rFonts w:ascii="Times New Roman" w:hAnsi="Times New Roman"/>
          <w:color w:val="000000"/>
        </w:rPr>
        <w:t xml:space="preserve">4 </w:t>
      </w:r>
      <w:r w:rsidR="00654D58">
        <w:rPr>
          <w:rFonts w:ascii="Times New Roman" w:hAnsi="Times New Roman"/>
          <w:color w:val="000000"/>
        </w:rPr>
        <w:tab/>
      </w:r>
      <w:r w:rsidR="00654D58">
        <w:rPr>
          <w:rFonts w:ascii="Times New Roman" w:hAnsi="Times New Roman"/>
          <w:color w:val="000000"/>
        </w:rPr>
        <w:tab/>
        <w:t xml:space="preserve">  85.5 </w:t>
      </w:r>
      <w:r w:rsidR="00654D58">
        <w:rPr>
          <w:rFonts w:ascii="Times New Roman" w:hAnsi="Times New Roman"/>
          <w:color w:val="000000"/>
        </w:rPr>
        <w:tab/>
      </w:r>
      <w:r w:rsidR="00654D58">
        <w:rPr>
          <w:rFonts w:ascii="Times New Roman" w:hAnsi="Times New Roman"/>
          <w:color w:val="000000"/>
        </w:rPr>
        <w:tab/>
        <w:t xml:space="preserve">183.2 </w:t>
      </w:r>
      <w:r w:rsidR="00654D58">
        <w:rPr>
          <w:rFonts w:ascii="Times New Roman" w:hAnsi="Times New Roman"/>
          <w:color w:val="000000"/>
        </w:rPr>
        <w:tab/>
      </w:r>
      <w:r>
        <w:rPr>
          <w:rFonts w:ascii="Times New Roman" w:hAnsi="Times New Roman"/>
          <w:color w:val="000000"/>
        </w:rPr>
        <w:tab/>
        <w:t>2.10</w:t>
      </w:r>
    </w:p>
    <w:p w14:paraId="718E3392" w14:textId="251E2A56" w:rsidR="0064269D" w:rsidRDefault="0064269D" w:rsidP="006564C7">
      <w:pPr>
        <w:spacing w:line="360" w:lineRule="auto"/>
        <w:ind w:right="-284"/>
        <w:jc w:val="both"/>
        <w:rPr>
          <w:rFonts w:ascii="Times New Roman" w:hAnsi="Times New Roman"/>
          <w:color w:val="000000"/>
        </w:rPr>
      </w:pPr>
      <w:r>
        <w:rPr>
          <w:rFonts w:ascii="Times New Roman" w:hAnsi="Times New Roman"/>
          <w:color w:val="000000"/>
        </w:rPr>
        <w:tab/>
        <w:t>Mean</w:t>
      </w:r>
      <w:r>
        <w:rPr>
          <w:rFonts w:ascii="Times New Roman" w:hAnsi="Times New Roman"/>
          <w:color w:val="000000"/>
        </w:rPr>
        <w:tab/>
      </w:r>
      <w:r>
        <w:rPr>
          <w:rFonts w:ascii="Times New Roman" w:hAnsi="Times New Roman"/>
          <w:color w:val="000000"/>
        </w:rPr>
        <w:tab/>
        <w:t>19.1</w:t>
      </w:r>
      <w:r>
        <w:rPr>
          <w:rFonts w:ascii="Times New Roman" w:hAnsi="Times New Roman"/>
          <w:color w:val="000000"/>
        </w:rPr>
        <w:tab/>
      </w:r>
      <w:r>
        <w:rPr>
          <w:rFonts w:ascii="Times New Roman" w:hAnsi="Times New Roman"/>
          <w:color w:val="000000"/>
        </w:rPr>
        <w:tab/>
        <w:t>42.1</w:t>
      </w:r>
      <w:r>
        <w:rPr>
          <w:rFonts w:ascii="Times New Roman" w:hAnsi="Times New Roman"/>
          <w:color w:val="000000"/>
        </w:rPr>
        <w:tab/>
      </w:r>
      <w:r>
        <w:rPr>
          <w:rFonts w:ascii="Times New Roman" w:hAnsi="Times New Roman"/>
          <w:color w:val="000000"/>
        </w:rPr>
        <w:tab/>
        <w:t xml:space="preserve">  80.5</w:t>
      </w:r>
      <w:r>
        <w:rPr>
          <w:rFonts w:ascii="Times New Roman" w:hAnsi="Times New Roman"/>
          <w:color w:val="000000"/>
        </w:rPr>
        <w:tab/>
      </w:r>
      <w:r>
        <w:rPr>
          <w:rFonts w:ascii="Times New Roman" w:hAnsi="Times New Roman"/>
          <w:color w:val="000000"/>
        </w:rPr>
        <w:tab/>
        <w:t>175.7</w:t>
      </w:r>
      <w:r>
        <w:rPr>
          <w:rFonts w:ascii="Times New Roman" w:hAnsi="Times New Roman"/>
          <w:color w:val="000000"/>
        </w:rPr>
        <w:tab/>
      </w:r>
      <w:r>
        <w:rPr>
          <w:rFonts w:ascii="Times New Roman" w:hAnsi="Times New Roman"/>
          <w:color w:val="000000"/>
        </w:rPr>
        <w:tab/>
        <w:t>2.10</w:t>
      </w:r>
    </w:p>
    <w:p w14:paraId="1E304AC9" w14:textId="6ACAC4E3" w:rsidR="006564C7" w:rsidRPr="00427951" w:rsidRDefault="006564C7" w:rsidP="006564C7">
      <w:pPr>
        <w:pBdr>
          <w:bottom w:val="single" w:sz="6" w:space="1" w:color="auto"/>
        </w:pBdr>
        <w:spacing w:line="360" w:lineRule="auto"/>
        <w:ind w:right="-284"/>
        <w:jc w:val="both"/>
        <w:rPr>
          <w:rFonts w:ascii="Times New Roman" w:hAnsi="Times New Roman"/>
          <w:color w:val="000000"/>
        </w:rPr>
      </w:pPr>
      <w:r>
        <w:rPr>
          <w:rFonts w:ascii="Times New Roman" w:hAnsi="Times New Roman"/>
          <w:color w:val="000000"/>
        </w:rPr>
        <w:t>Number of groups</w:t>
      </w:r>
      <w:r w:rsidR="00654D58">
        <w:rPr>
          <w:rFonts w:ascii="Times New Roman" w:hAnsi="Times New Roman"/>
          <w:color w:val="000000"/>
        </w:rPr>
        <w:t>*</w:t>
      </w:r>
      <w:r>
        <w:rPr>
          <w:rFonts w:ascii="Times New Roman" w:hAnsi="Times New Roman"/>
          <w:color w:val="000000"/>
        </w:rPr>
        <w:tab/>
        <w:t>202</w:t>
      </w:r>
      <w:r w:rsidRPr="00712F90">
        <w:rPr>
          <w:rFonts w:ascii="Times New Roman" w:hAnsi="Times New Roman"/>
          <w:color w:val="000000"/>
        </w:rPr>
        <w:tab/>
      </w:r>
      <w:r>
        <w:rPr>
          <w:rFonts w:ascii="Times New Roman" w:hAnsi="Times New Roman"/>
          <w:color w:val="000000"/>
        </w:rPr>
        <w:tab/>
        <w:t>132</w:t>
      </w:r>
      <w:r>
        <w:rPr>
          <w:rFonts w:ascii="Times New Roman" w:hAnsi="Times New Roman"/>
          <w:color w:val="000000"/>
        </w:rPr>
        <w:tab/>
        <w:t xml:space="preserve">  </w:t>
      </w:r>
      <w:r>
        <w:rPr>
          <w:rFonts w:ascii="Times New Roman" w:hAnsi="Times New Roman"/>
          <w:color w:val="000000"/>
        </w:rPr>
        <w:tab/>
        <w:t xml:space="preserve">   61</w:t>
      </w:r>
      <w:r w:rsidR="00654D58">
        <w:rPr>
          <w:rFonts w:ascii="Times New Roman" w:hAnsi="Times New Roman"/>
          <w:color w:val="000000"/>
        </w:rPr>
        <w:tab/>
      </w:r>
      <w:r w:rsidR="00654D58">
        <w:rPr>
          <w:rFonts w:ascii="Times New Roman" w:hAnsi="Times New Roman"/>
          <w:color w:val="000000"/>
        </w:rPr>
        <w:tab/>
        <w:t xml:space="preserve">  14</w:t>
      </w:r>
    </w:p>
    <w:p w14:paraId="3DB1BC4A" w14:textId="3B95C27F" w:rsidR="006564C7" w:rsidRDefault="006564C7" w:rsidP="006564C7">
      <w:pPr>
        <w:pStyle w:val="ListParagraph"/>
        <w:spacing w:before="120"/>
        <w:ind w:left="426" w:hanging="284"/>
        <w:jc w:val="both"/>
        <w:rPr>
          <w:rFonts w:ascii="Times New Roman" w:hAnsi="Times New Roman"/>
          <w:color w:val="000000"/>
        </w:rPr>
      </w:pPr>
      <w:r>
        <w:rPr>
          <w:rFonts w:ascii="Times New Roman" w:hAnsi="Times New Roman"/>
          <w:color w:val="000000"/>
        </w:rPr>
        <w:t xml:space="preserve">* </w:t>
      </w:r>
      <w:r w:rsidRPr="00712F90">
        <w:rPr>
          <w:rFonts w:ascii="Times New Roman" w:hAnsi="Times New Roman"/>
          <w:color w:val="000000"/>
        </w:rPr>
        <w:t xml:space="preserve">Number of groups assigned to </w:t>
      </w:r>
      <w:r>
        <w:rPr>
          <w:rFonts w:ascii="Times New Roman" w:hAnsi="Times New Roman"/>
          <w:color w:val="000000"/>
        </w:rPr>
        <w:t>the</w:t>
      </w:r>
      <w:r w:rsidRPr="00712F90">
        <w:rPr>
          <w:rFonts w:ascii="Times New Roman" w:hAnsi="Times New Roman"/>
          <w:color w:val="000000"/>
        </w:rPr>
        <w:t xml:space="preserve"> cluster by the algorithm</w:t>
      </w:r>
      <w:r w:rsidR="00654D58">
        <w:rPr>
          <w:rFonts w:ascii="Times New Roman" w:hAnsi="Times New Roman"/>
          <w:color w:val="000000"/>
        </w:rPr>
        <w:t>s</w:t>
      </w:r>
      <w:r w:rsidRPr="00712F90">
        <w:rPr>
          <w:rFonts w:ascii="Times New Roman" w:hAnsi="Times New Roman"/>
          <w:color w:val="000000"/>
        </w:rPr>
        <w:t>.</w:t>
      </w:r>
    </w:p>
    <w:p w14:paraId="022FA3E6" w14:textId="77777777" w:rsidR="008104A9" w:rsidRDefault="008104A9" w:rsidP="00232471">
      <w:pPr>
        <w:spacing w:line="276" w:lineRule="auto"/>
        <w:jc w:val="both"/>
        <w:rPr>
          <w:rFonts w:ascii="Times New Roman" w:hAnsi="Times New Roman"/>
          <w:color w:val="000000"/>
        </w:rPr>
      </w:pPr>
    </w:p>
    <w:p w14:paraId="669D4D9A" w14:textId="77777777" w:rsidR="00F62DB5" w:rsidRDefault="00F62DB5" w:rsidP="00232471">
      <w:pPr>
        <w:spacing w:line="276" w:lineRule="auto"/>
        <w:jc w:val="both"/>
        <w:rPr>
          <w:rFonts w:ascii="Times New Roman" w:hAnsi="Times New Roman"/>
          <w:color w:val="000000"/>
        </w:rPr>
      </w:pPr>
    </w:p>
    <w:p w14:paraId="3BB70AD3" w14:textId="77777777" w:rsidR="00F62DB5" w:rsidRDefault="00F62DB5" w:rsidP="00232471">
      <w:pPr>
        <w:spacing w:line="276" w:lineRule="auto"/>
        <w:jc w:val="both"/>
        <w:rPr>
          <w:rFonts w:ascii="Times New Roman" w:hAnsi="Times New Roman"/>
          <w:color w:val="000000"/>
        </w:rPr>
      </w:pPr>
    </w:p>
    <w:p w14:paraId="52A0BA48" w14:textId="7B5D181F" w:rsidR="000A3519" w:rsidRDefault="00294210" w:rsidP="000A3519">
      <w:pPr>
        <w:spacing w:line="276" w:lineRule="auto"/>
        <w:jc w:val="center"/>
        <w:rPr>
          <w:rFonts w:ascii="Times New Roman" w:hAnsi="Times New Roman"/>
          <w:color w:val="000000"/>
        </w:rPr>
      </w:pPr>
      <w:r>
        <w:rPr>
          <w:rFonts w:ascii="Times New Roman" w:hAnsi="Times New Roman"/>
          <w:noProof/>
          <w:color w:val="000000"/>
          <w:lang w:val="en-US"/>
        </w:rPr>
        <w:drawing>
          <wp:inline distT="0" distB="0" distL="0" distR="0" wp14:anchorId="3B5066FA" wp14:editId="270665BE">
            <wp:extent cx="4112895" cy="3406124"/>
            <wp:effectExtent l="0" t="0" r="190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3195" cy="3406373"/>
                    </a:xfrm>
                    <a:prstGeom prst="rect">
                      <a:avLst/>
                    </a:prstGeom>
                    <a:noFill/>
                    <a:ln>
                      <a:noFill/>
                    </a:ln>
                  </pic:spPr>
                </pic:pic>
              </a:graphicData>
            </a:graphic>
          </wp:inline>
        </w:drawing>
      </w:r>
    </w:p>
    <w:p w14:paraId="29957ED8" w14:textId="3328015C" w:rsidR="002420DC" w:rsidRDefault="000A3519" w:rsidP="000A3519">
      <w:pPr>
        <w:spacing w:line="276" w:lineRule="auto"/>
        <w:jc w:val="center"/>
        <w:rPr>
          <w:rFonts w:ascii="Times New Roman" w:hAnsi="Times New Roman"/>
          <w:i/>
          <w:color w:val="000000"/>
        </w:rPr>
      </w:pPr>
      <w:r>
        <w:rPr>
          <w:rFonts w:ascii="Times New Roman" w:hAnsi="Times New Roman"/>
          <w:i/>
          <w:color w:val="000000"/>
        </w:rPr>
        <w:t>Figure S1</w:t>
      </w:r>
    </w:p>
    <w:p w14:paraId="1D2F1AE8" w14:textId="71612A64" w:rsidR="000A3519" w:rsidRPr="000A3519" w:rsidRDefault="000A3519" w:rsidP="000A3519">
      <w:pPr>
        <w:spacing w:line="276" w:lineRule="auto"/>
        <w:jc w:val="center"/>
        <w:rPr>
          <w:rFonts w:ascii="Times New Roman" w:hAnsi="Times New Roman"/>
          <w:i/>
          <w:color w:val="000000"/>
          <w:sz w:val="20"/>
          <w:szCs w:val="20"/>
        </w:rPr>
      </w:pPr>
      <w:r>
        <w:rPr>
          <w:rFonts w:ascii="Times New Roman" w:hAnsi="Times New Roman"/>
          <w:i/>
          <w:color w:val="000000"/>
          <w:sz w:val="20"/>
          <w:szCs w:val="20"/>
        </w:rPr>
        <w:t xml:space="preserve">Distribution of individual group </w:t>
      </w:r>
      <w:r w:rsidR="00F341F3">
        <w:rPr>
          <w:rFonts w:ascii="Times New Roman" w:hAnsi="Times New Roman"/>
          <w:i/>
          <w:color w:val="000000"/>
          <w:sz w:val="20"/>
          <w:szCs w:val="20"/>
        </w:rPr>
        <w:t>sizes, overlain</w:t>
      </w:r>
      <w:r>
        <w:rPr>
          <w:rFonts w:ascii="Times New Roman" w:hAnsi="Times New Roman"/>
          <w:i/>
          <w:color w:val="000000"/>
          <w:sz w:val="20"/>
          <w:szCs w:val="20"/>
        </w:rPr>
        <w:t xml:space="preserve"> by the four theoretical cluster distributions generated by the cluster analysis.</w:t>
      </w:r>
    </w:p>
    <w:p w14:paraId="3B1A7735" w14:textId="77777777" w:rsidR="00F62DB5" w:rsidRDefault="00F62DB5" w:rsidP="002420DC">
      <w:pPr>
        <w:spacing w:line="276" w:lineRule="auto"/>
        <w:jc w:val="both"/>
        <w:rPr>
          <w:rFonts w:ascii="Times New Roman" w:hAnsi="Times New Roman"/>
          <w:color w:val="000000"/>
        </w:rPr>
      </w:pPr>
    </w:p>
    <w:p w14:paraId="6290B700" w14:textId="77777777" w:rsidR="002926EA" w:rsidRDefault="002926EA" w:rsidP="002926EA">
      <w:pPr>
        <w:pBdr>
          <w:bottom w:val="single" w:sz="6" w:space="1" w:color="auto"/>
        </w:pBdr>
        <w:ind w:right="-284"/>
        <w:jc w:val="both"/>
        <w:rPr>
          <w:rFonts w:ascii="Times New Roman" w:hAnsi="Times New Roman"/>
          <w:color w:val="000000"/>
        </w:rPr>
      </w:pPr>
      <w:r>
        <w:rPr>
          <w:rFonts w:ascii="Times New Roman" w:hAnsi="Times New Roman"/>
          <w:color w:val="000000"/>
        </w:rPr>
        <w:t>Fig. S2 plots the four Poisson distributions on the distribution of actual group sizes for the sample.</w:t>
      </w:r>
    </w:p>
    <w:p w14:paraId="0A85A11B" w14:textId="77777777" w:rsidR="002926EA" w:rsidRDefault="002926EA" w:rsidP="002926EA">
      <w:pPr>
        <w:pBdr>
          <w:bottom w:val="single" w:sz="6" w:space="1" w:color="auto"/>
        </w:pBdr>
        <w:ind w:right="-284"/>
        <w:jc w:val="both"/>
        <w:rPr>
          <w:rFonts w:ascii="Times New Roman" w:hAnsi="Times New Roman"/>
          <w:color w:val="000000"/>
        </w:rPr>
      </w:pPr>
    </w:p>
    <w:p w14:paraId="77A59ECC" w14:textId="77777777" w:rsidR="002926EA" w:rsidRDefault="002420DC" w:rsidP="002926EA">
      <w:pPr>
        <w:pBdr>
          <w:bottom w:val="single" w:sz="6" w:space="1" w:color="auto"/>
        </w:pBdr>
        <w:ind w:right="-284"/>
        <w:jc w:val="both"/>
        <w:rPr>
          <w:rFonts w:ascii="Times New Roman" w:hAnsi="Times New Roman"/>
          <w:color w:val="000000"/>
        </w:rPr>
      </w:pPr>
      <w:r>
        <w:rPr>
          <w:rFonts w:ascii="Times New Roman" w:hAnsi="Times New Roman"/>
          <w:color w:val="000000"/>
        </w:rPr>
        <w:t>We checked the distribution of group sizes for each baboon species separately (Table S2)</w:t>
      </w:r>
      <w:r w:rsidRPr="00ED7E0F">
        <w:rPr>
          <w:rFonts w:ascii="Times New Roman" w:hAnsi="Times New Roman"/>
          <w:color w:val="000000"/>
        </w:rPr>
        <w:t>.</w:t>
      </w:r>
      <w:r w:rsidRPr="00F83B7A">
        <w:rPr>
          <w:rFonts w:ascii="Times New Roman" w:hAnsi="Times New Roman"/>
          <w:color w:val="000000"/>
        </w:rPr>
        <w:t xml:space="preserve"> </w:t>
      </w:r>
      <w:r>
        <w:rPr>
          <w:rFonts w:ascii="Times New Roman" w:hAnsi="Times New Roman"/>
          <w:color w:val="000000"/>
        </w:rPr>
        <w:t>The Jenks algorithm identified either three or four clusters as optimal in each case, with cluster means that are very close to those observed in the sample as a whole (Table S1).</w:t>
      </w:r>
      <w:r w:rsidR="00466A3B">
        <w:rPr>
          <w:rFonts w:ascii="Times New Roman" w:hAnsi="Times New Roman"/>
          <w:color w:val="000000"/>
        </w:rPr>
        <w:t xml:space="preserve"> Note that, in the case of </w:t>
      </w:r>
      <w:r w:rsidR="00466A3B">
        <w:rPr>
          <w:rFonts w:ascii="Times New Roman" w:hAnsi="Times New Roman"/>
          <w:i/>
          <w:color w:val="000000"/>
        </w:rPr>
        <w:t>P. ursinus</w:t>
      </w:r>
      <w:r w:rsidR="00466A3B">
        <w:rPr>
          <w:rFonts w:ascii="Times New Roman" w:hAnsi="Times New Roman"/>
          <w:color w:val="000000"/>
        </w:rPr>
        <w:t xml:space="preserve">, the means for clusters 3 and 4 actually straddle the overall mean for cluster 3 for the sample as a whole, </w:t>
      </w:r>
      <w:r w:rsidR="00CD1A58">
        <w:rPr>
          <w:rFonts w:ascii="Times New Roman" w:hAnsi="Times New Roman"/>
          <w:color w:val="000000"/>
        </w:rPr>
        <w:t>with</w:t>
      </w:r>
      <w:r w:rsidR="00466A3B">
        <w:rPr>
          <w:rFonts w:ascii="Times New Roman" w:hAnsi="Times New Roman"/>
          <w:color w:val="000000"/>
        </w:rPr>
        <w:t xml:space="preserve"> </w:t>
      </w:r>
      <w:r w:rsidR="00CD1A58">
        <w:rPr>
          <w:rFonts w:ascii="Times New Roman" w:hAnsi="Times New Roman"/>
          <w:color w:val="000000"/>
        </w:rPr>
        <w:t xml:space="preserve">a </w:t>
      </w:r>
      <w:r w:rsidR="00466A3B">
        <w:rPr>
          <w:rFonts w:ascii="Times New Roman" w:hAnsi="Times New Roman"/>
          <w:color w:val="000000"/>
        </w:rPr>
        <w:t>combined mean of 80.4</w:t>
      </w:r>
      <w:r w:rsidR="00CD1A58">
        <w:rPr>
          <w:rFonts w:ascii="Times New Roman" w:hAnsi="Times New Roman"/>
          <w:color w:val="000000"/>
        </w:rPr>
        <w:t xml:space="preserve"> (N=18) and a mean scaling ratio of 2.13. T</w:t>
      </w:r>
      <w:r w:rsidR="00466A3B">
        <w:rPr>
          <w:rFonts w:ascii="Times New Roman" w:hAnsi="Times New Roman"/>
          <w:color w:val="000000"/>
        </w:rPr>
        <w:t>he distinction between them might be</w:t>
      </w:r>
      <w:r w:rsidR="00CD1A58">
        <w:rPr>
          <w:rFonts w:ascii="Times New Roman" w:hAnsi="Times New Roman"/>
          <w:color w:val="000000"/>
        </w:rPr>
        <w:t>, thus,</w:t>
      </w:r>
      <w:r w:rsidR="00466A3B">
        <w:rPr>
          <w:rFonts w:ascii="Times New Roman" w:hAnsi="Times New Roman"/>
          <w:color w:val="000000"/>
        </w:rPr>
        <w:t xml:space="preserve"> somewh</w:t>
      </w:r>
      <w:r w:rsidR="00CD1A58">
        <w:rPr>
          <w:rFonts w:ascii="Times New Roman" w:hAnsi="Times New Roman"/>
          <w:color w:val="000000"/>
        </w:rPr>
        <w:t>at ar</w:t>
      </w:r>
      <w:r w:rsidR="00466A3B">
        <w:rPr>
          <w:rFonts w:ascii="Times New Roman" w:hAnsi="Times New Roman"/>
          <w:color w:val="000000"/>
        </w:rPr>
        <w:t>b</w:t>
      </w:r>
      <w:r w:rsidR="00CD1A58">
        <w:rPr>
          <w:rFonts w:ascii="Times New Roman" w:hAnsi="Times New Roman"/>
          <w:color w:val="000000"/>
        </w:rPr>
        <w:t>i</w:t>
      </w:r>
      <w:r w:rsidR="00466A3B">
        <w:rPr>
          <w:rFonts w:ascii="Times New Roman" w:hAnsi="Times New Roman"/>
          <w:color w:val="000000"/>
        </w:rPr>
        <w:t>trary.</w:t>
      </w:r>
    </w:p>
    <w:p w14:paraId="0B75B929" w14:textId="77777777" w:rsidR="002926EA" w:rsidRDefault="002926EA" w:rsidP="002926EA">
      <w:pPr>
        <w:pBdr>
          <w:bottom w:val="single" w:sz="6" w:space="1" w:color="auto"/>
        </w:pBdr>
        <w:ind w:right="-284"/>
        <w:jc w:val="both"/>
        <w:rPr>
          <w:rFonts w:ascii="Times New Roman" w:hAnsi="Times New Roman"/>
          <w:color w:val="000000"/>
        </w:rPr>
      </w:pPr>
    </w:p>
    <w:p w14:paraId="2EDABD91" w14:textId="77777777" w:rsidR="002926EA" w:rsidRDefault="002926EA" w:rsidP="002926EA">
      <w:pPr>
        <w:pBdr>
          <w:bottom w:val="single" w:sz="6" w:space="1" w:color="auto"/>
        </w:pBdr>
        <w:ind w:right="-284"/>
        <w:jc w:val="both"/>
        <w:rPr>
          <w:rFonts w:ascii="Times New Roman" w:hAnsi="Times New Roman"/>
          <w:color w:val="000000"/>
        </w:rPr>
      </w:pPr>
      <w:r>
        <w:rPr>
          <w:rFonts w:ascii="Times New Roman" w:hAnsi="Times New Roman"/>
          <w:color w:val="000000"/>
        </w:rPr>
        <w:t>These data confirm that a pattern of four clusters is characteristic of all four species with broadly similar mean values (albeit with some species missing the smallest or largest cluster), and is not simply a difference between species.</w:t>
      </w:r>
      <w:r w:rsidRPr="00BA0808">
        <w:rPr>
          <w:rFonts w:ascii="Times New Roman" w:hAnsi="Times New Roman"/>
          <w:color w:val="000000"/>
        </w:rPr>
        <w:t xml:space="preserve"> </w:t>
      </w:r>
      <w:r>
        <w:rPr>
          <w:rFonts w:ascii="Times New Roman" w:hAnsi="Times New Roman"/>
          <w:i/>
          <w:color w:val="000000"/>
        </w:rPr>
        <w:t>Papio anubis</w:t>
      </w:r>
      <w:r>
        <w:rPr>
          <w:rFonts w:ascii="Times New Roman" w:hAnsi="Times New Roman"/>
          <w:color w:val="000000"/>
        </w:rPr>
        <w:t xml:space="preserve"> does not have any groups in the largest cluster (~160) and </w:t>
      </w:r>
      <w:r>
        <w:rPr>
          <w:rFonts w:ascii="Times New Roman" w:hAnsi="Times New Roman"/>
          <w:i/>
          <w:color w:val="000000"/>
        </w:rPr>
        <w:t>Papio papio</w:t>
      </w:r>
      <w:r>
        <w:rPr>
          <w:rFonts w:ascii="Times New Roman" w:hAnsi="Times New Roman"/>
          <w:color w:val="000000"/>
        </w:rPr>
        <w:t xml:space="preserve"> lacks groups in the smallest cluster (~20). All have scaling ratios between successive cluster means that approximate 2.</w:t>
      </w:r>
    </w:p>
    <w:p w14:paraId="6251A9BC" w14:textId="77777777" w:rsidR="002926EA" w:rsidRDefault="002926EA" w:rsidP="002926EA">
      <w:pPr>
        <w:pBdr>
          <w:bottom w:val="single" w:sz="6" w:space="1" w:color="auto"/>
        </w:pBdr>
        <w:ind w:right="-284"/>
        <w:jc w:val="both"/>
        <w:rPr>
          <w:rFonts w:ascii="Times New Roman" w:hAnsi="Times New Roman"/>
          <w:color w:val="000000"/>
        </w:rPr>
      </w:pPr>
    </w:p>
    <w:p w14:paraId="71E98D86" w14:textId="77777777" w:rsidR="002926EA" w:rsidRDefault="002926EA" w:rsidP="002926EA">
      <w:pPr>
        <w:pBdr>
          <w:bottom w:val="single" w:sz="6" w:space="1" w:color="auto"/>
        </w:pBdr>
        <w:ind w:right="-284"/>
        <w:jc w:val="both"/>
        <w:rPr>
          <w:rFonts w:ascii="Times New Roman" w:hAnsi="Times New Roman"/>
          <w:color w:val="000000"/>
        </w:rPr>
      </w:pPr>
    </w:p>
    <w:p w14:paraId="0CC958CD" w14:textId="18A73965" w:rsidR="005C0F46" w:rsidRPr="002926EA" w:rsidRDefault="008104A9" w:rsidP="002926EA">
      <w:pPr>
        <w:pBdr>
          <w:bottom w:val="single" w:sz="6" w:space="1" w:color="auto"/>
        </w:pBdr>
        <w:ind w:right="-284"/>
        <w:jc w:val="center"/>
        <w:rPr>
          <w:rFonts w:ascii="Times New Roman" w:hAnsi="Times New Roman"/>
          <w:color w:val="000000"/>
        </w:rPr>
      </w:pPr>
      <w:r>
        <w:rPr>
          <w:rFonts w:ascii="Times New Roman" w:hAnsi="Times New Roman"/>
          <w:i/>
          <w:color w:val="000000"/>
        </w:rPr>
        <w:t xml:space="preserve">Table </w:t>
      </w:r>
      <w:r w:rsidR="0064269D">
        <w:rPr>
          <w:rFonts w:ascii="Times New Roman" w:hAnsi="Times New Roman"/>
          <w:i/>
          <w:color w:val="000000"/>
        </w:rPr>
        <w:t>S2</w:t>
      </w:r>
      <w:r w:rsidR="005C0F46" w:rsidRPr="00F83B7A">
        <w:rPr>
          <w:rFonts w:ascii="Times New Roman" w:hAnsi="Times New Roman"/>
          <w:i/>
          <w:color w:val="000000"/>
        </w:rPr>
        <w:t xml:space="preserve">. </w:t>
      </w:r>
      <w:r w:rsidR="005C0F46">
        <w:rPr>
          <w:rFonts w:ascii="Times New Roman" w:hAnsi="Times New Roman"/>
          <w:i/>
          <w:color w:val="000000"/>
        </w:rPr>
        <w:t xml:space="preserve">Optimal number of clusters, and the resulting cluster means and mean scaling ratios between successive clusters, for each of the species separately, compared to that for the pooled sample, </w:t>
      </w:r>
      <w:r w:rsidR="0064269D">
        <w:rPr>
          <w:rFonts w:ascii="Times New Roman" w:hAnsi="Times New Roman"/>
          <w:i/>
          <w:color w:val="000000"/>
        </w:rPr>
        <w:t>using the Jenks algorithm</w:t>
      </w:r>
      <w:r w:rsidR="005C0F46">
        <w:rPr>
          <w:rFonts w:ascii="Times New Roman" w:hAnsi="Times New Roman"/>
          <w:i/>
          <w:color w:val="000000"/>
        </w:rPr>
        <w:t>.</w:t>
      </w:r>
    </w:p>
    <w:p w14:paraId="23607110" w14:textId="77777777" w:rsidR="005C0F46" w:rsidRPr="00F83B7A" w:rsidRDefault="005C0F46" w:rsidP="005C0F46">
      <w:pPr>
        <w:ind w:right="-284"/>
        <w:jc w:val="both"/>
        <w:rPr>
          <w:rFonts w:ascii="Times New Roman" w:hAnsi="Times New Roman"/>
          <w:i/>
          <w:color w:val="000000"/>
        </w:rPr>
      </w:pPr>
    </w:p>
    <w:p w14:paraId="45DE3C51" w14:textId="753CC09A" w:rsidR="005C0F46" w:rsidRDefault="005C0F46" w:rsidP="005C0F46">
      <w:pPr>
        <w:pBdr>
          <w:bottom w:val="single" w:sz="6" w:space="1" w:color="auto"/>
        </w:pBdr>
        <w:ind w:right="-284"/>
        <w:jc w:val="both"/>
        <w:rPr>
          <w:rFonts w:ascii="Times New Roman" w:hAnsi="Times New Roman"/>
          <w:color w:val="000000"/>
        </w:rPr>
      </w:pPr>
      <w:r>
        <w:rPr>
          <w:rFonts w:ascii="Times New Roman" w:hAnsi="Times New Roman"/>
          <w:color w:val="000000"/>
        </w:rPr>
        <w:t>Species</w:t>
      </w:r>
      <w:r>
        <w:rPr>
          <w:rFonts w:ascii="Times New Roman" w:hAnsi="Times New Roman"/>
          <w:color w:val="000000"/>
        </w:rPr>
        <w:tab/>
      </w:r>
      <w:r>
        <w:rPr>
          <w:rFonts w:ascii="Times New Roman" w:hAnsi="Times New Roman"/>
          <w:color w:val="000000"/>
        </w:rPr>
        <w:tab/>
        <w:t>Cluster means</w:t>
      </w:r>
      <w:r>
        <w:rPr>
          <w:rFonts w:ascii="Times New Roman" w:hAnsi="Times New Roman"/>
          <w:color w:val="000000"/>
        </w:rPr>
        <w:tab/>
      </w:r>
      <w:r w:rsidR="0064269D">
        <w:rPr>
          <w:rFonts w:ascii="Times New Roman" w:hAnsi="Times New Roman"/>
          <w:color w:val="000000"/>
        </w:rPr>
        <w: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Mean</w:t>
      </w:r>
    </w:p>
    <w:p w14:paraId="79BCD088" w14:textId="77777777" w:rsidR="005C0F46" w:rsidRPr="00D4121D" w:rsidRDefault="005C0F46" w:rsidP="005C0F46">
      <w:pPr>
        <w:pBdr>
          <w:bottom w:val="single" w:sz="6" w:space="1" w:color="auto"/>
        </w:pBdr>
        <w:ind w:right="-284" w:firstLine="720"/>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t xml:space="preserve">   scaling ratio</w:t>
      </w:r>
    </w:p>
    <w:p w14:paraId="5B98DAD4" w14:textId="77777777" w:rsidR="005C0F46" w:rsidRDefault="005C0F46" w:rsidP="005C0F46">
      <w:pPr>
        <w:spacing w:line="360" w:lineRule="auto"/>
        <w:ind w:right="-284"/>
        <w:jc w:val="both"/>
        <w:rPr>
          <w:rFonts w:ascii="Times New Roman" w:hAnsi="Times New Roman"/>
          <w:color w:val="000000"/>
        </w:rPr>
      </w:pPr>
    </w:p>
    <w:p w14:paraId="1969843D" w14:textId="6CA12D11" w:rsidR="00655D95" w:rsidRPr="00466A3B" w:rsidRDefault="005C0F46" w:rsidP="005C0F46">
      <w:pPr>
        <w:pBdr>
          <w:bottom w:val="single" w:sz="6" w:space="1" w:color="auto"/>
        </w:pBdr>
        <w:spacing w:line="360" w:lineRule="auto"/>
        <w:ind w:right="-284"/>
        <w:jc w:val="both"/>
        <w:rPr>
          <w:rFonts w:ascii="Times New Roman" w:hAnsi="Times New Roman"/>
          <w:b/>
          <w:color w:val="000000"/>
        </w:rPr>
      </w:pPr>
      <w:r w:rsidRPr="00466A3B">
        <w:rPr>
          <w:rFonts w:ascii="Times New Roman" w:hAnsi="Times New Roman"/>
          <w:b/>
          <w:color w:val="000000"/>
        </w:rPr>
        <w:t xml:space="preserve">All </w:t>
      </w:r>
      <w:r w:rsidRPr="00466A3B">
        <w:rPr>
          <w:rFonts w:ascii="Times New Roman" w:hAnsi="Times New Roman"/>
          <w:b/>
          <w:i/>
          <w:color w:val="000000"/>
        </w:rPr>
        <w:t>Papio</w:t>
      </w:r>
      <w:r w:rsidR="003D4293" w:rsidRPr="00466A3B">
        <w:rPr>
          <w:rFonts w:ascii="Times New Roman" w:hAnsi="Times New Roman"/>
          <w:b/>
          <w:color w:val="000000"/>
        </w:rPr>
        <w:tab/>
      </w:r>
      <w:r w:rsidRPr="00466A3B">
        <w:rPr>
          <w:rFonts w:ascii="Times New Roman" w:hAnsi="Times New Roman"/>
          <w:b/>
          <w:color w:val="000000"/>
        </w:rPr>
        <w:tab/>
        <w:t>19.9 (202)</w:t>
      </w:r>
      <w:r w:rsidRPr="00466A3B">
        <w:rPr>
          <w:rFonts w:ascii="Times New Roman" w:hAnsi="Times New Roman"/>
          <w:b/>
          <w:color w:val="000000"/>
        </w:rPr>
        <w:tab/>
        <w:t>45.</w:t>
      </w:r>
      <w:r w:rsidR="00C366F0" w:rsidRPr="00466A3B">
        <w:rPr>
          <w:rFonts w:ascii="Times New Roman" w:hAnsi="Times New Roman"/>
          <w:b/>
          <w:color w:val="000000"/>
        </w:rPr>
        <w:t>4 (132)</w:t>
      </w:r>
      <w:r w:rsidR="00C366F0" w:rsidRPr="00466A3B">
        <w:rPr>
          <w:rFonts w:ascii="Times New Roman" w:hAnsi="Times New Roman"/>
          <w:b/>
          <w:color w:val="000000"/>
        </w:rPr>
        <w:tab/>
        <w:t xml:space="preserve">  85.5 (61)</w:t>
      </w:r>
      <w:r w:rsidR="00C366F0" w:rsidRPr="00466A3B">
        <w:rPr>
          <w:rFonts w:ascii="Times New Roman" w:hAnsi="Times New Roman"/>
          <w:b/>
          <w:color w:val="000000"/>
        </w:rPr>
        <w:tab/>
        <w:t>183.2 (14)</w:t>
      </w:r>
      <w:r w:rsidR="00C366F0" w:rsidRPr="00466A3B">
        <w:rPr>
          <w:rFonts w:ascii="Times New Roman" w:hAnsi="Times New Roman"/>
          <w:b/>
          <w:color w:val="000000"/>
        </w:rPr>
        <w:tab/>
        <w:t>2.10</w:t>
      </w:r>
    </w:p>
    <w:p w14:paraId="6F1F7C82" w14:textId="77777777" w:rsidR="00466A3B" w:rsidRPr="00466A3B" w:rsidRDefault="00466A3B" w:rsidP="005C0F46">
      <w:pPr>
        <w:spacing w:line="360" w:lineRule="auto"/>
        <w:ind w:right="-284"/>
        <w:jc w:val="both"/>
        <w:rPr>
          <w:rFonts w:ascii="Times New Roman" w:hAnsi="Times New Roman"/>
          <w:color w:val="000000"/>
        </w:rPr>
      </w:pPr>
    </w:p>
    <w:p w14:paraId="07138D79" w14:textId="0002C5B9" w:rsidR="005C0F46" w:rsidRPr="00655D95" w:rsidRDefault="005C0F46" w:rsidP="005C0F46">
      <w:pPr>
        <w:spacing w:line="360" w:lineRule="auto"/>
        <w:ind w:right="-284"/>
        <w:jc w:val="both"/>
        <w:rPr>
          <w:rFonts w:ascii="Times New Roman" w:hAnsi="Times New Roman"/>
          <w:color w:val="000000"/>
        </w:rPr>
      </w:pPr>
      <w:r w:rsidRPr="00655D95">
        <w:rPr>
          <w:rFonts w:ascii="Times New Roman" w:hAnsi="Times New Roman"/>
          <w:i/>
          <w:color w:val="000000"/>
        </w:rPr>
        <w:t>P. anubis</w:t>
      </w:r>
      <w:r w:rsidR="00C366F0" w:rsidRPr="00655D95">
        <w:rPr>
          <w:rFonts w:ascii="Times New Roman" w:hAnsi="Times New Roman"/>
          <w:color w:val="000000"/>
        </w:rPr>
        <w:tab/>
      </w:r>
      <w:r w:rsidR="00C366F0" w:rsidRPr="00655D95">
        <w:rPr>
          <w:rFonts w:ascii="Times New Roman" w:hAnsi="Times New Roman"/>
          <w:color w:val="000000"/>
        </w:rPr>
        <w:tab/>
        <w:t>22.2   (58)</w:t>
      </w:r>
      <w:r w:rsidR="00C366F0" w:rsidRPr="00655D95">
        <w:rPr>
          <w:rFonts w:ascii="Times New Roman" w:hAnsi="Times New Roman"/>
          <w:color w:val="000000"/>
        </w:rPr>
        <w:tab/>
        <w:t>49.3   (33)</w:t>
      </w:r>
      <w:r w:rsidR="00C366F0" w:rsidRPr="00655D95">
        <w:rPr>
          <w:rFonts w:ascii="Times New Roman" w:hAnsi="Times New Roman"/>
          <w:color w:val="000000"/>
        </w:rPr>
        <w:tab/>
        <w:t xml:space="preserve">  94.1 (13)</w:t>
      </w:r>
      <w:r w:rsidR="00C366F0" w:rsidRPr="00655D95">
        <w:rPr>
          <w:rFonts w:ascii="Times New Roman" w:hAnsi="Times New Roman"/>
          <w:color w:val="000000"/>
        </w:rPr>
        <w:tab/>
      </w:r>
      <w:r w:rsidR="00C366F0" w:rsidRPr="00655D95">
        <w:rPr>
          <w:rFonts w:ascii="Times New Roman" w:hAnsi="Times New Roman"/>
          <w:color w:val="000000"/>
        </w:rPr>
        <w:tab/>
      </w:r>
      <w:r w:rsidR="00C366F0" w:rsidRPr="00655D95">
        <w:rPr>
          <w:rFonts w:ascii="Times New Roman" w:hAnsi="Times New Roman"/>
          <w:color w:val="000000"/>
        </w:rPr>
        <w:tab/>
        <w:t>2.06</w:t>
      </w:r>
    </w:p>
    <w:p w14:paraId="1426FFE6" w14:textId="0567E81B" w:rsidR="005C0F46" w:rsidRPr="00655D95" w:rsidRDefault="005C0F46" w:rsidP="005C0F46">
      <w:pPr>
        <w:spacing w:line="360" w:lineRule="auto"/>
        <w:ind w:right="-284"/>
        <w:jc w:val="both"/>
        <w:rPr>
          <w:rFonts w:ascii="Times New Roman" w:hAnsi="Times New Roman"/>
          <w:color w:val="000000"/>
        </w:rPr>
      </w:pPr>
      <w:r w:rsidRPr="00655D95">
        <w:rPr>
          <w:rFonts w:ascii="Times New Roman" w:hAnsi="Times New Roman"/>
          <w:i/>
          <w:color w:val="000000"/>
        </w:rPr>
        <w:t>P. cynocephalus</w:t>
      </w:r>
      <w:r w:rsidR="00C366F0" w:rsidRPr="00655D95">
        <w:rPr>
          <w:rFonts w:ascii="Times New Roman" w:hAnsi="Times New Roman"/>
          <w:color w:val="000000"/>
        </w:rPr>
        <w:tab/>
        <w:t>20.7   (32)</w:t>
      </w:r>
      <w:r w:rsidR="00C366F0" w:rsidRPr="00655D95">
        <w:rPr>
          <w:rFonts w:ascii="Times New Roman" w:hAnsi="Times New Roman"/>
          <w:color w:val="000000"/>
        </w:rPr>
        <w:tab/>
        <w:t>46.6   (41)</w:t>
      </w:r>
      <w:r w:rsidR="00C366F0" w:rsidRPr="00655D95">
        <w:rPr>
          <w:rFonts w:ascii="Times New Roman" w:hAnsi="Times New Roman"/>
          <w:color w:val="000000"/>
        </w:rPr>
        <w:tab/>
        <w:t xml:space="preserve">  80.0 (28</w:t>
      </w:r>
      <w:r w:rsidRPr="00655D95">
        <w:rPr>
          <w:rFonts w:ascii="Times New Roman" w:hAnsi="Times New Roman"/>
          <w:color w:val="000000"/>
        </w:rPr>
        <w:t xml:space="preserve">) </w:t>
      </w:r>
      <w:r w:rsidRPr="00655D95">
        <w:rPr>
          <w:rFonts w:ascii="Times New Roman" w:hAnsi="Times New Roman"/>
          <w:color w:val="000000"/>
        </w:rPr>
        <w:tab/>
        <w:t>176.0   (4)</w:t>
      </w:r>
      <w:r w:rsidRPr="00655D95">
        <w:rPr>
          <w:rFonts w:ascii="Times New Roman" w:hAnsi="Times New Roman"/>
          <w:color w:val="000000"/>
        </w:rPr>
        <w:tab/>
        <w:t>2.06</w:t>
      </w:r>
    </w:p>
    <w:p w14:paraId="3733E316" w14:textId="7E40197D" w:rsidR="005C0F46" w:rsidRPr="00655D95" w:rsidRDefault="005C0F46" w:rsidP="005C0F46">
      <w:pPr>
        <w:spacing w:line="360" w:lineRule="auto"/>
        <w:ind w:right="-284"/>
        <w:jc w:val="both"/>
        <w:rPr>
          <w:rFonts w:ascii="Times New Roman" w:hAnsi="Times New Roman"/>
          <w:color w:val="000000"/>
        </w:rPr>
      </w:pPr>
      <w:r w:rsidRPr="00655D95">
        <w:rPr>
          <w:rFonts w:ascii="Times New Roman" w:hAnsi="Times New Roman"/>
          <w:i/>
          <w:color w:val="000000"/>
        </w:rPr>
        <w:t>P. ursinus</w:t>
      </w:r>
      <w:r w:rsidR="00C366F0" w:rsidRPr="00655D95">
        <w:rPr>
          <w:rFonts w:ascii="Times New Roman" w:hAnsi="Times New Roman"/>
          <w:color w:val="000000"/>
        </w:rPr>
        <w:tab/>
      </w:r>
      <w:r w:rsidR="00C366F0" w:rsidRPr="00655D95">
        <w:rPr>
          <w:rFonts w:ascii="Times New Roman" w:hAnsi="Times New Roman"/>
          <w:color w:val="000000"/>
        </w:rPr>
        <w:tab/>
        <w:t>17.8   (99)</w:t>
      </w:r>
      <w:r w:rsidR="00C366F0" w:rsidRPr="00655D95">
        <w:rPr>
          <w:rFonts w:ascii="Times New Roman" w:hAnsi="Times New Roman"/>
          <w:color w:val="000000"/>
        </w:rPr>
        <w:tab/>
        <w:t>37.1</w:t>
      </w:r>
      <w:r w:rsidRPr="00655D95">
        <w:rPr>
          <w:rFonts w:ascii="Times New Roman" w:hAnsi="Times New Roman"/>
          <w:color w:val="000000"/>
        </w:rPr>
        <w:t xml:space="preserve">  </w:t>
      </w:r>
      <w:r w:rsidR="00C366F0" w:rsidRPr="00655D95">
        <w:rPr>
          <w:rFonts w:ascii="Times New Roman" w:hAnsi="Times New Roman"/>
          <w:color w:val="000000"/>
        </w:rPr>
        <w:t xml:space="preserve"> (49</w:t>
      </w:r>
      <w:r w:rsidRPr="00655D95">
        <w:rPr>
          <w:rFonts w:ascii="Times New Roman" w:hAnsi="Times New Roman"/>
          <w:color w:val="000000"/>
        </w:rPr>
        <w:t>)</w:t>
      </w:r>
      <w:r w:rsidRPr="00655D95">
        <w:rPr>
          <w:rFonts w:ascii="Times New Roman" w:hAnsi="Times New Roman"/>
          <w:color w:val="000000"/>
        </w:rPr>
        <w:tab/>
      </w:r>
      <w:r w:rsidR="00C366F0" w:rsidRPr="00655D95">
        <w:rPr>
          <w:rFonts w:ascii="Times New Roman" w:hAnsi="Times New Roman"/>
          <w:color w:val="000000"/>
        </w:rPr>
        <w:t xml:space="preserve">  64.9 (10</w:t>
      </w:r>
      <w:r w:rsidRPr="00655D95">
        <w:rPr>
          <w:rFonts w:ascii="Times New Roman" w:hAnsi="Times New Roman"/>
          <w:color w:val="000000"/>
        </w:rPr>
        <w:t>)         99.8   (8)</w:t>
      </w:r>
      <w:r w:rsidR="00C366F0" w:rsidRPr="00655D95">
        <w:rPr>
          <w:rFonts w:ascii="Times New Roman" w:hAnsi="Times New Roman"/>
          <w:color w:val="000000"/>
        </w:rPr>
        <w:t xml:space="preserve">        </w:t>
      </w:r>
      <w:r w:rsidR="00655D95" w:rsidRPr="00655D95">
        <w:rPr>
          <w:rFonts w:ascii="Times New Roman" w:hAnsi="Times New Roman"/>
          <w:color w:val="000000"/>
        </w:rPr>
        <w:t>1.79</w:t>
      </w:r>
    </w:p>
    <w:p w14:paraId="5C9B963C" w14:textId="7C1EDB98" w:rsidR="005C0F46" w:rsidRPr="00655D95" w:rsidRDefault="005C0F46" w:rsidP="005C0F46">
      <w:pPr>
        <w:spacing w:line="360" w:lineRule="auto"/>
        <w:ind w:right="-284"/>
        <w:jc w:val="both"/>
        <w:rPr>
          <w:rFonts w:ascii="Times New Roman" w:hAnsi="Times New Roman"/>
          <w:color w:val="000000"/>
        </w:rPr>
      </w:pPr>
      <w:r w:rsidRPr="00655D95">
        <w:rPr>
          <w:rFonts w:ascii="Times New Roman" w:hAnsi="Times New Roman"/>
          <w:i/>
          <w:color w:val="000000"/>
        </w:rPr>
        <w:t>P. papio</w:t>
      </w:r>
      <w:r w:rsidRPr="00655D95">
        <w:rPr>
          <w:rFonts w:ascii="Times New Roman" w:hAnsi="Times New Roman"/>
          <w:color w:val="000000"/>
        </w:rPr>
        <w:tab/>
      </w:r>
      <w:r w:rsidRPr="00655D95">
        <w:rPr>
          <w:rFonts w:ascii="Times New Roman" w:hAnsi="Times New Roman"/>
          <w:color w:val="000000"/>
        </w:rPr>
        <w:tab/>
      </w:r>
      <w:r w:rsidRPr="00655D95">
        <w:rPr>
          <w:rFonts w:ascii="Times New Roman" w:hAnsi="Times New Roman"/>
          <w:color w:val="000000"/>
        </w:rPr>
        <w:tab/>
      </w:r>
      <w:r w:rsidRPr="00655D95">
        <w:rPr>
          <w:rFonts w:ascii="Times New Roman" w:hAnsi="Times New Roman"/>
          <w:color w:val="000000"/>
        </w:rPr>
        <w:tab/>
        <w:t>42.0   (19)</w:t>
      </w:r>
      <w:r w:rsidRPr="00655D95">
        <w:rPr>
          <w:rFonts w:ascii="Times New Roman" w:hAnsi="Times New Roman"/>
          <w:color w:val="000000"/>
        </w:rPr>
        <w:tab/>
        <w:t>113.0   (9)</w:t>
      </w:r>
      <w:r w:rsidRPr="00655D95">
        <w:rPr>
          <w:rFonts w:ascii="Times New Roman" w:hAnsi="Times New Roman"/>
          <w:color w:val="000000"/>
        </w:rPr>
        <w:tab/>
        <w:t>216.3   (6)</w:t>
      </w:r>
      <w:r w:rsidRPr="00655D95">
        <w:rPr>
          <w:rFonts w:ascii="Times New Roman" w:hAnsi="Times New Roman"/>
          <w:color w:val="000000"/>
        </w:rPr>
        <w:tab/>
        <w:t>2.30</w:t>
      </w:r>
    </w:p>
    <w:p w14:paraId="12E1307A" w14:textId="4668321F" w:rsidR="00655D95" w:rsidRPr="00427951" w:rsidRDefault="005C0F46" w:rsidP="005C0F46">
      <w:pPr>
        <w:pBdr>
          <w:bottom w:val="single" w:sz="6" w:space="1" w:color="auto"/>
        </w:pBdr>
        <w:spacing w:line="360" w:lineRule="auto"/>
        <w:ind w:right="-284"/>
        <w:jc w:val="both"/>
        <w:rPr>
          <w:rFonts w:ascii="Times New Roman" w:hAnsi="Times New Roman"/>
          <w:color w:val="000000"/>
        </w:rPr>
      </w:pPr>
      <w:r>
        <w:rPr>
          <w:rFonts w:ascii="Times New Roman" w:hAnsi="Times New Roman"/>
          <w:i/>
          <w:color w:val="000000"/>
          <w:highlight w:val="yellow"/>
        </w:rPr>
        <w:t xml:space="preserve">      </w:t>
      </w:r>
    </w:p>
    <w:p w14:paraId="551121EA" w14:textId="77777777" w:rsidR="005C0F46" w:rsidRDefault="005C0F46" w:rsidP="005C0F46">
      <w:pPr>
        <w:pStyle w:val="ListParagraph"/>
        <w:spacing w:before="120"/>
        <w:ind w:left="426" w:hanging="284"/>
        <w:jc w:val="both"/>
        <w:rPr>
          <w:rFonts w:ascii="Times New Roman" w:hAnsi="Times New Roman"/>
          <w:color w:val="000000"/>
        </w:rPr>
      </w:pPr>
      <w:r>
        <w:rPr>
          <w:rFonts w:ascii="Times New Roman" w:hAnsi="Times New Roman"/>
          <w:color w:val="000000"/>
        </w:rPr>
        <w:t xml:space="preserve">* </w:t>
      </w:r>
      <w:r w:rsidRPr="00712F90">
        <w:rPr>
          <w:rFonts w:ascii="Times New Roman" w:hAnsi="Times New Roman"/>
          <w:color w:val="000000"/>
        </w:rPr>
        <w:t xml:space="preserve">Numbers in parentheses </w:t>
      </w:r>
      <w:r>
        <w:rPr>
          <w:rFonts w:ascii="Times New Roman" w:hAnsi="Times New Roman"/>
          <w:color w:val="000000"/>
        </w:rPr>
        <w:t xml:space="preserve">in the body of the table </w:t>
      </w:r>
      <w:r w:rsidRPr="00712F90">
        <w:rPr>
          <w:rFonts w:ascii="Times New Roman" w:hAnsi="Times New Roman"/>
          <w:color w:val="000000"/>
        </w:rPr>
        <w:t xml:space="preserve">are the number of groups assigned to </w:t>
      </w:r>
      <w:r>
        <w:rPr>
          <w:rFonts w:ascii="Times New Roman" w:hAnsi="Times New Roman"/>
          <w:color w:val="000000"/>
        </w:rPr>
        <w:t>the</w:t>
      </w:r>
      <w:r w:rsidRPr="00712F90">
        <w:rPr>
          <w:rFonts w:ascii="Times New Roman" w:hAnsi="Times New Roman"/>
          <w:color w:val="000000"/>
        </w:rPr>
        <w:t xml:space="preserve"> cluster by the algorithm.</w:t>
      </w:r>
    </w:p>
    <w:p w14:paraId="3B34BC35" w14:textId="77777777" w:rsidR="00481102" w:rsidRDefault="00481102" w:rsidP="00F83B7A">
      <w:pPr>
        <w:spacing w:line="360" w:lineRule="auto"/>
        <w:ind w:right="-284"/>
        <w:jc w:val="both"/>
        <w:rPr>
          <w:rFonts w:ascii="Times New Roman" w:hAnsi="Times New Roman"/>
          <w:color w:val="000000"/>
        </w:rPr>
      </w:pPr>
    </w:p>
    <w:p w14:paraId="3C119CA3" w14:textId="77777777" w:rsidR="008104A9" w:rsidRDefault="008104A9" w:rsidP="00F83B7A">
      <w:pPr>
        <w:spacing w:line="360" w:lineRule="auto"/>
        <w:ind w:right="-284"/>
        <w:jc w:val="both"/>
        <w:rPr>
          <w:rFonts w:ascii="Times New Roman" w:hAnsi="Times New Roman"/>
          <w:color w:val="000000"/>
        </w:rPr>
      </w:pPr>
    </w:p>
    <w:p w14:paraId="44B7C922" w14:textId="1B4558CA" w:rsidR="00E806DC" w:rsidRPr="00E806DC" w:rsidRDefault="00441FD4" w:rsidP="00FF24F0">
      <w:pPr>
        <w:spacing w:after="120" w:line="276" w:lineRule="auto"/>
        <w:jc w:val="both"/>
        <w:rPr>
          <w:rFonts w:ascii="Times New Roman" w:hAnsi="Times New Roman"/>
          <w:i/>
          <w:color w:val="000000"/>
        </w:rPr>
      </w:pPr>
      <w:r>
        <w:rPr>
          <w:rFonts w:ascii="Times New Roman" w:hAnsi="Times New Roman"/>
          <w:i/>
          <w:color w:val="000000"/>
        </w:rPr>
        <w:t>The oscillator adopted is p</w:t>
      </w:r>
      <w:r w:rsidR="00E806DC">
        <w:rPr>
          <w:rFonts w:ascii="Times New Roman" w:hAnsi="Times New Roman"/>
          <w:i/>
          <w:color w:val="000000"/>
        </w:rPr>
        <w:t xml:space="preserve">opulation-specific </w:t>
      </w:r>
    </w:p>
    <w:p w14:paraId="0F75ACAD" w14:textId="2947F0D0" w:rsidR="00DC33B7" w:rsidRPr="008A26E4" w:rsidRDefault="00E806DC" w:rsidP="00DE3074">
      <w:pPr>
        <w:spacing w:line="276" w:lineRule="auto"/>
        <w:jc w:val="both"/>
        <w:rPr>
          <w:rFonts w:ascii="Times New Roman" w:hAnsi="Times New Roman"/>
          <w:color w:val="000000"/>
        </w:rPr>
      </w:pPr>
      <w:r>
        <w:rPr>
          <w:rFonts w:ascii="Times New Roman" w:hAnsi="Times New Roman"/>
          <w:color w:val="000000"/>
        </w:rPr>
        <w:t xml:space="preserve">To determine whether individual populations have groups in all oscillators or exhibit a preference for one oscillator over the others, we </w:t>
      </w:r>
      <w:r w:rsidR="00497683" w:rsidRPr="008A26E4">
        <w:rPr>
          <w:rFonts w:ascii="Times New Roman" w:hAnsi="Times New Roman"/>
          <w:color w:val="000000"/>
        </w:rPr>
        <w:t>first determined whether the distribution of group sizes at each sample site was normal</w:t>
      </w:r>
      <w:r w:rsidR="00CC275F" w:rsidRPr="008A26E4">
        <w:rPr>
          <w:rFonts w:ascii="Times New Roman" w:hAnsi="Times New Roman"/>
          <w:color w:val="000000"/>
        </w:rPr>
        <w:t>ly distributed or not</w:t>
      </w:r>
      <w:r w:rsidR="008A26E4" w:rsidRPr="008A26E4">
        <w:rPr>
          <w:rFonts w:ascii="Times New Roman" w:hAnsi="Times New Roman"/>
          <w:color w:val="000000"/>
        </w:rPr>
        <w:t xml:space="preserve">, and then which </w:t>
      </w:r>
      <w:r w:rsidR="002926EA">
        <w:rPr>
          <w:rFonts w:ascii="Times New Roman" w:hAnsi="Times New Roman"/>
          <w:color w:val="000000"/>
        </w:rPr>
        <w:t>oscillator the mean</w:t>
      </w:r>
      <w:r w:rsidR="008A26E4" w:rsidRPr="008A26E4">
        <w:rPr>
          <w:rFonts w:ascii="Times New Roman" w:hAnsi="Times New Roman"/>
          <w:color w:val="000000"/>
        </w:rPr>
        <w:t xml:space="preserve"> concerned lie</w:t>
      </w:r>
      <w:r w:rsidR="002926EA">
        <w:rPr>
          <w:rFonts w:ascii="Times New Roman" w:hAnsi="Times New Roman"/>
          <w:color w:val="000000"/>
        </w:rPr>
        <w:t>s</w:t>
      </w:r>
      <w:r w:rsidR="008A26E4" w:rsidRPr="008A26E4">
        <w:rPr>
          <w:rFonts w:ascii="Times New Roman" w:hAnsi="Times New Roman"/>
          <w:color w:val="000000"/>
        </w:rPr>
        <w:t xml:space="preserve"> </w:t>
      </w:r>
      <w:r w:rsidR="002926EA">
        <w:rPr>
          <w:rFonts w:ascii="Times New Roman" w:hAnsi="Times New Roman"/>
          <w:color w:val="000000"/>
        </w:rPr>
        <w:t>with</w:t>
      </w:r>
      <w:r w:rsidR="008A26E4" w:rsidRPr="008A26E4">
        <w:rPr>
          <w:rFonts w:ascii="Times New Roman" w:hAnsi="Times New Roman"/>
          <w:color w:val="000000"/>
        </w:rPr>
        <w:t>in</w:t>
      </w:r>
      <w:r w:rsidR="00CC275F" w:rsidRPr="008A26E4">
        <w:rPr>
          <w:rFonts w:ascii="Times New Roman" w:hAnsi="Times New Roman"/>
          <w:color w:val="000000"/>
        </w:rPr>
        <w:t>. Of the 25</w:t>
      </w:r>
      <w:r w:rsidR="005E3ABC" w:rsidRPr="008A26E4">
        <w:rPr>
          <w:rFonts w:ascii="Times New Roman" w:hAnsi="Times New Roman"/>
          <w:color w:val="000000"/>
        </w:rPr>
        <w:t xml:space="preserve"> sites with a sample large</w:t>
      </w:r>
      <w:r w:rsidR="00497683" w:rsidRPr="008A26E4">
        <w:rPr>
          <w:rFonts w:ascii="Times New Roman" w:hAnsi="Times New Roman"/>
          <w:color w:val="000000"/>
        </w:rPr>
        <w:t xml:space="preserve"> enough to test</w:t>
      </w:r>
      <w:r w:rsidR="002926EA">
        <w:rPr>
          <w:rFonts w:ascii="Times New Roman" w:hAnsi="Times New Roman"/>
          <w:color w:val="000000"/>
        </w:rPr>
        <w:t xml:space="preserve"> (N</w:t>
      </w:r>
      <w:r w:rsidR="002926EA">
        <w:rPr>
          <w:rFonts w:ascii="Times New Roman" w:hAnsi="Times New Roman"/>
          <w:color w:val="000000"/>
        </w:rPr>
        <w:sym w:font="Symbol" w:char="F0B3"/>
      </w:r>
      <w:r w:rsidR="002926EA">
        <w:rPr>
          <w:rFonts w:ascii="Times New Roman" w:hAnsi="Times New Roman"/>
          <w:color w:val="000000"/>
        </w:rPr>
        <w:t>5 groups)</w:t>
      </w:r>
      <w:r w:rsidR="00497683" w:rsidRPr="008A26E4">
        <w:rPr>
          <w:rFonts w:ascii="Times New Roman" w:hAnsi="Times New Roman"/>
          <w:color w:val="000000"/>
        </w:rPr>
        <w:t xml:space="preserve">, 20 were normally distributed (Kolmogorov-Smirnov one-sample tests against a normal distribution, p&gt;0.05). In general, then, most sites have a characteristic group size with a single modal value. </w:t>
      </w:r>
      <w:r w:rsidR="002910D2" w:rsidRPr="008A26E4">
        <w:rPr>
          <w:rFonts w:ascii="Times New Roman" w:hAnsi="Times New Roman"/>
          <w:color w:val="000000"/>
        </w:rPr>
        <w:t xml:space="preserve">Of the 5 non-normal populations, two (Giant’s Castle and Nairobi Park) were bimodal within the same oscillator; the other three (Amboseli Park, Gilgil and Mt Assirik) were all essentially unimodal with </w:t>
      </w:r>
      <w:r w:rsidR="002926EA">
        <w:rPr>
          <w:rFonts w:ascii="Times New Roman" w:hAnsi="Times New Roman"/>
          <w:color w:val="000000"/>
        </w:rPr>
        <w:t xml:space="preserve">a small number of </w:t>
      </w:r>
      <w:r w:rsidR="002910D2" w:rsidRPr="008A26E4">
        <w:rPr>
          <w:rFonts w:ascii="Times New Roman" w:hAnsi="Times New Roman"/>
          <w:color w:val="000000"/>
        </w:rPr>
        <w:t xml:space="preserve">outliers of groups with &gt;100 animals. </w:t>
      </w:r>
      <w:r w:rsidR="00DC33B7" w:rsidRPr="008A26E4">
        <w:rPr>
          <w:rFonts w:ascii="Times New Roman" w:hAnsi="Times New Roman"/>
          <w:color w:val="000000"/>
        </w:rPr>
        <w:t>If</w:t>
      </w:r>
      <w:r w:rsidR="002910D2" w:rsidRPr="008A26E4">
        <w:rPr>
          <w:rFonts w:ascii="Times New Roman" w:hAnsi="Times New Roman"/>
          <w:color w:val="000000"/>
        </w:rPr>
        <w:t xml:space="preserve"> groups &gt;100</w:t>
      </w:r>
      <w:r w:rsidR="00DC33B7" w:rsidRPr="008A26E4">
        <w:rPr>
          <w:rFonts w:ascii="Times New Roman" w:hAnsi="Times New Roman"/>
          <w:color w:val="000000"/>
        </w:rPr>
        <w:t xml:space="preserve"> are excluded</w:t>
      </w:r>
      <w:r w:rsidR="002910D2" w:rsidRPr="008A26E4">
        <w:rPr>
          <w:rFonts w:ascii="Times New Roman" w:hAnsi="Times New Roman"/>
          <w:color w:val="000000"/>
        </w:rPr>
        <w:t>, these</w:t>
      </w:r>
      <w:r w:rsidR="00DC33B7" w:rsidRPr="008A26E4">
        <w:rPr>
          <w:rFonts w:ascii="Times New Roman" w:hAnsi="Times New Roman"/>
          <w:color w:val="000000"/>
        </w:rPr>
        <w:t xml:space="preserve"> three are all normally distributed around a single modal value. </w:t>
      </w:r>
    </w:p>
    <w:p w14:paraId="0D0A7944" w14:textId="77777777" w:rsidR="00DC33B7" w:rsidRPr="008A26E4" w:rsidRDefault="00DC33B7" w:rsidP="00DE3074">
      <w:pPr>
        <w:spacing w:line="276" w:lineRule="auto"/>
        <w:jc w:val="both"/>
        <w:rPr>
          <w:rFonts w:ascii="Times New Roman" w:hAnsi="Times New Roman"/>
          <w:color w:val="000000"/>
        </w:rPr>
      </w:pPr>
    </w:p>
    <w:p w14:paraId="71B5D51C" w14:textId="6C8CF83F" w:rsidR="00972032" w:rsidRPr="00DC33B7" w:rsidRDefault="001771A2" w:rsidP="00DE3074">
      <w:pPr>
        <w:spacing w:line="276" w:lineRule="auto"/>
        <w:jc w:val="both"/>
        <w:rPr>
          <w:rFonts w:ascii="Times New Roman" w:hAnsi="Times New Roman"/>
          <w:color w:val="FF6600"/>
        </w:rPr>
      </w:pPr>
      <w:r>
        <w:rPr>
          <w:rFonts w:ascii="Times New Roman" w:hAnsi="Times New Roman"/>
          <w:color w:val="000000"/>
        </w:rPr>
        <w:t>To determine how these means relate to the oscillators, we plot</w:t>
      </w:r>
      <w:r w:rsidR="00DC33B7" w:rsidRPr="008F6F05">
        <w:rPr>
          <w:rFonts w:ascii="Times New Roman" w:hAnsi="Times New Roman"/>
          <w:color w:val="000000"/>
        </w:rPr>
        <w:t xml:space="preserve"> the proportion of</w:t>
      </w:r>
      <w:r w:rsidR="00972032" w:rsidRPr="008F6F05">
        <w:rPr>
          <w:rFonts w:ascii="Times New Roman" w:hAnsi="Times New Roman"/>
          <w:color w:val="000000"/>
        </w:rPr>
        <w:t xml:space="preserve"> groups in the smaller (20-40) oscillator in each population</w:t>
      </w:r>
      <w:r w:rsidR="00441FD4">
        <w:rPr>
          <w:rFonts w:ascii="Times New Roman" w:hAnsi="Times New Roman"/>
          <w:color w:val="000000"/>
        </w:rPr>
        <w:t xml:space="preserve"> (treating the two larger oscillators as one, since the number of groups in the 80/160 grouping is very small)</w:t>
      </w:r>
      <w:r>
        <w:rPr>
          <w:rFonts w:ascii="Times New Roman" w:hAnsi="Times New Roman"/>
          <w:color w:val="000000"/>
        </w:rPr>
        <w:t xml:space="preserve"> (</w:t>
      </w:r>
      <w:r w:rsidRPr="008F6F05">
        <w:rPr>
          <w:rFonts w:ascii="Times New Roman" w:hAnsi="Times New Roman"/>
          <w:color w:val="000000"/>
        </w:rPr>
        <w:t>F</w:t>
      </w:r>
      <w:r>
        <w:rPr>
          <w:rFonts w:ascii="Times New Roman" w:hAnsi="Times New Roman"/>
          <w:color w:val="000000"/>
        </w:rPr>
        <w:t>igure S2)</w:t>
      </w:r>
      <w:r w:rsidR="00972032" w:rsidRPr="008F6F05">
        <w:rPr>
          <w:rFonts w:ascii="Times New Roman" w:hAnsi="Times New Roman"/>
          <w:color w:val="000000"/>
        </w:rPr>
        <w:t>. The data fall naturally into two clusters</w:t>
      </w:r>
      <w:r w:rsidR="008F6F05">
        <w:rPr>
          <w:rFonts w:ascii="Times New Roman" w:hAnsi="Times New Roman"/>
          <w:color w:val="000000"/>
        </w:rPr>
        <w:t xml:space="preserve">: those with most or all their groups in the 20/40 oscillator and those with most or all of </w:t>
      </w:r>
      <w:r w:rsidR="00347980">
        <w:rPr>
          <w:rFonts w:ascii="Times New Roman" w:hAnsi="Times New Roman"/>
          <w:color w:val="000000"/>
        </w:rPr>
        <w:t>their groups within the 40/80 and 80/120 oscillators</w:t>
      </w:r>
      <w:r w:rsidR="002910D2">
        <w:rPr>
          <w:rFonts w:ascii="Times New Roman" w:hAnsi="Times New Roman"/>
          <w:color w:val="000000"/>
        </w:rPr>
        <w:t>.</w:t>
      </w:r>
      <w:r w:rsidR="00DC33B7">
        <w:rPr>
          <w:rFonts w:ascii="Times New Roman" w:hAnsi="Times New Roman"/>
          <w:color w:val="000000"/>
        </w:rPr>
        <w:t xml:space="preserve"> </w:t>
      </w:r>
      <w:r w:rsidR="00347980">
        <w:rPr>
          <w:rFonts w:ascii="Times New Roman" w:hAnsi="Times New Roman"/>
          <w:color w:val="000000"/>
        </w:rPr>
        <w:t xml:space="preserve">No </w:t>
      </w:r>
      <w:r w:rsidR="00FF24F0">
        <w:rPr>
          <w:rFonts w:ascii="Times New Roman" w:hAnsi="Times New Roman"/>
          <w:color w:val="000000"/>
        </w:rPr>
        <w:t>population</w:t>
      </w:r>
      <w:r w:rsidR="00347980">
        <w:rPr>
          <w:rFonts w:ascii="Times New Roman" w:hAnsi="Times New Roman"/>
          <w:color w:val="000000"/>
        </w:rPr>
        <w:t xml:space="preserve">s exhibit a completely even split.  </w:t>
      </w:r>
      <w:r w:rsidR="00FF24F0">
        <w:rPr>
          <w:rFonts w:ascii="Times New Roman" w:hAnsi="Times New Roman"/>
          <w:color w:val="000000"/>
        </w:rPr>
        <w:t xml:space="preserve">Indeed, both subsets have the kind of bimodal distribution that would be expected from an imperfect statistical process: some groups from the 20/40 oscillator set take longer to fission than they ideally should, and some groups in the 40/80 oscillator set </w:t>
      </w:r>
      <w:r w:rsidR="002926EA">
        <w:rPr>
          <w:rFonts w:ascii="Times New Roman" w:hAnsi="Times New Roman"/>
          <w:color w:val="000000"/>
        </w:rPr>
        <w:t xml:space="preserve">fission </w:t>
      </w:r>
      <w:r w:rsidR="00FF24F0">
        <w:rPr>
          <w:rFonts w:ascii="Times New Roman" w:hAnsi="Times New Roman"/>
          <w:color w:val="000000"/>
        </w:rPr>
        <w:t>unequally and sometimes produce daughter groups that are smaller than ideal.</w:t>
      </w:r>
    </w:p>
    <w:p w14:paraId="36D5B937" w14:textId="77777777" w:rsidR="00972032" w:rsidRDefault="00972032" w:rsidP="00DE3074">
      <w:pPr>
        <w:spacing w:line="276" w:lineRule="auto"/>
        <w:jc w:val="both"/>
        <w:rPr>
          <w:rFonts w:ascii="Times New Roman" w:hAnsi="Times New Roman"/>
          <w:color w:val="000000"/>
        </w:rPr>
      </w:pPr>
    </w:p>
    <w:p w14:paraId="67BD8AAE" w14:textId="77777777" w:rsidR="00972032" w:rsidRPr="00E806DC" w:rsidRDefault="00972032" w:rsidP="00DE3074">
      <w:pPr>
        <w:spacing w:line="276" w:lineRule="auto"/>
        <w:jc w:val="both"/>
        <w:rPr>
          <w:rFonts w:ascii="Times New Roman" w:hAnsi="Times New Roman"/>
          <w:color w:val="000000"/>
        </w:rPr>
      </w:pPr>
    </w:p>
    <w:p w14:paraId="7AB39982" w14:textId="26B1D6E3" w:rsidR="0078416D" w:rsidRDefault="0078416D" w:rsidP="0078416D">
      <w:pPr>
        <w:widowControl w:val="0"/>
        <w:suppressAutoHyphens w:val="0"/>
        <w:autoSpaceDE w:val="0"/>
        <w:autoSpaceDN w:val="0"/>
        <w:adjustRightInd w:val="0"/>
        <w:jc w:val="center"/>
        <w:rPr>
          <w:rFonts w:ascii="Times New Roman" w:eastAsiaTheme="minorEastAsia" w:hAnsi="Times New Roman"/>
          <w:lang w:val="en-US"/>
        </w:rPr>
      </w:pPr>
      <w:r>
        <w:rPr>
          <w:rFonts w:ascii="Times New Roman" w:eastAsiaTheme="minorEastAsia" w:hAnsi="Times New Roman"/>
          <w:noProof/>
          <w:lang w:val="en-US"/>
        </w:rPr>
        <w:drawing>
          <wp:inline distT="0" distB="0" distL="0" distR="0" wp14:anchorId="4D1A080C" wp14:editId="3B316C7B">
            <wp:extent cx="4688205" cy="3753068"/>
            <wp:effectExtent l="0" t="0" r="1079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8205" cy="3753068"/>
                    </a:xfrm>
                    <a:prstGeom prst="rect">
                      <a:avLst/>
                    </a:prstGeom>
                    <a:noFill/>
                    <a:ln>
                      <a:noFill/>
                    </a:ln>
                  </pic:spPr>
                </pic:pic>
              </a:graphicData>
            </a:graphic>
          </wp:inline>
        </w:drawing>
      </w:r>
    </w:p>
    <w:p w14:paraId="170594FD" w14:textId="77777777" w:rsidR="0078416D" w:rsidRDefault="0078416D" w:rsidP="0067644E">
      <w:pPr>
        <w:widowControl w:val="0"/>
        <w:suppressAutoHyphens w:val="0"/>
        <w:autoSpaceDE w:val="0"/>
        <w:autoSpaceDN w:val="0"/>
        <w:adjustRightInd w:val="0"/>
        <w:jc w:val="center"/>
        <w:rPr>
          <w:rFonts w:ascii="Times New Roman" w:eastAsiaTheme="minorEastAsia" w:hAnsi="Times New Roman"/>
          <w:lang w:val="en-US"/>
        </w:rPr>
      </w:pPr>
    </w:p>
    <w:p w14:paraId="5481A8AB" w14:textId="123CE743" w:rsidR="0067644E" w:rsidRPr="0067644E" w:rsidRDefault="006150F8" w:rsidP="0067644E">
      <w:pPr>
        <w:widowControl w:val="0"/>
        <w:suppressAutoHyphens w:val="0"/>
        <w:autoSpaceDE w:val="0"/>
        <w:autoSpaceDN w:val="0"/>
        <w:adjustRightInd w:val="0"/>
        <w:jc w:val="center"/>
        <w:rPr>
          <w:rFonts w:ascii="Times New Roman" w:eastAsiaTheme="minorEastAsia" w:hAnsi="Times New Roman"/>
          <w:i/>
          <w:lang w:val="en-US"/>
        </w:rPr>
      </w:pPr>
      <w:r>
        <w:rPr>
          <w:rFonts w:ascii="Times New Roman" w:eastAsiaTheme="minorEastAsia" w:hAnsi="Times New Roman"/>
          <w:i/>
          <w:lang w:val="en-US"/>
        </w:rPr>
        <w:t>Figure S2</w:t>
      </w:r>
    </w:p>
    <w:p w14:paraId="0355E482" w14:textId="4A4E2339" w:rsidR="0067644E" w:rsidRPr="0067644E" w:rsidRDefault="0067644E" w:rsidP="0067644E">
      <w:pPr>
        <w:widowControl w:val="0"/>
        <w:suppressAutoHyphens w:val="0"/>
        <w:autoSpaceDE w:val="0"/>
        <w:autoSpaceDN w:val="0"/>
        <w:adjustRightInd w:val="0"/>
        <w:jc w:val="center"/>
        <w:rPr>
          <w:rFonts w:ascii="Times New Roman" w:eastAsiaTheme="minorEastAsia" w:hAnsi="Times New Roman"/>
          <w:i/>
          <w:sz w:val="20"/>
          <w:szCs w:val="20"/>
          <w:lang w:val="en-US"/>
        </w:rPr>
      </w:pPr>
      <w:r>
        <w:rPr>
          <w:rFonts w:ascii="Times New Roman" w:eastAsiaTheme="minorEastAsia" w:hAnsi="Times New Roman"/>
          <w:i/>
          <w:sz w:val="20"/>
          <w:szCs w:val="20"/>
          <w:lang w:val="en-US"/>
        </w:rPr>
        <w:t xml:space="preserve">Proportion of groups that fall into the lower (20-40) oscillator for 19 populations with N&gt;4 groups sampled.  Source: ESM Dataset S1 </w:t>
      </w:r>
    </w:p>
    <w:p w14:paraId="18FFCE01" w14:textId="77777777" w:rsidR="0067644E" w:rsidRDefault="0067644E" w:rsidP="00DE3074">
      <w:pPr>
        <w:spacing w:line="276" w:lineRule="auto"/>
        <w:jc w:val="both"/>
        <w:rPr>
          <w:rFonts w:ascii="Times New Roman" w:hAnsi="Times New Roman"/>
          <w:color w:val="000000"/>
        </w:rPr>
      </w:pPr>
    </w:p>
    <w:p w14:paraId="0AB2EB6A" w14:textId="77777777" w:rsidR="008104A9" w:rsidRDefault="008104A9" w:rsidP="00DE3074">
      <w:pPr>
        <w:spacing w:line="276" w:lineRule="auto"/>
        <w:jc w:val="both"/>
        <w:rPr>
          <w:rFonts w:ascii="Times New Roman" w:hAnsi="Times New Roman"/>
          <w:color w:val="000000"/>
        </w:rPr>
      </w:pPr>
    </w:p>
    <w:p w14:paraId="593647D4" w14:textId="5D156578" w:rsidR="00FF24F0" w:rsidRPr="00D16566" w:rsidRDefault="00D16566" w:rsidP="00FF24F0">
      <w:pPr>
        <w:spacing w:after="120" w:line="276" w:lineRule="auto"/>
        <w:jc w:val="both"/>
        <w:rPr>
          <w:rFonts w:ascii="Times New Roman" w:hAnsi="Times New Roman"/>
          <w:i/>
          <w:color w:val="000000"/>
        </w:rPr>
      </w:pPr>
      <w:r w:rsidRPr="00527AEF">
        <w:rPr>
          <w:rFonts w:ascii="Times New Roman" w:hAnsi="Times New Roman"/>
          <w:i/>
          <w:color w:val="000000"/>
        </w:rPr>
        <w:t>Identifying the transition</w:t>
      </w:r>
      <w:r w:rsidR="00527AEF" w:rsidRPr="00527AEF">
        <w:rPr>
          <w:rFonts w:ascii="Times New Roman" w:hAnsi="Times New Roman"/>
          <w:i/>
          <w:color w:val="000000"/>
        </w:rPr>
        <w:t xml:space="preserve"> point</w:t>
      </w:r>
    </w:p>
    <w:p w14:paraId="01DC5D48" w14:textId="7BA5AB0A" w:rsidR="004F2DB5" w:rsidRDefault="002926EA" w:rsidP="00DE3074">
      <w:pPr>
        <w:spacing w:line="276" w:lineRule="auto"/>
        <w:jc w:val="both"/>
        <w:rPr>
          <w:rFonts w:ascii="Times New Roman" w:hAnsi="Times New Roman"/>
          <w:color w:val="000000"/>
        </w:rPr>
      </w:pPr>
      <w:r>
        <w:rPr>
          <w:rFonts w:ascii="Times New Roman" w:hAnsi="Times New Roman"/>
          <w:color w:val="000000"/>
        </w:rPr>
        <w:t>We interpret t</w:t>
      </w:r>
      <w:r w:rsidR="005E3ABC">
        <w:rPr>
          <w:rFonts w:ascii="Times New Roman" w:hAnsi="Times New Roman"/>
          <w:color w:val="000000"/>
        </w:rPr>
        <w:t xml:space="preserve">he distribution of group sizes, and the data in Fig. 1(b), </w:t>
      </w:r>
      <w:r>
        <w:rPr>
          <w:rFonts w:ascii="Times New Roman" w:hAnsi="Times New Roman"/>
          <w:color w:val="000000"/>
        </w:rPr>
        <w:t>as</w:t>
      </w:r>
      <w:r w:rsidR="00E24A05">
        <w:rPr>
          <w:rFonts w:ascii="Times New Roman" w:hAnsi="Times New Roman"/>
          <w:color w:val="000000"/>
        </w:rPr>
        <w:t xml:space="preserve"> switch points between successive oscillato</w:t>
      </w:r>
      <w:r>
        <w:rPr>
          <w:rFonts w:ascii="Times New Roman" w:hAnsi="Times New Roman"/>
          <w:color w:val="000000"/>
        </w:rPr>
        <w:t>rs</w:t>
      </w:r>
      <w:r w:rsidR="005E3ABC">
        <w:rPr>
          <w:rFonts w:ascii="Times New Roman" w:hAnsi="Times New Roman"/>
          <w:color w:val="000000"/>
        </w:rPr>
        <w:t xml:space="preserve">. </w:t>
      </w:r>
      <w:r w:rsidR="001D2C7F">
        <w:rPr>
          <w:rFonts w:ascii="Times New Roman" w:hAnsi="Times New Roman"/>
          <w:color w:val="000000"/>
        </w:rPr>
        <w:t xml:space="preserve">In order to establish whether, and </w:t>
      </w:r>
      <w:r w:rsidR="00CD1A58">
        <w:rPr>
          <w:rFonts w:ascii="Times New Roman" w:hAnsi="Times New Roman"/>
          <w:color w:val="000000"/>
        </w:rPr>
        <w:t xml:space="preserve">exactly </w:t>
      </w:r>
      <w:r w:rsidR="001D2C7F">
        <w:rPr>
          <w:rFonts w:ascii="Times New Roman" w:hAnsi="Times New Roman"/>
          <w:color w:val="000000"/>
        </w:rPr>
        <w:t xml:space="preserve">where, there is a transition </w:t>
      </w:r>
      <w:r w:rsidR="00E24A05">
        <w:rPr>
          <w:rFonts w:ascii="Times New Roman" w:hAnsi="Times New Roman"/>
          <w:color w:val="000000"/>
        </w:rPr>
        <w:t xml:space="preserve">point </w:t>
      </w:r>
      <w:r w:rsidR="001D2C7F">
        <w:rPr>
          <w:rFonts w:ascii="Times New Roman" w:hAnsi="Times New Roman"/>
          <w:color w:val="000000"/>
        </w:rPr>
        <w:t>in the distr</w:t>
      </w:r>
      <w:r w:rsidR="00333A00">
        <w:rPr>
          <w:rFonts w:ascii="Times New Roman" w:hAnsi="Times New Roman"/>
          <w:color w:val="000000"/>
        </w:rPr>
        <w:t>ibution of group sizes in Fig. 1(b)</w:t>
      </w:r>
      <w:r w:rsidR="001D2C7F">
        <w:rPr>
          <w:rFonts w:ascii="Times New Roman" w:hAnsi="Times New Roman"/>
          <w:color w:val="000000"/>
        </w:rPr>
        <w:t>, we calculate</w:t>
      </w:r>
      <w:r w:rsidR="00CD1A58">
        <w:rPr>
          <w:rFonts w:ascii="Times New Roman" w:hAnsi="Times New Roman"/>
          <w:color w:val="000000"/>
        </w:rPr>
        <w:t>d</w:t>
      </w:r>
      <w:r w:rsidR="001D2C7F">
        <w:rPr>
          <w:rFonts w:ascii="Times New Roman" w:hAnsi="Times New Roman"/>
          <w:color w:val="000000"/>
        </w:rPr>
        <w:t xml:space="preserve"> the goodness of fit (</w:t>
      </w:r>
      <w:r w:rsidR="002571BD">
        <w:rPr>
          <w:rFonts w:ascii="Times New Roman" w:hAnsi="Times New Roman"/>
          <w:color w:val="000000"/>
        </w:rPr>
        <w:sym w:font="Symbol" w:char="F063"/>
      </w:r>
      <w:r w:rsidR="001D2C7F">
        <w:rPr>
          <w:rFonts w:ascii="Times New Roman" w:hAnsi="Times New Roman"/>
          <w:color w:val="000000"/>
          <w:vertAlign w:val="superscript"/>
        </w:rPr>
        <w:t>2</w:t>
      </w:r>
      <w:r w:rsidR="001D2C7F">
        <w:rPr>
          <w:rFonts w:ascii="Times New Roman" w:hAnsi="Times New Roman"/>
          <w:color w:val="000000"/>
        </w:rPr>
        <w:t xml:space="preserve">) </w:t>
      </w:r>
      <w:r w:rsidR="002571BD">
        <w:rPr>
          <w:rFonts w:ascii="Times New Roman" w:hAnsi="Times New Roman"/>
          <w:color w:val="000000"/>
        </w:rPr>
        <w:t>for the number of datapoints below and above a group size of 40 at different rainfall</w:t>
      </w:r>
      <w:r w:rsidR="00CD1A58" w:rsidRPr="00CD1A58">
        <w:rPr>
          <w:rFonts w:ascii="Times New Roman" w:hAnsi="Times New Roman"/>
          <w:color w:val="000000"/>
        </w:rPr>
        <w:t xml:space="preserve"> </w:t>
      </w:r>
      <w:r w:rsidR="00CD1A58">
        <w:rPr>
          <w:rFonts w:ascii="Times New Roman" w:hAnsi="Times New Roman"/>
          <w:color w:val="000000"/>
        </w:rPr>
        <w:t>cutoff values</w:t>
      </w:r>
      <w:r w:rsidR="002571BD">
        <w:rPr>
          <w:rFonts w:ascii="Times New Roman" w:hAnsi="Times New Roman"/>
          <w:color w:val="000000"/>
        </w:rPr>
        <w:t xml:space="preserve">. </w:t>
      </w:r>
      <w:r w:rsidR="006150F8">
        <w:rPr>
          <w:rFonts w:ascii="Times New Roman" w:hAnsi="Times New Roman"/>
          <w:color w:val="000000"/>
        </w:rPr>
        <w:t>Fig. S3</w:t>
      </w:r>
      <w:r w:rsidR="004F2DB5">
        <w:rPr>
          <w:rFonts w:ascii="Times New Roman" w:hAnsi="Times New Roman"/>
          <w:color w:val="000000"/>
        </w:rPr>
        <w:t xml:space="preserve"> plots the </w:t>
      </w:r>
      <w:r w:rsidR="002571BD">
        <w:rPr>
          <w:rFonts w:ascii="Times New Roman" w:hAnsi="Times New Roman"/>
          <w:color w:val="000000"/>
        </w:rPr>
        <w:t xml:space="preserve">respective values of </w:t>
      </w:r>
      <w:r w:rsidR="002571BD">
        <w:rPr>
          <w:rFonts w:ascii="Times New Roman" w:hAnsi="Times New Roman"/>
          <w:color w:val="000000"/>
        </w:rPr>
        <w:sym w:font="Symbol" w:char="F063"/>
      </w:r>
      <w:r w:rsidR="002571BD">
        <w:rPr>
          <w:rFonts w:ascii="Times New Roman" w:hAnsi="Times New Roman"/>
          <w:color w:val="000000"/>
          <w:vertAlign w:val="superscript"/>
        </w:rPr>
        <w:t>2</w:t>
      </w:r>
      <w:r w:rsidR="00CD1A58">
        <w:rPr>
          <w:rFonts w:ascii="Times New Roman" w:hAnsi="Times New Roman"/>
          <w:color w:val="000000"/>
        </w:rPr>
        <w:t xml:space="preserve">. Only </w:t>
      </w:r>
      <w:r w:rsidR="002571BD">
        <w:rPr>
          <w:rFonts w:ascii="Times New Roman" w:hAnsi="Times New Roman"/>
          <w:color w:val="000000"/>
        </w:rPr>
        <w:t>cutoff</w:t>
      </w:r>
      <w:r w:rsidR="00CD1A58">
        <w:rPr>
          <w:rFonts w:ascii="Times New Roman" w:hAnsi="Times New Roman"/>
          <w:color w:val="000000"/>
        </w:rPr>
        <w:t>s</w:t>
      </w:r>
      <w:r w:rsidR="002571BD">
        <w:rPr>
          <w:rFonts w:ascii="Times New Roman" w:hAnsi="Times New Roman"/>
          <w:color w:val="000000"/>
        </w:rPr>
        <w:t xml:space="preserve"> </w:t>
      </w:r>
      <w:r w:rsidR="008F3C43">
        <w:rPr>
          <w:rFonts w:ascii="Times New Roman" w:hAnsi="Times New Roman"/>
          <w:color w:val="000000"/>
        </w:rPr>
        <w:t xml:space="preserve">between </w:t>
      </w:r>
      <w:r w:rsidR="00D16566">
        <w:rPr>
          <w:rFonts w:ascii="Times New Roman" w:hAnsi="Times New Roman"/>
          <w:color w:val="000000"/>
        </w:rPr>
        <w:t>approximately 85</w:t>
      </w:r>
      <w:r w:rsidR="008F3C43">
        <w:rPr>
          <w:rFonts w:ascii="Times New Roman" w:hAnsi="Times New Roman"/>
          <w:color w:val="000000"/>
        </w:rPr>
        <w:t>0-</w:t>
      </w:r>
      <w:r w:rsidR="00D16566">
        <w:rPr>
          <w:rFonts w:ascii="Times New Roman" w:hAnsi="Times New Roman"/>
          <w:color w:val="000000"/>
        </w:rPr>
        <w:t>109</w:t>
      </w:r>
      <w:r w:rsidR="00CD1A58">
        <w:rPr>
          <w:rFonts w:ascii="Times New Roman" w:hAnsi="Times New Roman"/>
          <w:color w:val="000000"/>
        </w:rPr>
        <w:t>0mm yield</w:t>
      </w:r>
      <w:r w:rsidR="002571BD">
        <w:rPr>
          <w:rFonts w:ascii="Times New Roman" w:hAnsi="Times New Roman"/>
          <w:color w:val="000000"/>
        </w:rPr>
        <w:t xml:space="preserve"> a signifi</w:t>
      </w:r>
      <w:r w:rsidR="008F3C43">
        <w:rPr>
          <w:rFonts w:ascii="Times New Roman" w:hAnsi="Times New Roman"/>
          <w:color w:val="000000"/>
        </w:rPr>
        <w:t xml:space="preserve">cantly non-random distribution; that at 1000mm yields a clear maximum, </w:t>
      </w:r>
      <w:r w:rsidR="00DC33B7">
        <w:rPr>
          <w:rFonts w:ascii="Times New Roman" w:hAnsi="Times New Roman"/>
          <w:color w:val="000000"/>
        </w:rPr>
        <w:t>suggest</w:t>
      </w:r>
      <w:r w:rsidR="002571BD">
        <w:rPr>
          <w:rFonts w:ascii="Times New Roman" w:hAnsi="Times New Roman"/>
          <w:color w:val="000000"/>
        </w:rPr>
        <w:t xml:space="preserve">ing that </w:t>
      </w:r>
      <w:r w:rsidR="003F5925">
        <w:rPr>
          <w:rFonts w:ascii="Times New Roman" w:hAnsi="Times New Roman"/>
          <w:color w:val="000000"/>
        </w:rPr>
        <w:t>~1000mm identifies a transition</w:t>
      </w:r>
      <w:r w:rsidR="00527AEF">
        <w:rPr>
          <w:rFonts w:ascii="Times New Roman" w:hAnsi="Times New Roman"/>
          <w:color w:val="000000"/>
        </w:rPr>
        <w:t xml:space="preserve"> point between the two oscillators</w:t>
      </w:r>
      <w:r w:rsidR="003F5925">
        <w:rPr>
          <w:rFonts w:ascii="Times New Roman" w:hAnsi="Times New Roman"/>
          <w:color w:val="000000"/>
        </w:rPr>
        <w:t>.</w:t>
      </w:r>
    </w:p>
    <w:p w14:paraId="7DF355C4" w14:textId="77777777" w:rsidR="004F2DB5" w:rsidRDefault="004F2DB5" w:rsidP="00DE3074">
      <w:pPr>
        <w:spacing w:line="276" w:lineRule="auto"/>
        <w:jc w:val="both"/>
        <w:rPr>
          <w:rFonts w:ascii="Times New Roman" w:hAnsi="Times New Roman"/>
          <w:color w:val="000000"/>
        </w:rPr>
      </w:pPr>
    </w:p>
    <w:p w14:paraId="34B03A32" w14:textId="77777777" w:rsidR="004F2DB5" w:rsidRDefault="004F2DB5" w:rsidP="00DE3074">
      <w:pPr>
        <w:spacing w:line="276" w:lineRule="auto"/>
        <w:jc w:val="both"/>
        <w:rPr>
          <w:rFonts w:ascii="Times New Roman" w:hAnsi="Times New Roman"/>
          <w:color w:val="000000"/>
        </w:rPr>
      </w:pPr>
    </w:p>
    <w:p w14:paraId="5E8654F2" w14:textId="3201A418" w:rsidR="008F3C43" w:rsidRDefault="008F3C43" w:rsidP="008F3C43">
      <w:pPr>
        <w:widowControl w:val="0"/>
        <w:suppressAutoHyphens w:val="0"/>
        <w:autoSpaceDE w:val="0"/>
        <w:autoSpaceDN w:val="0"/>
        <w:adjustRightInd w:val="0"/>
        <w:jc w:val="center"/>
        <w:rPr>
          <w:rFonts w:ascii="Times New Roman" w:eastAsiaTheme="minorEastAsia" w:hAnsi="Times New Roman"/>
          <w:lang w:val="en-US"/>
        </w:rPr>
      </w:pPr>
      <w:r>
        <w:rPr>
          <w:rFonts w:ascii="Times New Roman" w:eastAsiaTheme="minorEastAsia" w:hAnsi="Times New Roman"/>
          <w:noProof/>
          <w:lang w:val="en-US"/>
        </w:rPr>
        <w:drawing>
          <wp:inline distT="0" distB="0" distL="0" distR="0" wp14:anchorId="5F1FB597" wp14:editId="56A3E7EA">
            <wp:extent cx="4568949" cy="3657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8949" cy="3657600"/>
                    </a:xfrm>
                    <a:prstGeom prst="rect">
                      <a:avLst/>
                    </a:prstGeom>
                    <a:noFill/>
                    <a:ln>
                      <a:noFill/>
                    </a:ln>
                  </pic:spPr>
                </pic:pic>
              </a:graphicData>
            </a:graphic>
          </wp:inline>
        </w:drawing>
      </w:r>
    </w:p>
    <w:p w14:paraId="6275A1C0" w14:textId="77777777" w:rsidR="008F3C43" w:rsidRDefault="008F3C43" w:rsidP="008F3C43">
      <w:pPr>
        <w:widowControl w:val="0"/>
        <w:suppressAutoHyphens w:val="0"/>
        <w:autoSpaceDE w:val="0"/>
        <w:autoSpaceDN w:val="0"/>
        <w:adjustRightInd w:val="0"/>
        <w:rPr>
          <w:rFonts w:ascii="Times New Roman" w:eastAsiaTheme="minorEastAsia" w:hAnsi="Times New Roman"/>
          <w:lang w:val="en-US"/>
        </w:rPr>
      </w:pPr>
    </w:p>
    <w:p w14:paraId="7249EAF5" w14:textId="5EB393C6" w:rsidR="004F2DB5" w:rsidRPr="00FC2CDF" w:rsidRDefault="006150F8" w:rsidP="004F2DB5">
      <w:pPr>
        <w:widowControl w:val="0"/>
        <w:suppressAutoHyphens w:val="0"/>
        <w:autoSpaceDE w:val="0"/>
        <w:autoSpaceDN w:val="0"/>
        <w:adjustRightInd w:val="0"/>
        <w:jc w:val="center"/>
        <w:rPr>
          <w:rFonts w:ascii="Times New Roman" w:hAnsi="Times New Roman"/>
          <w:i/>
          <w:lang w:val="en-US"/>
        </w:rPr>
      </w:pPr>
      <w:r>
        <w:rPr>
          <w:rFonts w:ascii="Times New Roman" w:hAnsi="Times New Roman"/>
          <w:i/>
          <w:lang w:val="en-US"/>
        </w:rPr>
        <w:t>Figure S3</w:t>
      </w:r>
      <w:r w:rsidR="004F2DB5" w:rsidRPr="00FC2CDF">
        <w:rPr>
          <w:rFonts w:ascii="Times New Roman" w:hAnsi="Times New Roman"/>
          <w:i/>
          <w:lang w:val="en-US"/>
        </w:rPr>
        <w:t xml:space="preserve"> </w:t>
      </w:r>
    </w:p>
    <w:p w14:paraId="18C7C0B4" w14:textId="5B2657BA" w:rsidR="004F2DB5" w:rsidRPr="002571BD" w:rsidRDefault="004F2DB5" w:rsidP="004F2DB5">
      <w:pPr>
        <w:widowControl w:val="0"/>
        <w:suppressAutoHyphens w:val="0"/>
        <w:autoSpaceDE w:val="0"/>
        <w:autoSpaceDN w:val="0"/>
        <w:adjustRightInd w:val="0"/>
        <w:jc w:val="center"/>
        <w:rPr>
          <w:rFonts w:ascii="Times New Roman" w:hAnsi="Times New Roman"/>
          <w:i/>
          <w:sz w:val="20"/>
          <w:szCs w:val="20"/>
          <w:lang w:val="en-US"/>
        </w:rPr>
      </w:pPr>
      <w:r>
        <w:rPr>
          <w:rFonts w:ascii="Times New Roman" w:hAnsi="Times New Roman"/>
          <w:i/>
          <w:sz w:val="20"/>
          <w:szCs w:val="20"/>
          <w:lang w:val="en-US"/>
        </w:rPr>
        <w:t>Goodness-of</w:t>
      </w:r>
      <w:r w:rsidR="00333A00">
        <w:rPr>
          <w:rFonts w:ascii="Times New Roman" w:hAnsi="Times New Roman"/>
          <w:i/>
          <w:sz w:val="20"/>
          <w:szCs w:val="20"/>
          <w:lang w:val="en-US"/>
        </w:rPr>
        <w:t>-fit of the datapoints in Fig. 1(b)</w:t>
      </w:r>
      <w:r>
        <w:rPr>
          <w:rFonts w:ascii="Times New Roman" w:hAnsi="Times New Roman"/>
          <w:i/>
          <w:sz w:val="20"/>
          <w:szCs w:val="20"/>
          <w:lang w:val="en-US"/>
        </w:rPr>
        <w:t xml:space="preserve"> to a random distribution with the observed propor</w:t>
      </w:r>
      <w:r w:rsidR="00DF07CB">
        <w:rPr>
          <w:rFonts w:ascii="Times New Roman" w:hAnsi="Times New Roman"/>
          <w:i/>
          <w:sz w:val="20"/>
          <w:szCs w:val="20"/>
          <w:lang w:val="en-US"/>
        </w:rPr>
        <w:t>tion below versus above a group</w:t>
      </w:r>
      <w:r>
        <w:rPr>
          <w:rFonts w:ascii="Times New Roman" w:hAnsi="Times New Roman"/>
          <w:i/>
          <w:sz w:val="20"/>
          <w:szCs w:val="20"/>
          <w:lang w:val="en-US"/>
        </w:rPr>
        <w:t xml:space="preserve"> size of 40 as a function of different rainfall cutoff values.</w:t>
      </w:r>
      <w:r w:rsidR="002571BD">
        <w:rPr>
          <w:rFonts w:ascii="Times New Roman" w:hAnsi="Times New Roman"/>
          <w:i/>
          <w:sz w:val="20"/>
          <w:szCs w:val="20"/>
          <w:lang w:val="en-US"/>
        </w:rPr>
        <w:t xml:space="preserve"> The horizontal dashed line marks the minimum value of </w:t>
      </w:r>
      <w:r w:rsidR="002571BD" w:rsidRPr="002571BD">
        <w:rPr>
          <w:rFonts w:ascii="Times New Roman" w:hAnsi="Times New Roman"/>
          <w:color w:val="000000"/>
          <w:sz w:val="20"/>
          <w:szCs w:val="20"/>
        </w:rPr>
        <w:sym w:font="Symbol" w:char="F063"/>
      </w:r>
      <w:r w:rsidR="002571BD" w:rsidRPr="002571BD">
        <w:rPr>
          <w:rFonts w:ascii="Times New Roman" w:hAnsi="Times New Roman"/>
          <w:color w:val="000000"/>
          <w:sz w:val="20"/>
          <w:szCs w:val="20"/>
          <w:vertAlign w:val="superscript"/>
        </w:rPr>
        <w:t>2</w:t>
      </w:r>
      <w:r w:rsidR="002571BD">
        <w:rPr>
          <w:rFonts w:ascii="Times New Roman" w:hAnsi="Times New Roman"/>
          <w:color w:val="000000"/>
          <w:sz w:val="20"/>
          <w:szCs w:val="20"/>
        </w:rPr>
        <w:t xml:space="preserve"> for statistical significance (p=0.05 with df=1).</w:t>
      </w:r>
    </w:p>
    <w:p w14:paraId="109F5AB5" w14:textId="77777777" w:rsidR="004F2DB5" w:rsidRDefault="004F2DB5" w:rsidP="004F2DB5">
      <w:pPr>
        <w:widowControl w:val="0"/>
        <w:suppressAutoHyphens w:val="0"/>
        <w:autoSpaceDE w:val="0"/>
        <w:autoSpaceDN w:val="0"/>
        <w:adjustRightInd w:val="0"/>
        <w:jc w:val="center"/>
        <w:rPr>
          <w:rFonts w:ascii="Times New Roman" w:eastAsiaTheme="minorEastAsia" w:hAnsi="Times New Roman"/>
          <w:lang w:val="en-US"/>
        </w:rPr>
      </w:pPr>
    </w:p>
    <w:p w14:paraId="4C6791AB" w14:textId="77777777" w:rsidR="004F2DB5" w:rsidRDefault="004F2DB5" w:rsidP="004F2DB5">
      <w:pPr>
        <w:widowControl w:val="0"/>
        <w:suppressAutoHyphens w:val="0"/>
        <w:autoSpaceDE w:val="0"/>
        <w:autoSpaceDN w:val="0"/>
        <w:adjustRightInd w:val="0"/>
        <w:spacing w:line="400" w:lineRule="atLeast"/>
        <w:rPr>
          <w:rFonts w:ascii="Times New Roman" w:eastAsiaTheme="minorEastAsia" w:hAnsi="Times New Roman"/>
          <w:lang w:val="en-US"/>
        </w:rPr>
      </w:pPr>
    </w:p>
    <w:p w14:paraId="67B55805" w14:textId="77777777" w:rsidR="004F2DB5" w:rsidRDefault="004F2DB5" w:rsidP="00DE3074">
      <w:pPr>
        <w:spacing w:line="276" w:lineRule="auto"/>
        <w:jc w:val="both"/>
        <w:rPr>
          <w:rFonts w:ascii="Times New Roman" w:hAnsi="Times New Roman"/>
          <w:color w:val="000000"/>
        </w:rPr>
      </w:pPr>
    </w:p>
    <w:p w14:paraId="16403E2A" w14:textId="12A2CB0D" w:rsidR="00FB2B74" w:rsidRPr="00FB2B74" w:rsidRDefault="00FB2B74" w:rsidP="00FF24F0">
      <w:pPr>
        <w:spacing w:after="120" w:line="276" w:lineRule="auto"/>
        <w:jc w:val="both"/>
        <w:rPr>
          <w:rFonts w:ascii="Times New Roman" w:hAnsi="Times New Roman"/>
          <w:i/>
          <w:color w:val="000000"/>
        </w:rPr>
      </w:pPr>
      <w:r w:rsidRPr="00FB2B74">
        <w:rPr>
          <w:rFonts w:ascii="Times New Roman" w:hAnsi="Times New Roman"/>
          <w:i/>
          <w:color w:val="000000"/>
        </w:rPr>
        <w:t>Fertility</w:t>
      </w:r>
    </w:p>
    <w:p w14:paraId="1912CE3D" w14:textId="7C805111" w:rsidR="001C72EF" w:rsidRDefault="002675FE" w:rsidP="00FC2F28">
      <w:pPr>
        <w:tabs>
          <w:tab w:val="left" w:pos="1560"/>
        </w:tabs>
        <w:spacing w:line="276" w:lineRule="auto"/>
        <w:jc w:val="both"/>
        <w:rPr>
          <w:rFonts w:ascii="Times New Roman" w:hAnsi="Times New Roman"/>
          <w:color w:val="000000"/>
        </w:rPr>
      </w:pPr>
      <w:r>
        <w:rPr>
          <w:rFonts w:ascii="Times New Roman" w:hAnsi="Times New Roman"/>
          <w:color w:val="000000"/>
        </w:rPr>
        <w:t xml:space="preserve">The best-fit equation to the data in Fig. 2(a) is: </w:t>
      </w:r>
      <w:r w:rsidR="001C72EF" w:rsidRPr="00882D11">
        <w:rPr>
          <w:rFonts w:ascii="Times New Roman" w:hAnsi="Times New Roman"/>
          <w:color w:val="000000"/>
        </w:rPr>
        <w:t>b=0.</w:t>
      </w:r>
      <w:r w:rsidR="001C72EF">
        <w:rPr>
          <w:rFonts w:ascii="Times New Roman" w:hAnsi="Times New Roman"/>
          <w:color w:val="000000"/>
        </w:rPr>
        <w:t>097</w:t>
      </w:r>
      <w:r w:rsidR="001C72EF" w:rsidRPr="00882D11">
        <w:rPr>
          <w:rFonts w:ascii="Times New Roman" w:hAnsi="Times New Roman"/>
          <w:color w:val="000000"/>
        </w:rPr>
        <w:t>+0.01</w:t>
      </w:r>
      <w:r w:rsidR="001C72EF">
        <w:rPr>
          <w:rFonts w:ascii="Times New Roman" w:hAnsi="Times New Roman"/>
          <w:color w:val="000000"/>
        </w:rPr>
        <w:t>48</w:t>
      </w:r>
      <w:r w:rsidR="001C72EF" w:rsidRPr="00882D11">
        <w:rPr>
          <w:rFonts w:ascii="Times New Roman" w:hAnsi="Times New Roman"/>
          <w:color w:val="000000"/>
        </w:rPr>
        <w:t>N-0.000</w:t>
      </w:r>
      <w:r w:rsidR="001C72EF">
        <w:rPr>
          <w:rFonts w:ascii="Times New Roman" w:hAnsi="Times New Roman"/>
          <w:color w:val="000000"/>
        </w:rPr>
        <w:t>128</w:t>
      </w:r>
      <w:r w:rsidR="001C72EF" w:rsidRPr="00882D11">
        <w:rPr>
          <w:rFonts w:ascii="Times New Roman" w:hAnsi="Times New Roman"/>
          <w:color w:val="000000"/>
        </w:rPr>
        <w:t>N</w:t>
      </w:r>
      <w:r w:rsidR="001C72EF" w:rsidRPr="00882D11">
        <w:rPr>
          <w:rFonts w:ascii="Times New Roman" w:hAnsi="Times New Roman"/>
          <w:color w:val="000000"/>
          <w:vertAlign w:val="superscript"/>
        </w:rPr>
        <w:t>2</w:t>
      </w:r>
      <w:r w:rsidR="001C72EF">
        <w:rPr>
          <w:rFonts w:ascii="Times New Roman" w:hAnsi="Times New Roman"/>
          <w:color w:val="000000"/>
        </w:rPr>
        <w:t xml:space="preserve"> (where b = annual birth rate per female and N = </w:t>
      </w:r>
      <w:r>
        <w:rPr>
          <w:rFonts w:ascii="Times New Roman" w:hAnsi="Times New Roman"/>
          <w:color w:val="000000"/>
        </w:rPr>
        <w:t>group size).</w:t>
      </w:r>
    </w:p>
    <w:p w14:paraId="017EB68E" w14:textId="77777777" w:rsidR="001C72EF" w:rsidRDefault="001C72EF" w:rsidP="00FC2F28">
      <w:pPr>
        <w:tabs>
          <w:tab w:val="left" w:pos="1560"/>
        </w:tabs>
        <w:spacing w:line="276" w:lineRule="auto"/>
        <w:jc w:val="both"/>
        <w:rPr>
          <w:rFonts w:ascii="Times New Roman" w:hAnsi="Times New Roman"/>
          <w:color w:val="000000"/>
        </w:rPr>
      </w:pPr>
    </w:p>
    <w:p w14:paraId="154F3BF6" w14:textId="414E986D" w:rsidR="00FC2F28" w:rsidRPr="00760D33" w:rsidRDefault="00FC2F28" w:rsidP="00FC2F28">
      <w:pPr>
        <w:tabs>
          <w:tab w:val="left" w:pos="1560"/>
        </w:tabs>
        <w:spacing w:line="276" w:lineRule="auto"/>
        <w:jc w:val="both"/>
        <w:rPr>
          <w:rFonts w:ascii="Times New Roman" w:hAnsi="Times New Roman"/>
          <w:color w:val="000000"/>
        </w:rPr>
      </w:pPr>
      <w:r>
        <w:rPr>
          <w:rFonts w:ascii="Times New Roman" w:hAnsi="Times New Roman"/>
          <w:color w:val="000000"/>
        </w:rPr>
        <w:t xml:space="preserve">The quadratic relationship between birth rate and group size in Fig. 2(a) holds individually across the three species for which there are </w:t>
      </w:r>
      <w:r w:rsidR="00B7772C">
        <w:rPr>
          <w:rFonts w:ascii="Times New Roman" w:hAnsi="Times New Roman"/>
          <w:color w:val="000000"/>
        </w:rPr>
        <w:t>sufficient</w:t>
      </w:r>
      <w:r>
        <w:rPr>
          <w:rFonts w:ascii="Times New Roman" w:hAnsi="Times New Roman"/>
          <w:color w:val="000000"/>
        </w:rPr>
        <w:t xml:space="preserve"> datapoints</w:t>
      </w:r>
      <w:r w:rsidR="00B7772C">
        <w:rPr>
          <w:rFonts w:ascii="Times New Roman" w:hAnsi="Times New Roman"/>
          <w:color w:val="000000"/>
        </w:rPr>
        <w:t xml:space="preserve"> to run a regression</w:t>
      </w:r>
      <w:r>
        <w:rPr>
          <w:rFonts w:ascii="Times New Roman" w:hAnsi="Times New Roman"/>
          <w:color w:val="000000"/>
        </w:rPr>
        <w:t>. Although</w:t>
      </w:r>
      <w:r w:rsidR="00B7772C">
        <w:rPr>
          <w:rFonts w:ascii="Times New Roman" w:hAnsi="Times New Roman"/>
          <w:color w:val="000000"/>
        </w:rPr>
        <w:t xml:space="preserve"> the regressions are not individually significant, all are quadratic in the same direction (</w:t>
      </w:r>
      <w:r w:rsidR="00B7772C">
        <w:rPr>
          <w:rFonts w:ascii="Times New Roman" w:hAnsi="Times New Roman"/>
          <w:i/>
          <w:color w:val="000000"/>
        </w:rPr>
        <w:t>P. anubis</w:t>
      </w:r>
      <w:r w:rsidR="00B7772C">
        <w:rPr>
          <w:rFonts w:ascii="Times New Roman" w:hAnsi="Times New Roman"/>
          <w:color w:val="000000"/>
        </w:rPr>
        <w:t>: F</w:t>
      </w:r>
      <w:r w:rsidR="00B7772C" w:rsidRPr="00760D33">
        <w:rPr>
          <w:rFonts w:ascii="Times New Roman" w:hAnsi="Times New Roman"/>
          <w:color w:val="000000"/>
          <w:vertAlign w:val="subscript"/>
        </w:rPr>
        <w:t>1,2</w:t>
      </w:r>
      <w:r w:rsidR="00B7772C">
        <w:rPr>
          <w:rFonts w:ascii="Times New Roman" w:hAnsi="Times New Roman"/>
          <w:color w:val="000000"/>
        </w:rPr>
        <w:t xml:space="preserve">=0.02, p=0.979; </w:t>
      </w:r>
      <w:r w:rsidR="00B7772C">
        <w:rPr>
          <w:rFonts w:ascii="Times New Roman" w:hAnsi="Times New Roman"/>
          <w:i/>
          <w:color w:val="000000"/>
        </w:rPr>
        <w:t>P. cynocephalus</w:t>
      </w:r>
      <w:r w:rsidR="00B7772C">
        <w:rPr>
          <w:rFonts w:ascii="Times New Roman" w:hAnsi="Times New Roman"/>
          <w:color w:val="000000"/>
        </w:rPr>
        <w:t>: F</w:t>
      </w:r>
      <w:r w:rsidR="00B7772C">
        <w:rPr>
          <w:rFonts w:ascii="Times New Roman" w:hAnsi="Times New Roman"/>
          <w:color w:val="000000"/>
          <w:vertAlign w:val="subscript"/>
        </w:rPr>
        <w:t>2</w:t>
      </w:r>
      <w:r w:rsidR="00B7772C" w:rsidRPr="00760D33">
        <w:rPr>
          <w:rFonts w:ascii="Times New Roman" w:hAnsi="Times New Roman"/>
          <w:color w:val="000000"/>
          <w:vertAlign w:val="subscript"/>
        </w:rPr>
        <w:t>,2</w:t>
      </w:r>
      <w:r w:rsidR="00B7772C">
        <w:rPr>
          <w:rFonts w:ascii="Times New Roman" w:hAnsi="Times New Roman"/>
          <w:color w:val="000000"/>
        </w:rPr>
        <w:t xml:space="preserve">=12.18, p=0.076; </w:t>
      </w:r>
      <w:r w:rsidR="00B7772C">
        <w:rPr>
          <w:rFonts w:ascii="Times New Roman" w:hAnsi="Times New Roman"/>
          <w:i/>
          <w:color w:val="000000"/>
        </w:rPr>
        <w:t>P. ursinus</w:t>
      </w:r>
      <w:r w:rsidR="00B7772C">
        <w:rPr>
          <w:rFonts w:ascii="Times New Roman" w:hAnsi="Times New Roman"/>
          <w:color w:val="000000"/>
        </w:rPr>
        <w:t>: F</w:t>
      </w:r>
      <w:r w:rsidR="00B7772C" w:rsidRPr="00760D33">
        <w:rPr>
          <w:rFonts w:ascii="Times New Roman" w:hAnsi="Times New Roman"/>
          <w:color w:val="000000"/>
          <w:vertAlign w:val="subscript"/>
        </w:rPr>
        <w:t>2</w:t>
      </w:r>
      <w:r w:rsidR="00B7772C">
        <w:rPr>
          <w:rFonts w:ascii="Times New Roman" w:hAnsi="Times New Roman"/>
          <w:color w:val="000000"/>
          <w:vertAlign w:val="subscript"/>
        </w:rPr>
        <w:t>,3</w:t>
      </w:r>
      <w:r w:rsidR="00B7772C">
        <w:rPr>
          <w:rFonts w:ascii="Times New Roman" w:hAnsi="Times New Roman"/>
          <w:color w:val="000000"/>
        </w:rPr>
        <w:t>=7.08, p=0.073; all linear regressions, 0.875</w:t>
      </w:r>
      <w:r w:rsidR="00B7772C">
        <w:rPr>
          <w:rFonts w:ascii="Times New Roman" w:hAnsi="Times New Roman"/>
          <w:color w:val="000000"/>
        </w:rPr>
        <w:sym w:font="Symbol" w:char="F0B3"/>
      </w:r>
      <w:r w:rsidR="00B7772C">
        <w:rPr>
          <w:rFonts w:ascii="Times New Roman" w:hAnsi="Times New Roman"/>
          <w:color w:val="000000"/>
        </w:rPr>
        <w:t>p</w:t>
      </w:r>
      <w:r w:rsidR="00B7772C">
        <w:rPr>
          <w:rFonts w:ascii="Times New Roman" w:hAnsi="Times New Roman"/>
          <w:color w:val="000000"/>
        </w:rPr>
        <w:sym w:font="Symbol" w:char="F0B3"/>
      </w:r>
      <w:r w:rsidR="00B7772C">
        <w:rPr>
          <w:rFonts w:ascii="Times New Roman" w:hAnsi="Times New Roman"/>
          <w:color w:val="000000"/>
        </w:rPr>
        <w:t>0.317). Taken together, t</w:t>
      </w:r>
      <w:r w:rsidR="00647042">
        <w:rPr>
          <w:rFonts w:ascii="Times New Roman" w:hAnsi="Times New Roman"/>
          <w:color w:val="000000"/>
        </w:rPr>
        <w:t>his</w:t>
      </w:r>
      <w:r>
        <w:rPr>
          <w:rFonts w:ascii="Times New Roman" w:hAnsi="Times New Roman"/>
          <w:color w:val="000000"/>
        </w:rPr>
        <w:t xml:space="preserve"> </w:t>
      </w:r>
      <w:r w:rsidR="00760D33">
        <w:rPr>
          <w:rFonts w:ascii="Times New Roman" w:hAnsi="Times New Roman"/>
          <w:color w:val="000000"/>
        </w:rPr>
        <w:t xml:space="preserve">set of equations is significantly more </w:t>
      </w:r>
      <w:r w:rsidR="00B7772C">
        <w:rPr>
          <w:rFonts w:ascii="Times New Roman" w:hAnsi="Times New Roman"/>
          <w:color w:val="000000"/>
        </w:rPr>
        <w:t>positively</w:t>
      </w:r>
      <w:r w:rsidR="00760D33">
        <w:rPr>
          <w:rFonts w:ascii="Times New Roman" w:hAnsi="Times New Roman"/>
          <w:color w:val="000000"/>
        </w:rPr>
        <w:t xml:space="preserve"> quadratic than would be expected if there were no underlying trend </w:t>
      </w:r>
      <w:r w:rsidR="00B7772C">
        <w:rPr>
          <w:rFonts w:ascii="Times New Roman" w:hAnsi="Times New Roman"/>
          <w:color w:val="000000"/>
        </w:rPr>
        <w:t>(</w:t>
      </w:r>
      <w:r w:rsidR="00760D33">
        <w:rPr>
          <w:rFonts w:ascii="Times New Roman" w:hAnsi="Times New Roman"/>
          <w:color w:val="000000"/>
        </w:rPr>
        <w:t xml:space="preserve">Fisher’s meta-analysis for a directional hypothesis: </w:t>
      </w:r>
      <w:r w:rsidR="00760D33" w:rsidRPr="00760D33">
        <w:rPr>
          <w:rFonts w:ascii="Times New Roman" w:hAnsi="Times New Roman"/>
          <w:color w:val="000000"/>
        </w:rPr>
        <w:t>χ</w:t>
      </w:r>
      <w:r w:rsidR="00760D33">
        <w:rPr>
          <w:rFonts w:ascii="Times New Roman" w:hAnsi="Times New Roman"/>
          <w:color w:val="000000"/>
          <w:vertAlign w:val="superscript"/>
        </w:rPr>
        <w:t>2</w:t>
      </w:r>
      <w:r w:rsidR="00760D33">
        <w:rPr>
          <w:rFonts w:ascii="Times New Roman" w:hAnsi="Times New Roman"/>
          <w:color w:val="000000"/>
        </w:rPr>
        <w:t xml:space="preserve">=14.59, </w:t>
      </w:r>
      <w:r w:rsidR="00B7772C">
        <w:rPr>
          <w:rFonts w:ascii="Times New Roman" w:hAnsi="Times New Roman"/>
          <w:color w:val="000000"/>
        </w:rPr>
        <w:t>df=6, p=0.024</w:t>
      </w:r>
      <w:r w:rsidR="00760D33">
        <w:rPr>
          <w:rFonts w:ascii="Times New Roman" w:hAnsi="Times New Roman"/>
          <w:color w:val="000000"/>
        </w:rPr>
        <w:t>).</w:t>
      </w:r>
    </w:p>
    <w:p w14:paraId="1BBC1A4C" w14:textId="77777777" w:rsidR="00FC2F28" w:rsidRDefault="00FC2F28" w:rsidP="00DE3074">
      <w:pPr>
        <w:spacing w:line="276" w:lineRule="auto"/>
        <w:jc w:val="both"/>
        <w:rPr>
          <w:rFonts w:ascii="Times New Roman" w:hAnsi="Times New Roman"/>
          <w:color w:val="000000"/>
        </w:rPr>
      </w:pPr>
    </w:p>
    <w:p w14:paraId="3B2BF7F7" w14:textId="6A581E79" w:rsidR="00232471" w:rsidRDefault="00FE5B39" w:rsidP="00DE3074">
      <w:pPr>
        <w:spacing w:line="276" w:lineRule="auto"/>
        <w:jc w:val="both"/>
        <w:rPr>
          <w:rFonts w:ascii="Times New Roman" w:eastAsiaTheme="minorEastAsia" w:hAnsi="Times New Roman"/>
          <w:lang w:val="en-US"/>
        </w:rPr>
      </w:pPr>
      <w:r>
        <w:rPr>
          <w:rFonts w:ascii="Times New Roman" w:hAnsi="Times New Roman"/>
          <w:color w:val="000000"/>
        </w:rPr>
        <w:t>Hill et al. (2000) reported that b</w:t>
      </w:r>
      <w:r w:rsidR="0019737C">
        <w:rPr>
          <w:rFonts w:ascii="Times New Roman" w:hAnsi="Times New Roman"/>
          <w:color w:val="000000"/>
        </w:rPr>
        <w:t>aboon fertility is independently predicted by both the number of adult females in the group and the mean ambien</w:t>
      </w:r>
      <w:r w:rsidR="00647042">
        <w:rPr>
          <w:rFonts w:ascii="Times New Roman" w:hAnsi="Times New Roman"/>
          <w:color w:val="000000"/>
        </w:rPr>
        <w:t>t temperature of the habitat (a reliable</w:t>
      </w:r>
      <w:r w:rsidR="0019737C">
        <w:rPr>
          <w:rFonts w:ascii="Times New Roman" w:hAnsi="Times New Roman"/>
          <w:color w:val="000000"/>
        </w:rPr>
        <w:t xml:space="preserve"> index of habitat quality). </w:t>
      </w:r>
      <w:r w:rsidR="001844B0">
        <w:rPr>
          <w:rFonts w:ascii="Times New Roman" w:hAnsi="Times New Roman"/>
          <w:color w:val="000000"/>
        </w:rPr>
        <w:t>Mean annual temperature and grou</w:t>
      </w:r>
      <w:r w:rsidR="00647042">
        <w:rPr>
          <w:rFonts w:ascii="Times New Roman" w:hAnsi="Times New Roman"/>
          <w:color w:val="000000"/>
        </w:rPr>
        <w:t>p size are not correlated in our</w:t>
      </w:r>
      <w:r w:rsidR="001844B0">
        <w:rPr>
          <w:rFonts w:ascii="Times New Roman" w:hAnsi="Times New Roman"/>
          <w:color w:val="000000"/>
        </w:rPr>
        <w:t xml:space="preserve"> fertility sample (r</w:t>
      </w:r>
      <w:r w:rsidR="001844B0" w:rsidRPr="001844B0">
        <w:rPr>
          <w:rFonts w:ascii="Times New Roman" w:hAnsi="Times New Roman"/>
          <w:color w:val="000000"/>
          <w:vertAlign w:val="subscript"/>
        </w:rPr>
        <w:t>s</w:t>
      </w:r>
      <w:r w:rsidR="001844B0">
        <w:rPr>
          <w:rFonts w:ascii="Times New Roman" w:hAnsi="Times New Roman"/>
          <w:color w:val="000000"/>
        </w:rPr>
        <w:t>=-0.10, N=15, p=0.723). Nonetheless, t</w:t>
      </w:r>
      <w:r w:rsidR="0019737C">
        <w:rPr>
          <w:rFonts w:ascii="Times New Roman" w:hAnsi="Times New Roman"/>
          <w:color w:val="000000"/>
        </w:rPr>
        <w:t>o check whether environmental conditions might be a confound in our results, we regressed birth rate on mean habitat ambient temperatur</w:t>
      </w:r>
      <w:r w:rsidR="00647042">
        <w:rPr>
          <w:rFonts w:ascii="Times New Roman" w:hAnsi="Times New Roman"/>
          <w:color w:val="000000"/>
        </w:rPr>
        <w:t>e as a quadratic relationship (BirthRate</w:t>
      </w:r>
      <w:r w:rsidR="00FC2F28">
        <w:rPr>
          <w:rFonts w:ascii="Times New Roman" w:hAnsi="Times New Roman"/>
          <w:color w:val="000000"/>
        </w:rPr>
        <w:t xml:space="preserve"> = -0.672 + 0.104</w:t>
      </w:r>
      <w:r w:rsidR="00647042">
        <w:rPr>
          <w:rFonts w:ascii="Times New Roman" w:hAnsi="Times New Roman"/>
          <w:color w:val="000000"/>
        </w:rPr>
        <w:t>*</w:t>
      </w:r>
      <w:r w:rsidR="00FC2F28">
        <w:rPr>
          <w:rFonts w:ascii="Times New Roman" w:hAnsi="Times New Roman"/>
          <w:color w:val="000000"/>
        </w:rPr>
        <w:t>Temp - 0.00231</w:t>
      </w:r>
      <w:r w:rsidR="00647042">
        <w:rPr>
          <w:rFonts w:ascii="Times New Roman" w:hAnsi="Times New Roman"/>
          <w:color w:val="000000"/>
        </w:rPr>
        <w:t>*</w:t>
      </w:r>
      <w:r w:rsidR="0019737C">
        <w:rPr>
          <w:rFonts w:ascii="Times New Roman" w:hAnsi="Times New Roman"/>
          <w:color w:val="000000"/>
        </w:rPr>
        <w:t>Temp</w:t>
      </w:r>
      <w:r w:rsidR="0019737C">
        <w:rPr>
          <w:rFonts w:ascii="Times New Roman" w:hAnsi="Times New Roman"/>
          <w:color w:val="000000"/>
          <w:vertAlign w:val="superscript"/>
        </w:rPr>
        <w:t>2</w:t>
      </w:r>
      <w:r w:rsidR="0019737C">
        <w:rPr>
          <w:rFonts w:ascii="Times New Roman" w:hAnsi="Times New Roman"/>
          <w:color w:val="000000"/>
        </w:rPr>
        <w:t>: F</w:t>
      </w:r>
      <w:r w:rsidR="0019737C">
        <w:rPr>
          <w:rFonts w:ascii="Times New Roman" w:hAnsi="Times New Roman"/>
          <w:color w:val="000000"/>
          <w:vertAlign w:val="subscript"/>
        </w:rPr>
        <w:t>2,18</w:t>
      </w:r>
      <w:r w:rsidR="0019737C">
        <w:rPr>
          <w:rFonts w:ascii="Times New Roman" w:hAnsi="Times New Roman"/>
          <w:color w:val="000000"/>
        </w:rPr>
        <w:t>=3.77, r</w:t>
      </w:r>
      <w:r w:rsidR="0019737C">
        <w:rPr>
          <w:rFonts w:ascii="Times New Roman" w:hAnsi="Times New Roman"/>
          <w:color w:val="000000"/>
          <w:vertAlign w:val="superscript"/>
        </w:rPr>
        <w:t>2</w:t>
      </w:r>
      <w:r w:rsidR="0019737C">
        <w:rPr>
          <w:rFonts w:ascii="Times New Roman" w:hAnsi="Times New Roman"/>
          <w:color w:val="000000"/>
        </w:rPr>
        <w:t>=0.296,  p=0.043; linear: F</w:t>
      </w:r>
      <w:r w:rsidR="0019737C">
        <w:rPr>
          <w:rFonts w:ascii="Times New Roman" w:hAnsi="Times New Roman"/>
          <w:color w:val="000000"/>
          <w:vertAlign w:val="subscript"/>
        </w:rPr>
        <w:t>1,19</w:t>
      </w:r>
      <w:r w:rsidR="0019737C">
        <w:rPr>
          <w:rFonts w:ascii="Times New Roman" w:hAnsi="Times New Roman"/>
          <w:color w:val="000000"/>
        </w:rPr>
        <w:t xml:space="preserve">=0.01, </w:t>
      </w:r>
      <w:r w:rsidR="0019737C" w:rsidRPr="00DD4A0E">
        <w:rPr>
          <w:rFonts w:ascii="Times New Roman" w:hAnsi="Times New Roman"/>
          <w:color w:val="000000"/>
        </w:rPr>
        <w:t>r</w:t>
      </w:r>
      <w:r w:rsidR="0019737C" w:rsidRPr="00DD4A0E">
        <w:rPr>
          <w:rFonts w:ascii="Times New Roman" w:hAnsi="Times New Roman"/>
          <w:color w:val="000000"/>
          <w:vertAlign w:val="superscript"/>
        </w:rPr>
        <w:t>2</w:t>
      </w:r>
      <w:r w:rsidR="0019737C">
        <w:rPr>
          <w:rFonts w:ascii="Times New Roman" w:hAnsi="Times New Roman"/>
          <w:color w:val="000000"/>
        </w:rPr>
        <w:t xml:space="preserve">=0.000, </w:t>
      </w:r>
      <w:r w:rsidR="0019737C" w:rsidRPr="00DD4A0E">
        <w:rPr>
          <w:rFonts w:ascii="Times New Roman" w:hAnsi="Times New Roman"/>
          <w:color w:val="000000"/>
        </w:rPr>
        <w:t>p</w:t>
      </w:r>
      <w:r w:rsidR="0019737C">
        <w:rPr>
          <w:rFonts w:ascii="Times New Roman" w:hAnsi="Times New Roman"/>
          <w:color w:val="000000"/>
        </w:rPr>
        <w:t xml:space="preserve">=0.933), and calculated residual birth rates from this </w:t>
      </w:r>
      <w:r w:rsidR="003867A8">
        <w:rPr>
          <w:rFonts w:ascii="Times New Roman" w:hAnsi="Times New Roman"/>
          <w:color w:val="000000"/>
        </w:rPr>
        <w:t>regression. The results (Fig. S4</w:t>
      </w:r>
      <w:r w:rsidR="0019737C">
        <w:rPr>
          <w:rFonts w:ascii="Times New Roman" w:hAnsi="Times New Roman"/>
          <w:color w:val="000000"/>
        </w:rPr>
        <w:t>) are id</w:t>
      </w:r>
      <w:r w:rsidR="00333A00">
        <w:rPr>
          <w:rFonts w:ascii="Times New Roman" w:hAnsi="Times New Roman"/>
          <w:color w:val="000000"/>
        </w:rPr>
        <w:t>entical to those shown in Fig. 2(a)</w:t>
      </w:r>
      <w:r w:rsidR="0019737C">
        <w:rPr>
          <w:rFonts w:ascii="Times New Roman" w:hAnsi="Times New Roman"/>
          <w:color w:val="000000"/>
        </w:rPr>
        <w:t xml:space="preserve">. </w:t>
      </w:r>
    </w:p>
    <w:p w14:paraId="343CBD32" w14:textId="77777777" w:rsidR="005E5108" w:rsidRDefault="005E5108" w:rsidP="005E5108">
      <w:pPr>
        <w:spacing w:line="276" w:lineRule="auto"/>
        <w:jc w:val="both"/>
        <w:rPr>
          <w:rFonts w:ascii="Times New Roman" w:eastAsiaTheme="minorEastAsia" w:hAnsi="Times New Roman"/>
          <w:lang w:val="en-US"/>
        </w:rPr>
      </w:pPr>
    </w:p>
    <w:p w14:paraId="572537E7" w14:textId="77777777" w:rsidR="00DE3074" w:rsidRDefault="00DE3074" w:rsidP="00232471">
      <w:pPr>
        <w:widowControl w:val="0"/>
        <w:suppressAutoHyphens w:val="0"/>
        <w:autoSpaceDE w:val="0"/>
        <w:autoSpaceDN w:val="0"/>
        <w:adjustRightInd w:val="0"/>
        <w:rPr>
          <w:rFonts w:ascii="Times New Roman" w:eastAsiaTheme="minorEastAsia" w:hAnsi="Times New Roman"/>
          <w:lang w:val="en-US"/>
        </w:rPr>
      </w:pPr>
    </w:p>
    <w:p w14:paraId="1559D36A" w14:textId="77777777" w:rsidR="00BA0808" w:rsidRDefault="00BA0808" w:rsidP="00232471">
      <w:pPr>
        <w:widowControl w:val="0"/>
        <w:suppressAutoHyphens w:val="0"/>
        <w:autoSpaceDE w:val="0"/>
        <w:autoSpaceDN w:val="0"/>
        <w:adjustRightInd w:val="0"/>
        <w:rPr>
          <w:rFonts w:ascii="Times New Roman" w:eastAsiaTheme="minorEastAsia" w:hAnsi="Times New Roman"/>
          <w:lang w:val="en-US"/>
        </w:rPr>
      </w:pPr>
    </w:p>
    <w:p w14:paraId="07D8992D" w14:textId="5EF302B9" w:rsidR="003F3666" w:rsidRDefault="003F3666" w:rsidP="003F3666">
      <w:pPr>
        <w:widowControl w:val="0"/>
        <w:suppressAutoHyphens w:val="0"/>
        <w:autoSpaceDE w:val="0"/>
        <w:autoSpaceDN w:val="0"/>
        <w:adjustRightInd w:val="0"/>
        <w:jc w:val="center"/>
        <w:rPr>
          <w:rFonts w:ascii="Times New Roman" w:eastAsiaTheme="minorEastAsia" w:hAnsi="Times New Roman"/>
          <w:lang w:val="en-US"/>
        </w:rPr>
      </w:pPr>
      <w:r>
        <w:rPr>
          <w:rFonts w:ascii="Times New Roman" w:eastAsiaTheme="minorEastAsia" w:hAnsi="Times New Roman"/>
          <w:noProof/>
          <w:lang w:val="en-US"/>
        </w:rPr>
        <w:drawing>
          <wp:inline distT="0" distB="0" distL="0" distR="0" wp14:anchorId="7F7D5FFE" wp14:editId="35FECED2">
            <wp:extent cx="4537220" cy="3632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7220" cy="3632200"/>
                    </a:xfrm>
                    <a:prstGeom prst="rect">
                      <a:avLst/>
                    </a:prstGeom>
                    <a:noFill/>
                    <a:ln>
                      <a:noFill/>
                    </a:ln>
                  </pic:spPr>
                </pic:pic>
              </a:graphicData>
            </a:graphic>
          </wp:inline>
        </w:drawing>
      </w:r>
    </w:p>
    <w:p w14:paraId="4E376826" w14:textId="57E6A42E" w:rsidR="00917226" w:rsidRPr="00FC2CDF" w:rsidRDefault="003867A8" w:rsidP="00917226">
      <w:pPr>
        <w:widowControl w:val="0"/>
        <w:suppressAutoHyphens w:val="0"/>
        <w:autoSpaceDE w:val="0"/>
        <w:autoSpaceDN w:val="0"/>
        <w:adjustRightInd w:val="0"/>
        <w:jc w:val="center"/>
        <w:rPr>
          <w:rFonts w:ascii="Times New Roman" w:hAnsi="Times New Roman"/>
          <w:i/>
          <w:lang w:val="en-US"/>
        </w:rPr>
      </w:pPr>
      <w:r>
        <w:rPr>
          <w:rFonts w:ascii="Times New Roman" w:hAnsi="Times New Roman"/>
          <w:i/>
          <w:lang w:val="en-US"/>
        </w:rPr>
        <w:t>Figure S4</w:t>
      </w:r>
      <w:r w:rsidR="00917226" w:rsidRPr="00FC2CDF">
        <w:rPr>
          <w:rFonts w:ascii="Times New Roman" w:hAnsi="Times New Roman"/>
          <w:i/>
          <w:lang w:val="en-US"/>
        </w:rPr>
        <w:t xml:space="preserve"> </w:t>
      </w:r>
    </w:p>
    <w:p w14:paraId="3EA36002" w14:textId="4E57C8ED" w:rsidR="00917226" w:rsidRPr="00111984" w:rsidRDefault="00917226" w:rsidP="00917226">
      <w:pPr>
        <w:widowControl w:val="0"/>
        <w:suppressAutoHyphens w:val="0"/>
        <w:autoSpaceDE w:val="0"/>
        <w:autoSpaceDN w:val="0"/>
        <w:adjustRightInd w:val="0"/>
        <w:jc w:val="center"/>
        <w:rPr>
          <w:rFonts w:ascii="Times New Roman" w:hAnsi="Times New Roman"/>
          <w:i/>
          <w:sz w:val="20"/>
          <w:szCs w:val="20"/>
          <w:lang w:val="en-US"/>
        </w:rPr>
      </w:pPr>
      <w:r w:rsidRPr="00111984">
        <w:rPr>
          <w:rFonts w:ascii="Times New Roman" w:hAnsi="Times New Roman"/>
          <w:i/>
          <w:sz w:val="20"/>
          <w:szCs w:val="20"/>
          <w:lang w:val="en-US"/>
        </w:rPr>
        <w:t xml:space="preserve">Residual of mean birth rate regressed on mean local temperature plotted against group size for individual </w:t>
      </w:r>
      <w:r w:rsidR="003F3666">
        <w:rPr>
          <w:rFonts w:ascii="Times New Roman" w:hAnsi="Times New Roman"/>
          <w:i/>
          <w:sz w:val="20"/>
          <w:szCs w:val="20"/>
          <w:lang w:val="en-US"/>
        </w:rPr>
        <w:t>baboon group</w:t>
      </w:r>
      <w:r w:rsidRPr="00111984">
        <w:rPr>
          <w:rFonts w:ascii="Times New Roman" w:hAnsi="Times New Roman"/>
          <w:i/>
          <w:sz w:val="20"/>
          <w:szCs w:val="20"/>
          <w:lang w:val="en-US"/>
        </w:rPr>
        <w:t xml:space="preserve">s. </w:t>
      </w:r>
    </w:p>
    <w:p w14:paraId="3E71E5AB" w14:textId="77777777" w:rsidR="005E5108" w:rsidRDefault="005E5108" w:rsidP="00FF2B59">
      <w:pPr>
        <w:spacing w:line="276" w:lineRule="auto"/>
        <w:jc w:val="both"/>
        <w:rPr>
          <w:rFonts w:ascii="Times New Roman" w:eastAsiaTheme="minorEastAsia" w:hAnsi="Times New Roman"/>
          <w:lang w:val="en-US"/>
        </w:rPr>
      </w:pPr>
    </w:p>
    <w:p w14:paraId="79169D9E" w14:textId="77777777" w:rsidR="004A61D8" w:rsidRDefault="004A61D8" w:rsidP="00917226">
      <w:pPr>
        <w:spacing w:line="360" w:lineRule="auto"/>
        <w:jc w:val="both"/>
        <w:rPr>
          <w:rFonts w:ascii="Times New Roman" w:eastAsiaTheme="minorEastAsia" w:hAnsi="Times New Roman"/>
          <w:lang w:val="en-US"/>
        </w:rPr>
      </w:pPr>
    </w:p>
    <w:p w14:paraId="0F430D43" w14:textId="7B1FC308" w:rsidR="004A61D8" w:rsidRDefault="004A61D8" w:rsidP="004A61D8">
      <w:pPr>
        <w:ind w:right="-284"/>
        <w:jc w:val="center"/>
        <w:rPr>
          <w:rFonts w:ascii="Times New Roman" w:hAnsi="Times New Roman"/>
          <w:i/>
          <w:color w:val="000000"/>
        </w:rPr>
      </w:pPr>
      <w:r>
        <w:rPr>
          <w:rFonts w:ascii="Times New Roman" w:hAnsi="Times New Roman"/>
          <w:i/>
          <w:color w:val="000000"/>
        </w:rPr>
        <w:t>Table S3</w:t>
      </w:r>
      <w:r w:rsidRPr="00F83B7A">
        <w:rPr>
          <w:rFonts w:ascii="Times New Roman" w:hAnsi="Times New Roman"/>
          <w:i/>
          <w:color w:val="000000"/>
        </w:rPr>
        <w:t xml:space="preserve">. </w:t>
      </w:r>
      <w:r>
        <w:rPr>
          <w:rFonts w:ascii="Times New Roman" w:hAnsi="Times New Roman"/>
          <w:i/>
          <w:color w:val="000000"/>
        </w:rPr>
        <w:t>Backwards stepwise regression analysis of birth rate as a function of group size and temperature and their respective squared values.</w:t>
      </w:r>
    </w:p>
    <w:p w14:paraId="74657513" w14:textId="77777777" w:rsidR="004A61D8" w:rsidRDefault="004A61D8" w:rsidP="004A61D8">
      <w:pPr>
        <w:ind w:right="-284"/>
        <w:rPr>
          <w:rFonts w:ascii="Times New Roman" w:hAnsi="Times New Roman"/>
          <w:color w:val="000000"/>
        </w:rPr>
      </w:pPr>
    </w:p>
    <w:p w14:paraId="62FDB952" w14:textId="2E003397" w:rsidR="004A61D8" w:rsidRDefault="00D7369E" w:rsidP="004A61D8">
      <w:pPr>
        <w:ind w:right="-284"/>
        <w:rPr>
          <w:rFonts w:ascii="Times New Roman" w:hAnsi="Times New Roman"/>
          <w:color w:val="000000"/>
        </w:rPr>
      </w:pPr>
      <w:r>
        <w:rPr>
          <w:rFonts w:ascii="Times New Roman" w:hAnsi="Times New Roman"/>
          <w:color w:val="000000"/>
        </w:rPr>
        <w:t>Model parameters</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4A61D8">
        <w:rPr>
          <w:rFonts w:ascii="Times New Roman" w:hAnsi="Times New Roman"/>
          <w:color w:val="000000"/>
        </w:rPr>
        <w:t>r</w:t>
      </w:r>
      <w:r w:rsidR="004A61D8">
        <w:rPr>
          <w:rFonts w:ascii="Times New Roman" w:hAnsi="Times New Roman"/>
          <w:color w:val="000000"/>
          <w:vertAlign w:val="superscript"/>
        </w:rPr>
        <w:t>2</w:t>
      </w:r>
      <w:r w:rsidR="004A61D8">
        <w:rPr>
          <w:rFonts w:ascii="Times New Roman" w:hAnsi="Times New Roman"/>
          <w:color w:val="000000"/>
        </w:rPr>
        <w:t xml:space="preserve"> </w:t>
      </w:r>
      <w:r w:rsidR="004A61D8">
        <w:rPr>
          <w:rFonts w:ascii="Times New Roman" w:hAnsi="Times New Roman"/>
          <w:color w:val="000000"/>
          <w:vertAlign w:val="subscript"/>
        </w:rPr>
        <w:t>adj</w:t>
      </w:r>
      <w:r>
        <w:rPr>
          <w:rFonts w:ascii="Times New Roman" w:hAnsi="Times New Roman"/>
          <w:color w:val="000000"/>
        </w:rPr>
        <w:t xml:space="preserve">       </w:t>
      </w:r>
      <w:r w:rsidR="004A61D8">
        <w:rPr>
          <w:rFonts w:ascii="Times New Roman" w:hAnsi="Times New Roman"/>
          <w:color w:val="000000"/>
        </w:rPr>
        <w:t xml:space="preserve"> F            </w:t>
      </w:r>
      <w:r w:rsidR="00526995">
        <w:rPr>
          <w:rFonts w:ascii="Times New Roman" w:hAnsi="Times New Roman"/>
          <w:color w:val="000000"/>
        </w:rPr>
        <w:t>df</w:t>
      </w:r>
      <w:r w:rsidR="00526995">
        <w:rPr>
          <w:rFonts w:ascii="Times New Roman" w:hAnsi="Times New Roman"/>
          <w:color w:val="000000"/>
        </w:rPr>
        <w:tab/>
      </w:r>
      <w:r>
        <w:rPr>
          <w:rFonts w:ascii="Times New Roman" w:hAnsi="Times New Roman"/>
          <w:color w:val="000000"/>
        </w:rPr>
        <w:t xml:space="preserve"> </w:t>
      </w:r>
      <w:r>
        <w:rPr>
          <w:rFonts w:ascii="Times New Roman" w:hAnsi="Times New Roman"/>
          <w:color w:val="000000"/>
        </w:rPr>
        <w:tab/>
      </w:r>
      <w:r w:rsidR="004A61D8">
        <w:rPr>
          <w:rFonts w:ascii="Times New Roman" w:hAnsi="Times New Roman"/>
          <w:color w:val="000000"/>
        </w:rPr>
        <w:t>p</w:t>
      </w:r>
      <w:r>
        <w:rPr>
          <w:rFonts w:ascii="Times New Roman" w:hAnsi="Times New Roman"/>
          <w:color w:val="000000"/>
        </w:rPr>
        <w:tab/>
        <w:t xml:space="preserve">  AICc</w:t>
      </w:r>
    </w:p>
    <w:p w14:paraId="47B385BA" w14:textId="4D1DFD99" w:rsidR="004A61D8" w:rsidRPr="004A61D8" w:rsidRDefault="004A61D8" w:rsidP="004A61D8">
      <w:pPr>
        <w:ind w:right="-284"/>
        <w:rPr>
          <w:rFonts w:ascii="Times New Roman" w:hAnsi="Times New Roman"/>
          <w:color w:val="000000"/>
        </w:rPr>
      </w:pPr>
      <w:r>
        <w:rPr>
          <w:rFonts w:ascii="Times New Roman" w:hAnsi="Times New Roman"/>
          <w:color w:val="000000"/>
        </w:rPr>
        <w:t>-----------------------------------------------------------------------------------------------------------</w:t>
      </w:r>
    </w:p>
    <w:p w14:paraId="73494AD1" w14:textId="299B838F" w:rsidR="004A61D8" w:rsidRDefault="004A61D8" w:rsidP="004A61D8">
      <w:pPr>
        <w:ind w:right="-284"/>
        <w:rPr>
          <w:rFonts w:ascii="Times New Roman" w:hAnsi="Times New Roman"/>
          <w:color w:val="000000"/>
        </w:rPr>
      </w:pPr>
      <w:r>
        <w:rPr>
          <w:rFonts w:ascii="Times New Roman" w:hAnsi="Times New Roman"/>
          <w:color w:val="000000"/>
        </w:rPr>
        <w:t>Group + Group</w:t>
      </w:r>
      <w:r>
        <w:rPr>
          <w:rFonts w:ascii="Times New Roman" w:hAnsi="Times New Roman"/>
          <w:color w:val="000000"/>
          <w:vertAlign w:val="superscript"/>
        </w:rPr>
        <w:t>2</w:t>
      </w:r>
      <w:r w:rsidR="00D7369E">
        <w:rPr>
          <w:rFonts w:ascii="Times New Roman" w:hAnsi="Times New Roman"/>
          <w:color w:val="000000"/>
        </w:rPr>
        <w:tab/>
      </w:r>
      <w:r w:rsidR="00D7369E">
        <w:rPr>
          <w:rFonts w:ascii="Times New Roman" w:hAnsi="Times New Roman"/>
          <w:color w:val="000000"/>
        </w:rPr>
        <w:tab/>
      </w:r>
      <w:r w:rsidR="00D7369E">
        <w:rPr>
          <w:rFonts w:ascii="Times New Roman" w:hAnsi="Times New Roman"/>
          <w:color w:val="000000"/>
        </w:rPr>
        <w:tab/>
        <w:t>0.654</w:t>
      </w:r>
      <w:r w:rsidR="00D7369E">
        <w:rPr>
          <w:rFonts w:ascii="Times New Roman" w:hAnsi="Times New Roman"/>
          <w:color w:val="000000"/>
        </w:rPr>
        <w:tab/>
        <w:t xml:space="preserve">   13.31     </w:t>
      </w:r>
      <w:r w:rsidR="00526995">
        <w:rPr>
          <w:rFonts w:ascii="Times New Roman" w:hAnsi="Times New Roman"/>
          <w:color w:val="000000"/>
        </w:rPr>
        <w:t>2,11</w:t>
      </w:r>
      <w:r>
        <w:rPr>
          <w:rFonts w:ascii="Times New Roman" w:hAnsi="Times New Roman"/>
          <w:color w:val="000000"/>
        </w:rPr>
        <w:tab/>
        <w:t>0.001</w:t>
      </w:r>
      <w:r w:rsidR="00D7369E">
        <w:rPr>
          <w:rFonts w:ascii="Times New Roman" w:hAnsi="Times New Roman"/>
          <w:color w:val="000000"/>
        </w:rPr>
        <w:tab/>
        <w:t xml:space="preserve">  -132.07</w:t>
      </w:r>
    </w:p>
    <w:p w14:paraId="66DFD8D6" w14:textId="362469EB" w:rsidR="004A61D8" w:rsidRDefault="004A61D8" w:rsidP="004A61D8">
      <w:pPr>
        <w:ind w:right="-284"/>
        <w:rPr>
          <w:rFonts w:ascii="Times New Roman" w:hAnsi="Times New Roman"/>
          <w:color w:val="000000"/>
        </w:rPr>
      </w:pPr>
      <w:r>
        <w:rPr>
          <w:rFonts w:ascii="Times New Roman" w:hAnsi="Times New Roman"/>
          <w:color w:val="000000"/>
        </w:rPr>
        <w:t>Group + Group</w:t>
      </w:r>
      <w:r>
        <w:rPr>
          <w:rFonts w:ascii="Times New Roman" w:hAnsi="Times New Roman"/>
          <w:color w:val="000000"/>
          <w:vertAlign w:val="superscript"/>
        </w:rPr>
        <w:t>2</w:t>
      </w:r>
      <w:r w:rsidR="00D7369E">
        <w:rPr>
          <w:rFonts w:ascii="Times New Roman" w:hAnsi="Times New Roman"/>
          <w:color w:val="000000"/>
        </w:rPr>
        <w:t xml:space="preserve"> + Temp</w:t>
      </w:r>
      <w:r w:rsidR="00D7369E">
        <w:rPr>
          <w:rFonts w:ascii="Times New Roman" w:hAnsi="Times New Roman"/>
          <w:color w:val="000000"/>
        </w:rPr>
        <w:tab/>
      </w:r>
      <w:r w:rsidR="00D7369E">
        <w:rPr>
          <w:rFonts w:ascii="Times New Roman" w:hAnsi="Times New Roman"/>
          <w:color w:val="000000"/>
        </w:rPr>
        <w:tab/>
        <w:t>0.621</w:t>
      </w:r>
      <w:r w:rsidR="00D7369E">
        <w:rPr>
          <w:rFonts w:ascii="Times New Roman" w:hAnsi="Times New Roman"/>
          <w:color w:val="000000"/>
        </w:rPr>
        <w:tab/>
        <w:t xml:space="preserve">     8.10     </w:t>
      </w:r>
      <w:r w:rsidR="00526995">
        <w:rPr>
          <w:rFonts w:ascii="Times New Roman" w:hAnsi="Times New Roman"/>
          <w:color w:val="000000"/>
        </w:rPr>
        <w:t>3,10</w:t>
      </w:r>
      <w:r>
        <w:rPr>
          <w:rFonts w:ascii="Times New Roman" w:hAnsi="Times New Roman"/>
          <w:color w:val="000000"/>
        </w:rPr>
        <w:tab/>
        <w:t>0.005</w:t>
      </w:r>
      <w:r w:rsidR="00D7369E">
        <w:rPr>
          <w:rFonts w:ascii="Times New Roman" w:hAnsi="Times New Roman"/>
          <w:color w:val="000000"/>
        </w:rPr>
        <w:t xml:space="preserve"> </w:t>
      </w:r>
      <w:r w:rsidR="00D7369E">
        <w:rPr>
          <w:rFonts w:ascii="Times New Roman" w:hAnsi="Times New Roman"/>
          <w:color w:val="000000"/>
        </w:rPr>
        <w:tab/>
        <w:t xml:space="preserve">  -129.63</w:t>
      </w:r>
    </w:p>
    <w:p w14:paraId="5DC829F0" w14:textId="21E534B6" w:rsidR="004A61D8" w:rsidRDefault="004A61D8" w:rsidP="004A61D8">
      <w:pPr>
        <w:ind w:right="-284"/>
        <w:rPr>
          <w:rFonts w:ascii="Times New Roman" w:hAnsi="Times New Roman"/>
          <w:color w:val="000000"/>
        </w:rPr>
      </w:pPr>
      <w:r>
        <w:rPr>
          <w:rFonts w:ascii="Times New Roman" w:hAnsi="Times New Roman"/>
          <w:color w:val="000000"/>
        </w:rPr>
        <w:t>Group + Group</w:t>
      </w:r>
      <w:r>
        <w:rPr>
          <w:rFonts w:ascii="Times New Roman" w:hAnsi="Times New Roman"/>
          <w:color w:val="000000"/>
          <w:vertAlign w:val="superscript"/>
        </w:rPr>
        <w:t>2</w:t>
      </w:r>
      <w:r>
        <w:rPr>
          <w:rFonts w:ascii="Times New Roman" w:hAnsi="Times New Roman"/>
          <w:color w:val="000000"/>
        </w:rPr>
        <w:t xml:space="preserve"> + Temp + Temp</w:t>
      </w:r>
      <w:r>
        <w:rPr>
          <w:rFonts w:ascii="Times New Roman" w:hAnsi="Times New Roman"/>
          <w:color w:val="000000"/>
          <w:vertAlign w:val="superscript"/>
        </w:rPr>
        <w:t>2</w:t>
      </w:r>
      <w:r w:rsidR="00D7369E">
        <w:rPr>
          <w:rFonts w:ascii="Times New Roman" w:hAnsi="Times New Roman"/>
          <w:color w:val="000000"/>
        </w:rPr>
        <w:tab/>
        <w:t>0.626</w:t>
      </w:r>
      <w:r w:rsidR="00D7369E">
        <w:rPr>
          <w:rFonts w:ascii="Times New Roman" w:hAnsi="Times New Roman"/>
          <w:color w:val="000000"/>
        </w:rPr>
        <w:tab/>
        <w:t xml:space="preserve">     6.45     </w:t>
      </w:r>
      <w:r w:rsidR="00526995">
        <w:rPr>
          <w:rFonts w:ascii="Times New Roman" w:hAnsi="Times New Roman"/>
          <w:color w:val="000000"/>
        </w:rPr>
        <w:t>4,9</w:t>
      </w:r>
      <w:r w:rsidR="00526995">
        <w:rPr>
          <w:rFonts w:ascii="Times New Roman" w:hAnsi="Times New Roman"/>
          <w:color w:val="000000"/>
        </w:rPr>
        <w:tab/>
      </w:r>
      <w:r>
        <w:rPr>
          <w:rFonts w:ascii="Times New Roman" w:hAnsi="Times New Roman"/>
          <w:color w:val="000000"/>
        </w:rPr>
        <w:tab/>
        <w:t>0.010</w:t>
      </w:r>
      <w:r w:rsidR="00D7369E">
        <w:rPr>
          <w:rFonts w:ascii="Times New Roman" w:hAnsi="Times New Roman"/>
          <w:color w:val="000000"/>
        </w:rPr>
        <w:tab/>
        <w:t xml:space="preserve">  -127.03</w:t>
      </w:r>
    </w:p>
    <w:p w14:paraId="41331871" w14:textId="603D7978" w:rsidR="004A61D8" w:rsidRPr="004A61D8" w:rsidRDefault="004A61D8" w:rsidP="004A61D8">
      <w:pPr>
        <w:ind w:right="-284"/>
        <w:rPr>
          <w:rFonts w:ascii="Times New Roman" w:hAnsi="Times New Roman"/>
          <w:i/>
          <w:color w:val="000000"/>
        </w:rPr>
      </w:pPr>
      <w:r>
        <w:rPr>
          <w:rFonts w:ascii="Times New Roman" w:hAnsi="Times New Roman"/>
          <w:color w:val="000000"/>
        </w:rPr>
        <w:t>-----------------------------------------------------------------------------------------------------------</w:t>
      </w:r>
    </w:p>
    <w:p w14:paraId="53662BB0" w14:textId="3650D28C" w:rsidR="00630D9F" w:rsidRDefault="00647042" w:rsidP="00630D9F">
      <w:pPr>
        <w:spacing w:line="276" w:lineRule="auto"/>
        <w:jc w:val="both"/>
        <w:rPr>
          <w:rFonts w:ascii="Times New Roman" w:eastAsiaTheme="minorEastAsia" w:hAnsi="Times New Roman"/>
          <w:lang w:val="en-US"/>
        </w:rPr>
      </w:pPr>
      <w:r w:rsidRPr="00647042">
        <w:rPr>
          <w:rFonts w:ascii="Times New Roman" w:hAnsi="Times New Roman"/>
          <w:color w:val="000000"/>
        </w:rPr>
        <w:t>A</w:t>
      </w:r>
      <w:r w:rsidR="00630D9F">
        <w:rPr>
          <w:rFonts w:ascii="Times New Roman" w:eastAsiaTheme="minorEastAsia" w:hAnsi="Times New Roman"/>
          <w:lang w:val="en-US"/>
        </w:rPr>
        <w:t xml:space="preserve"> backwards stepwise regression with both group size and temperature, and their squares, yields a best fit equation that has only group size and its square. The next best fit adds a linear effect of temperature, but the gain in fit is </w:t>
      </w:r>
      <w:r w:rsidR="009F118B">
        <w:rPr>
          <w:rFonts w:ascii="Times New Roman" w:eastAsiaTheme="minorEastAsia" w:hAnsi="Times New Roman"/>
          <w:lang w:val="en-US"/>
        </w:rPr>
        <w:t>modest</w:t>
      </w:r>
      <w:r w:rsidR="00630D9F">
        <w:rPr>
          <w:rFonts w:ascii="Times New Roman" w:eastAsiaTheme="minorEastAsia" w:hAnsi="Times New Roman"/>
          <w:lang w:val="en-US"/>
        </w:rPr>
        <w:t xml:space="preserve"> (Table S3). More importantly, a model comparison procedure using AIC identifies a model with just group size and its square as a significantly (</w:t>
      </w:r>
      <w:r w:rsidR="00630D9F" w:rsidRPr="00CD1A58">
        <w:rPr>
          <w:rFonts w:ascii="Times New Roman" w:hAnsi="Times New Roman"/>
          <w:color w:val="000000"/>
        </w:rPr>
        <w:t>Δ</w:t>
      </w:r>
      <w:r w:rsidR="00630D9F">
        <w:rPr>
          <w:rFonts w:ascii="Times New Roman" w:hAnsi="Times New Roman"/>
          <w:color w:val="000000"/>
        </w:rPr>
        <w:t>AIC&gt;2) better</w:t>
      </w:r>
      <w:r w:rsidR="00630D9F">
        <w:rPr>
          <w:rFonts w:ascii="Times New Roman" w:eastAsiaTheme="minorEastAsia" w:hAnsi="Times New Roman"/>
          <w:lang w:val="en-US"/>
        </w:rPr>
        <w:t xml:space="preserve"> fit than either of the alternative models. In sum, group size seems to be a more important determinant of fertility than habitat quality.</w:t>
      </w:r>
    </w:p>
    <w:p w14:paraId="345E93C2" w14:textId="77777777" w:rsidR="00D7369E" w:rsidRDefault="00D7369E" w:rsidP="00DB7597">
      <w:pPr>
        <w:rPr>
          <w:rFonts w:ascii="Times New Roman" w:hAnsi="Times New Roman"/>
          <w:i/>
          <w:color w:val="000000"/>
        </w:rPr>
      </w:pPr>
    </w:p>
    <w:p w14:paraId="315D8315" w14:textId="77777777" w:rsidR="003F5925" w:rsidRDefault="003F5925" w:rsidP="00FB2B74">
      <w:pPr>
        <w:jc w:val="both"/>
        <w:rPr>
          <w:rFonts w:ascii="Times New Roman" w:hAnsi="Times New Roman"/>
          <w:i/>
          <w:color w:val="000000"/>
        </w:rPr>
      </w:pPr>
    </w:p>
    <w:p w14:paraId="35E63B33" w14:textId="5C79D876" w:rsidR="00FB2B74" w:rsidRDefault="00FB2B74" w:rsidP="00FF24F0">
      <w:pPr>
        <w:spacing w:after="120"/>
        <w:jc w:val="both"/>
        <w:rPr>
          <w:rFonts w:ascii="Times New Roman" w:hAnsi="Times New Roman"/>
          <w:color w:val="000000"/>
        </w:rPr>
      </w:pPr>
      <w:r>
        <w:rPr>
          <w:rFonts w:ascii="Times New Roman" w:hAnsi="Times New Roman"/>
          <w:i/>
          <w:color w:val="000000"/>
        </w:rPr>
        <w:t>Fertility and group size in mammals</w:t>
      </w:r>
    </w:p>
    <w:p w14:paraId="497204E7" w14:textId="0463A03E" w:rsidR="00FB2B74" w:rsidRPr="00FB2B74" w:rsidRDefault="00FB2B74" w:rsidP="00FF24F0">
      <w:pPr>
        <w:spacing w:line="276" w:lineRule="auto"/>
        <w:jc w:val="both"/>
        <w:rPr>
          <w:rFonts w:ascii="Times New Roman" w:hAnsi="Times New Roman"/>
          <w:color w:val="000000"/>
        </w:rPr>
      </w:pPr>
      <w:r>
        <w:rPr>
          <w:rFonts w:ascii="Times New Roman" w:hAnsi="Times New Roman"/>
          <w:color w:val="000000"/>
        </w:rPr>
        <w:t>There is evidence that fertility declines with social group size in</w:t>
      </w:r>
      <w:r w:rsidR="00CF7F1A">
        <w:rPr>
          <w:rFonts w:ascii="Times New Roman" w:hAnsi="Times New Roman"/>
          <w:color w:val="000000"/>
        </w:rPr>
        <w:t xml:space="preserve"> a taxonomically very wide range of mammals, including zebra</w:t>
      </w:r>
      <w:r w:rsidR="00CF7F1A" w:rsidRPr="00CF7F1A">
        <w:rPr>
          <w:rFonts w:ascii="Times New Roman" w:hAnsi="Times New Roman"/>
          <w:color w:val="000000"/>
        </w:rPr>
        <w:t xml:space="preserve"> </w:t>
      </w:r>
      <w:r w:rsidR="00CF7F1A">
        <w:rPr>
          <w:rFonts w:ascii="Times New Roman" w:hAnsi="Times New Roman"/>
          <w:color w:val="000000"/>
        </w:rPr>
        <w:t>(</w:t>
      </w:r>
      <w:r w:rsidR="00CF7F1A" w:rsidRPr="00CF7F1A">
        <w:rPr>
          <w:rFonts w:ascii="Times New Roman" w:eastAsia="Times New Roman" w:hAnsi="Times New Roman"/>
          <w:color w:val="222222"/>
          <w:shd w:val="clear" w:color="auto" w:fill="FFFFFF"/>
        </w:rPr>
        <w:t>Pluháček</w:t>
      </w:r>
      <w:r w:rsidR="00CF7F1A">
        <w:rPr>
          <w:rFonts w:ascii="Times New Roman" w:hAnsi="Times New Roman"/>
          <w:color w:val="000000"/>
        </w:rPr>
        <w:t xml:space="preserve"> et al. 2006), most canids</w:t>
      </w:r>
      <w:r w:rsidR="00CF7F1A" w:rsidRPr="00CF7F1A">
        <w:rPr>
          <w:rFonts w:ascii="Times New Roman" w:hAnsi="Times New Roman"/>
          <w:color w:val="000000"/>
        </w:rPr>
        <w:t xml:space="preserve"> </w:t>
      </w:r>
      <w:r w:rsidR="00CF7F1A">
        <w:rPr>
          <w:rFonts w:ascii="Times New Roman" w:hAnsi="Times New Roman"/>
          <w:color w:val="000000"/>
        </w:rPr>
        <w:t>(</w:t>
      </w:r>
      <w:r w:rsidR="00CF7F1A" w:rsidRPr="00CF7F1A">
        <w:rPr>
          <w:rFonts w:ascii="Times New Roman" w:hAnsi="Times New Roman"/>
          <w:color w:val="000000"/>
        </w:rPr>
        <w:t>Moehlmann &amp; Hofer 1997</w:t>
      </w:r>
      <w:r w:rsidR="00CF7F1A">
        <w:rPr>
          <w:rFonts w:ascii="Times New Roman" w:hAnsi="Times New Roman"/>
          <w:color w:val="000000"/>
        </w:rPr>
        <w:t>), hyaena</w:t>
      </w:r>
      <w:r w:rsidR="00CF7F1A" w:rsidRPr="00CF7F1A">
        <w:rPr>
          <w:rFonts w:ascii="Times New Roman" w:hAnsi="Times New Roman"/>
          <w:color w:val="000000"/>
        </w:rPr>
        <w:t xml:space="preserve"> </w:t>
      </w:r>
      <w:r w:rsidR="00CF7F1A">
        <w:rPr>
          <w:rFonts w:ascii="Times New Roman" w:hAnsi="Times New Roman"/>
          <w:color w:val="000000"/>
        </w:rPr>
        <w:t>(</w:t>
      </w:r>
      <w:r w:rsidR="00CF7F1A" w:rsidRPr="00CF7F1A">
        <w:rPr>
          <w:rFonts w:ascii="Times New Roman" w:hAnsi="Times New Roman"/>
          <w:color w:val="000000"/>
        </w:rPr>
        <w:t>Holecamp et al. 1996</w:t>
      </w:r>
      <w:r w:rsidR="00CF7F1A">
        <w:rPr>
          <w:rFonts w:ascii="Times New Roman" w:hAnsi="Times New Roman"/>
          <w:color w:val="000000"/>
        </w:rPr>
        <w:t xml:space="preserve">), </w:t>
      </w:r>
      <w:r w:rsidR="00CF7F1A" w:rsidRPr="00CF7F1A">
        <w:rPr>
          <w:rFonts w:ascii="Times New Roman" w:hAnsi="Times New Roman"/>
          <w:color w:val="000000"/>
        </w:rPr>
        <w:t xml:space="preserve">badgers </w:t>
      </w:r>
      <w:r w:rsidR="00CF7F1A">
        <w:rPr>
          <w:rFonts w:ascii="Times New Roman" w:hAnsi="Times New Roman"/>
          <w:color w:val="000000"/>
        </w:rPr>
        <w:t>(</w:t>
      </w:r>
      <w:r w:rsidR="00CF7F1A" w:rsidRPr="00CF7F1A">
        <w:rPr>
          <w:rFonts w:ascii="Times New Roman" w:hAnsi="Times New Roman"/>
          <w:color w:val="000000"/>
        </w:rPr>
        <w:t>Woodroffe &amp; MacDonald 1995</w:t>
      </w:r>
      <w:r w:rsidR="00CF7F1A">
        <w:rPr>
          <w:rFonts w:ascii="Times New Roman" w:hAnsi="Times New Roman"/>
          <w:color w:val="000000"/>
        </w:rPr>
        <w:t>), rodents</w:t>
      </w:r>
      <w:r w:rsidR="00CF7F1A" w:rsidRPr="00CF7F1A">
        <w:rPr>
          <w:rFonts w:ascii="Times New Roman" w:hAnsi="Times New Roman"/>
          <w:color w:val="000000"/>
        </w:rPr>
        <w:t xml:space="preserve"> </w:t>
      </w:r>
      <w:r w:rsidR="00CF7F1A">
        <w:rPr>
          <w:rFonts w:ascii="Times New Roman" w:hAnsi="Times New Roman"/>
          <w:color w:val="000000"/>
        </w:rPr>
        <w:t>(</w:t>
      </w:r>
      <w:r w:rsidR="00CF7F1A" w:rsidRPr="00CF7F1A">
        <w:rPr>
          <w:rFonts w:ascii="Times New Roman" w:hAnsi="Times New Roman"/>
          <w:color w:val="000000"/>
        </w:rPr>
        <w:t xml:space="preserve">Huck et al. 1988; </w:t>
      </w:r>
      <w:r w:rsidR="00CF7F1A" w:rsidRPr="00CF7F1A">
        <w:rPr>
          <w:rFonts w:ascii="Times New Roman" w:eastAsia="Times New Roman" w:hAnsi="Times New Roman"/>
          <w:color w:val="222222"/>
          <w:shd w:val="clear" w:color="auto" w:fill="FFFFFF"/>
        </w:rPr>
        <w:t>Kinahan &amp; Pillay</w:t>
      </w:r>
      <w:r w:rsidR="00CF7F1A" w:rsidRPr="00CF7F1A">
        <w:rPr>
          <w:rFonts w:ascii="Times New Roman" w:hAnsi="Times New Roman"/>
          <w:color w:val="000000"/>
        </w:rPr>
        <w:t xml:space="preserve"> 2008, Wey et al. 2013</w:t>
      </w:r>
      <w:r w:rsidR="00CF7F1A">
        <w:rPr>
          <w:rFonts w:ascii="Times New Roman" w:hAnsi="Times New Roman"/>
          <w:color w:val="000000"/>
        </w:rPr>
        <w:t>), marmots (</w:t>
      </w:r>
      <w:r w:rsidR="00CF7F1A" w:rsidRPr="00CF7F1A">
        <w:rPr>
          <w:rFonts w:ascii="Times New Roman" w:hAnsi="Times New Roman"/>
          <w:color w:val="000000"/>
        </w:rPr>
        <w:t>Downhower &amp; Armitage 1971</w:t>
      </w:r>
      <w:r w:rsidR="00CF7F1A">
        <w:rPr>
          <w:rFonts w:ascii="Times New Roman" w:hAnsi="Times New Roman"/>
          <w:color w:val="000000"/>
        </w:rPr>
        <w:t>), mongoose (</w:t>
      </w:r>
      <w:r w:rsidR="00CF7F1A" w:rsidRPr="00CF7F1A">
        <w:rPr>
          <w:rFonts w:ascii="Times New Roman" w:hAnsi="Times New Roman"/>
          <w:color w:val="000000"/>
        </w:rPr>
        <w:t>Creel et al.</w:t>
      </w:r>
      <w:r w:rsidR="00CF7F1A">
        <w:rPr>
          <w:rFonts w:ascii="Times New Roman" w:hAnsi="Times New Roman"/>
          <w:color w:val="000000"/>
        </w:rPr>
        <w:t xml:space="preserve"> 1992) and meerkats (</w:t>
      </w:r>
      <w:r w:rsidR="00CF7F1A" w:rsidRPr="00CF7F1A">
        <w:rPr>
          <w:rFonts w:ascii="Times New Roman" w:hAnsi="Times New Roman"/>
          <w:color w:val="000000"/>
        </w:rPr>
        <w:t>Young et al. 2006)</w:t>
      </w:r>
      <w:r w:rsidR="00CF7F1A">
        <w:rPr>
          <w:rFonts w:ascii="Times New Roman" w:hAnsi="Times New Roman"/>
          <w:color w:val="000000"/>
        </w:rPr>
        <w:t xml:space="preserve">, as well as domestic stock (McClure 1968). Experimental studies of domestic stock indicate that stocking rate (i.e. social group size) is </w:t>
      </w:r>
      <w:r w:rsidR="00647042">
        <w:rPr>
          <w:rFonts w:ascii="Times New Roman" w:hAnsi="Times New Roman"/>
          <w:color w:val="000000"/>
        </w:rPr>
        <w:t xml:space="preserve">mainly </w:t>
      </w:r>
      <w:r w:rsidR="00CF7F1A">
        <w:rPr>
          <w:rFonts w:ascii="Times New Roman" w:hAnsi="Times New Roman"/>
          <w:color w:val="000000"/>
        </w:rPr>
        <w:t xml:space="preserve">responsible for this, independently of any impact that nutrition might have (von Borell et al. 2007; </w:t>
      </w:r>
      <w:r w:rsidR="00CF7F1A" w:rsidRPr="009F118B">
        <w:rPr>
          <w:rFonts w:ascii="Times New Roman" w:hAnsi="Times New Roman"/>
          <w:color w:val="000000"/>
        </w:rPr>
        <w:t xml:space="preserve">Einarsson </w:t>
      </w:r>
      <w:r w:rsidR="00CF7F1A">
        <w:rPr>
          <w:rFonts w:ascii="Times New Roman" w:hAnsi="Times New Roman"/>
          <w:color w:val="000000"/>
        </w:rPr>
        <w:t>et al. 2008; Dobson et al. 2012; Clarke 2014)</w:t>
      </w:r>
      <w:r w:rsidR="00CF7F1A" w:rsidRPr="00CF7F1A">
        <w:rPr>
          <w:rFonts w:ascii="Times New Roman" w:hAnsi="Times New Roman"/>
          <w:color w:val="000000"/>
        </w:rPr>
        <w:t>.</w:t>
      </w:r>
      <w:r w:rsidR="00CF7F1A">
        <w:rPr>
          <w:rFonts w:ascii="Times New Roman" w:hAnsi="Times New Roman"/>
          <w:color w:val="000000"/>
        </w:rPr>
        <w:t xml:space="preserve"> </w:t>
      </w:r>
      <w:r w:rsidR="004068BC">
        <w:rPr>
          <w:rFonts w:ascii="Times New Roman" w:hAnsi="Times New Roman"/>
          <w:color w:val="000000"/>
        </w:rPr>
        <w:t>S</w:t>
      </w:r>
      <w:r w:rsidR="00AB2C1A">
        <w:rPr>
          <w:rFonts w:ascii="Times New Roman" w:hAnsi="Times New Roman"/>
          <w:color w:val="000000"/>
        </w:rPr>
        <w:t>ince</w:t>
      </w:r>
      <w:r w:rsidR="008F220C">
        <w:rPr>
          <w:rFonts w:ascii="Times New Roman" w:hAnsi="Times New Roman"/>
          <w:color w:val="000000"/>
        </w:rPr>
        <w:t xml:space="preserve"> the crucial factor underpinning the oscillator mechanisms seems to be widespread in mam</w:t>
      </w:r>
      <w:r w:rsidR="00AB2C1A">
        <w:rPr>
          <w:rFonts w:ascii="Times New Roman" w:hAnsi="Times New Roman"/>
          <w:color w:val="000000"/>
        </w:rPr>
        <w:t>mals,</w:t>
      </w:r>
      <w:r w:rsidR="008F220C">
        <w:rPr>
          <w:rFonts w:ascii="Times New Roman" w:hAnsi="Times New Roman"/>
          <w:color w:val="000000"/>
        </w:rPr>
        <w:t xml:space="preserve"> it</w:t>
      </w:r>
      <w:r w:rsidR="00AB2C1A">
        <w:rPr>
          <w:rFonts w:ascii="Times New Roman" w:hAnsi="Times New Roman"/>
          <w:color w:val="000000"/>
        </w:rPr>
        <w:t xml:space="preserve"> seems</w:t>
      </w:r>
      <w:r w:rsidR="008F220C">
        <w:rPr>
          <w:rFonts w:ascii="Times New Roman" w:hAnsi="Times New Roman"/>
          <w:color w:val="000000"/>
        </w:rPr>
        <w:t xml:space="preserve"> reasonable to expect that the same effects that we observe in baboons will </w:t>
      </w:r>
      <w:r w:rsidR="00CD1A58">
        <w:rPr>
          <w:rFonts w:ascii="Times New Roman" w:hAnsi="Times New Roman"/>
          <w:color w:val="000000"/>
        </w:rPr>
        <w:t>be found</w:t>
      </w:r>
      <w:r w:rsidR="008F220C">
        <w:rPr>
          <w:rFonts w:ascii="Times New Roman" w:hAnsi="Times New Roman"/>
          <w:color w:val="000000"/>
        </w:rPr>
        <w:t xml:space="preserve"> in </w:t>
      </w:r>
      <w:r w:rsidR="00647042">
        <w:rPr>
          <w:rFonts w:ascii="Times New Roman" w:hAnsi="Times New Roman"/>
          <w:color w:val="000000"/>
        </w:rPr>
        <w:t xml:space="preserve">most </w:t>
      </w:r>
      <w:r w:rsidR="008F220C">
        <w:rPr>
          <w:rFonts w:ascii="Times New Roman" w:hAnsi="Times New Roman"/>
          <w:color w:val="000000"/>
        </w:rPr>
        <w:t>other mammalian taxa.</w:t>
      </w:r>
    </w:p>
    <w:p w14:paraId="616236B7" w14:textId="77777777" w:rsidR="00FB2B74" w:rsidRPr="00FB2B74" w:rsidRDefault="00FB2B74" w:rsidP="00DB7597">
      <w:pPr>
        <w:rPr>
          <w:rFonts w:ascii="Times New Roman" w:hAnsi="Times New Roman"/>
          <w:b/>
          <w:color w:val="000000"/>
        </w:rPr>
      </w:pPr>
    </w:p>
    <w:p w14:paraId="18FE336C" w14:textId="77777777" w:rsidR="005B26A1" w:rsidRDefault="005B26A1" w:rsidP="005B26A1">
      <w:pPr>
        <w:rPr>
          <w:rFonts w:ascii="Times New Roman" w:hAnsi="Times New Roman"/>
          <w:i/>
          <w:color w:val="000000"/>
        </w:rPr>
      </w:pPr>
    </w:p>
    <w:p w14:paraId="6827CCF0" w14:textId="3C07B805" w:rsidR="005B26A1" w:rsidRPr="00FB2B74" w:rsidRDefault="006461E7" w:rsidP="00FF24F0">
      <w:pPr>
        <w:spacing w:after="120"/>
        <w:rPr>
          <w:rFonts w:ascii="Times New Roman" w:hAnsi="Times New Roman"/>
          <w:i/>
          <w:color w:val="000000"/>
        </w:rPr>
      </w:pPr>
      <w:r>
        <w:rPr>
          <w:rFonts w:ascii="Times New Roman" w:hAnsi="Times New Roman"/>
          <w:i/>
          <w:color w:val="000000"/>
        </w:rPr>
        <w:t>Optimal transition point between oscillators</w:t>
      </w:r>
    </w:p>
    <w:p w14:paraId="212648A7" w14:textId="77777777" w:rsidR="00647042" w:rsidRDefault="00110C9D" w:rsidP="003867A8">
      <w:pPr>
        <w:spacing w:line="276" w:lineRule="auto"/>
        <w:jc w:val="both"/>
        <w:rPr>
          <w:rFonts w:ascii="Times New Roman" w:hAnsi="Times New Roman"/>
          <w:color w:val="000000"/>
        </w:rPr>
      </w:pPr>
      <w:r>
        <w:rPr>
          <w:rFonts w:ascii="Times New Roman" w:hAnsi="Times New Roman"/>
          <w:color w:val="000000"/>
        </w:rPr>
        <w:t>We</w:t>
      </w:r>
      <w:r w:rsidR="005B26A1">
        <w:rPr>
          <w:rFonts w:ascii="Times New Roman" w:hAnsi="Times New Roman"/>
          <w:color w:val="000000"/>
        </w:rPr>
        <w:t xml:space="preserve"> model the reproductive payoffs that accrue </w:t>
      </w:r>
      <w:r w:rsidR="00E20239">
        <w:rPr>
          <w:rFonts w:ascii="Times New Roman" w:hAnsi="Times New Roman"/>
          <w:color w:val="000000"/>
        </w:rPr>
        <w:t xml:space="preserve">when switching oscillator at different group sizes across the range of group sizes of interest (20-80 individuals). </w:t>
      </w:r>
      <w:r>
        <w:rPr>
          <w:rFonts w:ascii="Times New Roman" w:hAnsi="Times New Roman"/>
          <w:color w:val="000000"/>
        </w:rPr>
        <w:t xml:space="preserve">To do this, </w:t>
      </w:r>
      <w:r w:rsidR="005B26A1">
        <w:rPr>
          <w:rFonts w:ascii="Times New Roman" w:hAnsi="Times New Roman"/>
          <w:color w:val="000000"/>
        </w:rPr>
        <w:t xml:space="preserve">we use an average reproductive lifespan (age at first birth to age at maternal death) of 13 years (based on </w:t>
      </w:r>
      <w:r w:rsidR="005B26A1" w:rsidRPr="003C7EAC">
        <w:rPr>
          <w:rFonts w:ascii="Times New Roman" w:eastAsia="ＭＳ 明朝" w:hAnsi="Times New Roman"/>
          <w:lang w:val="en-US"/>
        </w:rPr>
        <w:t>Bronikowski</w:t>
      </w:r>
      <w:r w:rsidR="005B26A1">
        <w:rPr>
          <w:rFonts w:ascii="Times New Roman" w:hAnsi="Times New Roman"/>
          <w:color w:val="000000"/>
        </w:rPr>
        <w:t xml:space="preserve"> et al. 2002; Altmann &amp; Alberts 2003; Cheney et al. 2004). Alternative choices of length of reproductive lifespan do not change the payoff ratios. </w:t>
      </w:r>
      <w:r w:rsidR="00A5011A">
        <w:rPr>
          <w:rFonts w:ascii="Times New Roman" w:hAnsi="Times New Roman"/>
          <w:color w:val="000000"/>
        </w:rPr>
        <w:t xml:space="preserve">We considered different pairs of oscillators across the range of group sizes 20-80 individuals, using switch points between the two oscillators </w:t>
      </w:r>
      <w:r w:rsidR="008849ED">
        <w:rPr>
          <w:rFonts w:ascii="Times New Roman" w:hAnsi="Times New Roman"/>
          <w:color w:val="000000"/>
        </w:rPr>
        <w:t>varying between</w:t>
      </w:r>
      <w:r w:rsidR="00A5011A">
        <w:rPr>
          <w:rFonts w:ascii="Times New Roman" w:hAnsi="Times New Roman"/>
          <w:color w:val="000000"/>
        </w:rPr>
        <w:t xml:space="preserve"> 25-75 in steps of 5. This gives us </w:t>
      </w:r>
      <w:r w:rsidR="002B216F">
        <w:rPr>
          <w:rFonts w:ascii="Times New Roman" w:hAnsi="Times New Roman"/>
          <w:color w:val="000000"/>
        </w:rPr>
        <w:t>successive pairs of oscillators</w:t>
      </w:r>
      <w:r>
        <w:rPr>
          <w:rFonts w:ascii="Times New Roman" w:hAnsi="Times New Roman"/>
          <w:color w:val="000000"/>
        </w:rPr>
        <w:t>:</w:t>
      </w:r>
      <w:r w:rsidR="002B216F">
        <w:rPr>
          <w:rFonts w:ascii="Times New Roman" w:hAnsi="Times New Roman"/>
          <w:color w:val="000000"/>
        </w:rPr>
        <w:t xml:space="preserve"> 20-25 vs 25-80, 20-30 vs 30-80, 20-35 vs 35-80, etc. </w:t>
      </w:r>
      <w:r w:rsidR="006461E7">
        <w:rPr>
          <w:rFonts w:ascii="Times New Roman" w:hAnsi="Times New Roman"/>
          <w:color w:val="000000"/>
        </w:rPr>
        <w:t xml:space="preserve">For each pair of oscillators, the female starts in a group of the lower value (i.e. for the 20/25 vs 25/80 pair, the female starts in a group of either 20 or 25, while in the 20/30 vs 30/80 pair she starts in a group of 20 or 30). </w:t>
      </w:r>
    </w:p>
    <w:p w14:paraId="17090F8B" w14:textId="77777777" w:rsidR="00647042" w:rsidRDefault="00647042" w:rsidP="003867A8">
      <w:pPr>
        <w:spacing w:line="276" w:lineRule="auto"/>
        <w:jc w:val="both"/>
        <w:rPr>
          <w:rFonts w:ascii="Times New Roman" w:hAnsi="Times New Roman"/>
          <w:color w:val="000000"/>
        </w:rPr>
      </w:pPr>
    </w:p>
    <w:p w14:paraId="51A5FF77" w14:textId="77777777" w:rsidR="00647042" w:rsidRDefault="008849ED" w:rsidP="003867A8">
      <w:pPr>
        <w:spacing w:line="276" w:lineRule="auto"/>
        <w:jc w:val="both"/>
        <w:rPr>
          <w:rFonts w:ascii="Times New Roman" w:hAnsi="Times New Roman"/>
          <w:color w:val="000000"/>
        </w:rPr>
      </w:pPr>
      <w:r>
        <w:rPr>
          <w:rFonts w:ascii="Times New Roman" w:hAnsi="Times New Roman"/>
          <w:color w:val="000000"/>
        </w:rPr>
        <w:t>We summed the likelihood that a female would produce</w:t>
      </w:r>
      <w:r w:rsidR="005B26A1">
        <w:rPr>
          <w:rFonts w:ascii="Times New Roman" w:hAnsi="Times New Roman"/>
          <w:color w:val="000000"/>
        </w:rPr>
        <w:t xml:space="preserve"> an infant </w:t>
      </w:r>
      <w:r w:rsidR="00110C9D">
        <w:rPr>
          <w:rFonts w:ascii="Times New Roman" w:hAnsi="Times New Roman"/>
          <w:color w:val="000000"/>
        </w:rPr>
        <w:t xml:space="preserve">(from Fig. 2a) </w:t>
      </w:r>
      <w:r w:rsidR="005B26A1">
        <w:rPr>
          <w:rFonts w:ascii="Times New Roman" w:hAnsi="Times New Roman"/>
          <w:color w:val="000000"/>
        </w:rPr>
        <w:t>in each successive year from the starting group size</w:t>
      </w:r>
      <w:r w:rsidR="00647042">
        <w:rPr>
          <w:rFonts w:ascii="Times New Roman" w:hAnsi="Times New Roman"/>
          <w:color w:val="000000"/>
        </w:rPr>
        <w:t>,</w:t>
      </w:r>
      <w:r w:rsidR="005B26A1">
        <w:rPr>
          <w:rFonts w:ascii="Times New Roman" w:hAnsi="Times New Roman"/>
          <w:color w:val="000000"/>
        </w:rPr>
        <w:t xml:space="preserve"> </w:t>
      </w:r>
      <w:r>
        <w:rPr>
          <w:rFonts w:ascii="Times New Roman" w:hAnsi="Times New Roman"/>
          <w:color w:val="000000"/>
        </w:rPr>
        <w:t>allowing for</w:t>
      </w:r>
      <w:r w:rsidR="005B26A1">
        <w:rPr>
          <w:rFonts w:ascii="Times New Roman" w:hAnsi="Times New Roman"/>
          <w:color w:val="000000"/>
        </w:rPr>
        <w:t xml:space="preserve"> </w:t>
      </w:r>
      <w:r w:rsidR="002B216F">
        <w:rPr>
          <w:rFonts w:ascii="Times New Roman" w:hAnsi="Times New Roman"/>
          <w:color w:val="000000"/>
        </w:rPr>
        <w:t xml:space="preserve">the </w:t>
      </w:r>
      <w:r w:rsidR="005B26A1">
        <w:rPr>
          <w:rFonts w:ascii="Times New Roman" w:hAnsi="Times New Roman"/>
          <w:color w:val="000000"/>
        </w:rPr>
        <w:t xml:space="preserve">growth in group size as a result of births, </w:t>
      </w:r>
      <w:r w:rsidR="00647042">
        <w:rPr>
          <w:rFonts w:ascii="Times New Roman" w:hAnsi="Times New Roman"/>
          <w:color w:val="000000"/>
        </w:rPr>
        <w:t xml:space="preserve">and </w:t>
      </w:r>
      <w:r w:rsidR="002B216F">
        <w:rPr>
          <w:rFonts w:ascii="Times New Roman" w:hAnsi="Times New Roman"/>
          <w:color w:val="000000"/>
        </w:rPr>
        <w:t xml:space="preserve">assuming that adult females account for 30% of total group size (a value that is typical of primates in general [Dunbar et al. 2018] and baboons in particular [Dunbar &amp; MacCarron, in press]). </w:t>
      </w:r>
      <w:r w:rsidR="00FC6676">
        <w:rPr>
          <w:rFonts w:ascii="Times New Roman" w:hAnsi="Times New Roman"/>
          <w:color w:val="000000"/>
        </w:rPr>
        <w:t>For present purposes, we ignored mortality; sinc</w:t>
      </w:r>
      <w:r w:rsidR="00647042">
        <w:rPr>
          <w:rFonts w:ascii="Times New Roman" w:hAnsi="Times New Roman"/>
          <w:color w:val="000000"/>
        </w:rPr>
        <w:t>e there is no evidence that mortality</w:t>
      </w:r>
      <w:r w:rsidR="00FC6676">
        <w:rPr>
          <w:rFonts w:ascii="Times New Roman" w:hAnsi="Times New Roman"/>
          <w:color w:val="000000"/>
        </w:rPr>
        <w:t xml:space="preserve"> is </w:t>
      </w:r>
      <w:r w:rsidR="00647042">
        <w:rPr>
          <w:rFonts w:ascii="Times New Roman" w:hAnsi="Times New Roman"/>
          <w:color w:val="000000"/>
        </w:rPr>
        <w:t xml:space="preserve">strongly </w:t>
      </w:r>
      <w:r w:rsidR="00FC6676">
        <w:rPr>
          <w:rFonts w:ascii="Times New Roman" w:hAnsi="Times New Roman"/>
          <w:color w:val="000000"/>
        </w:rPr>
        <w:t>size-dependent, its effect will be constant</w:t>
      </w:r>
      <w:r>
        <w:rPr>
          <w:rFonts w:ascii="Times New Roman" w:hAnsi="Times New Roman"/>
          <w:color w:val="000000"/>
        </w:rPr>
        <w:t xml:space="preserve"> and no advantage is gained by </w:t>
      </w:r>
      <w:r w:rsidR="006461E7">
        <w:rPr>
          <w:rFonts w:ascii="Times New Roman" w:hAnsi="Times New Roman"/>
          <w:color w:val="000000"/>
        </w:rPr>
        <w:t xml:space="preserve">making the model unnecessarily complicated by </w:t>
      </w:r>
      <w:r>
        <w:rPr>
          <w:rFonts w:ascii="Times New Roman" w:hAnsi="Times New Roman"/>
          <w:color w:val="000000"/>
        </w:rPr>
        <w:t>including it</w:t>
      </w:r>
      <w:r w:rsidR="00FC6676">
        <w:rPr>
          <w:rFonts w:ascii="Times New Roman" w:hAnsi="Times New Roman"/>
          <w:color w:val="000000"/>
        </w:rPr>
        <w:t xml:space="preserve">. </w:t>
      </w:r>
    </w:p>
    <w:p w14:paraId="70B840D1" w14:textId="77777777" w:rsidR="00647042" w:rsidRDefault="00647042" w:rsidP="003867A8">
      <w:pPr>
        <w:spacing w:line="276" w:lineRule="auto"/>
        <w:jc w:val="both"/>
        <w:rPr>
          <w:rFonts w:ascii="Times New Roman" w:hAnsi="Times New Roman"/>
          <w:color w:val="000000"/>
        </w:rPr>
      </w:pPr>
    </w:p>
    <w:p w14:paraId="4919822E" w14:textId="69CA2997" w:rsidR="003867A8" w:rsidRDefault="002B216F" w:rsidP="003867A8">
      <w:pPr>
        <w:spacing w:line="276" w:lineRule="auto"/>
        <w:jc w:val="both"/>
        <w:rPr>
          <w:rFonts w:ascii="Times New Roman" w:hAnsi="Times New Roman"/>
          <w:color w:val="000000"/>
        </w:rPr>
      </w:pPr>
      <w:r>
        <w:rPr>
          <w:rFonts w:ascii="Times New Roman" w:hAnsi="Times New Roman"/>
          <w:color w:val="000000"/>
        </w:rPr>
        <w:t>When group size</w:t>
      </w:r>
      <w:r w:rsidR="009D2C9D">
        <w:rPr>
          <w:rFonts w:ascii="Times New Roman" w:hAnsi="Times New Roman"/>
          <w:color w:val="000000"/>
        </w:rPr>
        <w:t xml:space="preserve"> hits the ceiling defined by a given</w:t>
      </w:r>
      <w:r>
        <w:rPr>
          <w:rFonts w:ascii="Times New Roman" w:hAnsi="Times New Roman"/>
          <w:color w:val="000000"/>
        </w:rPr>
        <w:t xml:space="preserve"> oscillator, the group undergo</w:t>
      </w:r>
      <w:r w:rsidR="009D2C9D">
        <w:rPr>
          <w:rFonts w:ascii="Times New Roman" w:hAnsi="Times New Roman"/>
          <w:color w:val="000000"/>
        </w:rPr>
        <w:t>es</w:t>
      </w:r>
      <w:r>
        <w:rPr>
          <w:rFonts w:ascii="Times New Roman" w:hAnsi="Times New Roman"/>
          <w:color w:val="000000"/>
        </w:rPr>
        <w:t xml:space="preserve"> fission </w:t>
      </w:r>
      <w:r w:rsidR="00C3482F">
        <w:rPr>
          <w:rFonts w:ascii="Times New Roman" w:hAnsi="Times New Roman"/>
          <w:color w:val="000000"/>
        </w:rPr>
        <w:t>and the female’s group reverts to the oscillator baseline (unless the ceiling is below 20, in which case in resets to 50% of the size at fission)</w:t>
      </w:r>
      <w:r w:rsidR="006461E7">
        <w:rPr>
          <w:rFonts w:ascii="Times New Roman" w:hAnsi="Times New Roman"/>
          <w:color w:val="000000"/>
        </w:rPr>
        <w:t xml:space="preserve"> since this is the smallest daughter group into which a group can partition and thus represents the worst case scenario</w:t>
      </w:r>
      <w:r w:rsidR="00647042">
        <w:rPr>
          <w:rFonts w:ascii="Times New Roman" w:hAnsi="Times New Roman"/>
          <w:color w:val="000000"/>
        </w:rPr>
        <w:t>. T</w:t>
      </w:r>
      <w:r w:rsidR="005B26A1">
        <w:rPr>
          <w:rFonts w:ascii="Times New Roman" w:hAnsi="Times New Roman"/>
          <w:color w:val="000000"/>
        </w:rPr>
        <w:t>his cycle was</w:t>
      </w:r>
      <w:r w:rsidR="001E43EF">
        <w:rPr>
          <w:rFonts w:ascii="Times New Roman" w:hAnsi="Times New Roman"/>
          <w:color w:val="000000"/>
        </w:rPr>
        <w:t xml:space="preserve"> repeated until the female ‘dies</w:t>
      </w:r>
      <w:r w:rsidR="005B26A1">
        <w:rPr>
          <w:rFonts w:ascii="Times New Roman" w:hAnsi="Times New Roman"/>
          <w:color w:val="000000"/>
        </w:rPr>
        <w:t xml:space="preserve">’. </w:t>
      </w:r>
      <w:r w:rsidR="00647042">
        <w:rPr>
          <w:rFonts w:ascii="Times New Roman" w:hAnsi="Times New Roman"/>
          <w:color w:val="000000"/>
        </w:rPr>
        <w:t>Our index is</w:t>
      </w:r>
      <w:r w:rsidR="00E82610">
        <w:rPr>
          <w:rFonts w:ascii="Times New Roman" w:hAnsi="Times New Roman"/>
          <w:color w:val="000000"/>
        </w:rPr>
        <w:t xml:space="preserve"> the ratio of payoffs to a fem</w:t>
      </w:r>
      <w:r w:rsidR="00647042">
        <w:rPr>
          <w:rFonts w:ascii="Times New Roman" w:hAnsi="Times New Roman"/>
          <w:color w:val="000000"/>
        </w:rPr>
        <w:t>ale under the two conditions (i.e.</w:t>
      </w:r>
      <w:r w:rsidR="00E82610">
        <w:rPr>
          <w:rFonts w:ascii="Times New Roman" w:hAnsi="Times New Roman"/>
          <w:color w:val="000000"/>
        </w:rPr>
        <w:t xml:space="preserve"> oscillators).</w:t>
      </w:r>
      <w:r w:rsidR="009E47B9">
        <w:rPr>
          <w:rFonts w:ascii="Times New Roman" w:hAnsi="Times New Roman"/>
          <w:color w:val="000000"/>
        </w:rPr>
        <w:t xml:space="preserve"> To make the presentation of the results more intuitive, we always use the larger payoff (fitness) as the denominator.</w:t>
      </w:r>
      <w:r w:rsidR="005348D2">
        <w:rPr>
          <w:rFonts w:ascii="Times New Roman" w:hAnsi="Times New Roman"/>
          <w:color w:val="000000"/>
        </w:rPr>
        <w:t xml:space="preserve">  The results are given in Fig.</w:t>
      </w:r>
      <w:bookmarkStart w:id="0" w:name="_GoBack"/>
      <w:bookmarkEnd w:id="0"/>
      <w:r w:rsidR="005348D2">
        <w:rPr>
          <w:rFonts w:ascii="Times New Roman" w:hAnsi="Times New Roman"/>
          <w:color w:val="000000"/>
        </w:rPr>
        <w:t xml:space="preserve"> 2(b).</w:t>
      </w:r>
    </w:p>
    <w:p w14:paraId="05B0F632" w14:textId="77777777" w:rsidR="008104A9" w:rsidRDefault="008104A9" w:rsidP="008104A9">
      <w:pPr>
        <w:suppressAutoHyphens w:val="0"/>
        <w:rPr>
          <w:rFonts w:ascii="Times New Roman" w:hAnsi="Times New Roman"/>
          <w:color w:val="000000"/>
        </w:rPr>
      </w:pPr>
    </w:p>
    <w:p w14:paraId="70E18F7D" w14:textId="77777777" w:rsidR="008104A9" w:rsidRDefault="008104A9" w:rsidP="008104A9">
      <w:pPr>
        <w:suppressAutoHyphens w:val="0"/>
        <w:rPr>
          <w:rFonts w:ascii="Times New Roman" w:hAnsi="Times New Roman"/>
          <w:color w:val="000000"/>
        </w:rPr>
      </w:pPr>
    </w:p>
    <w:p w14:paraId="184A9883" w14:textId="77777777" w:rsidR="008104A9" w:rsidRDefault="008104A9" w:rsidP="008104A9">
      <w:pPr>
        <w:suppressAutoHyphens w:val="0"/>
        <w:rPr>
          <w:rFonts w:ascii="Times New Roman" w:hAnsi="Times New Roman"/>
          <w:color w:val="000000"/>
        </w:rPr>
      </w:pPr>
    </w:p>
    <w:p w14:paraId="1AF34AA6" w14:textId="072A8806" w:rsidR="00917226" w:rsidRPr="003867A8" w:rsidRDefault="00917226" w:rsidP="008104A9">
      <w:pPr>
        <w:suppressAutoHyphens w:val="0"/>
        <w:jc w:val="center"/>
        <w:rPr>
          <w:rFonts w:ascii="Times New Roman" w:hAnsi="Times New Roman"/>
          <w:color w:val="000000"/>
        </w:rPr>
      </w:pPr>
      <w:r w:rsidRPr="00AA39FD">
        <w:rPr>
          <w:rFonts w:ascii="Times New Roman" w:hAnsi="Times New Roman"/>
          <w:b/>
          <w:i/>
          <w:color w:val="000000"/>
        </w:rPr>
        <w:t>REFERENCES</w:t>
      </w:r>
    </w:p>
    <w:p w14:paraId="31D48BFF" w14:textId="2857EFB1" w:rsidR="00FA347B" w:rsidRPr="00FA347B" w:rsidRDefault="00FA347B" w:rsidP="00C87A2D">
      <w:pPr>
        <w:widowControl w:val="0"/>
        <w:tabs>
          <w:tab w:val="left" w:pos="851"/>
        </w:tabs>
        <w:spacing w:after="120"/>
        <w:jc w:val="both"/>
        <w:rPr>
          <w:rFonts w:ascii="Times New Roman" w:hAnsi="Times New Roman"/>
          <w:color w:val="000000"/>
          <w:szCs w:val="22"/>
          <w:lang w:val="en-US"/>
        </w:rPr>
      </w:pPr>
    </w:p>
    <w:p w14:paraId="4ECFE9AA" w14:textId="769DBC0E" w:rsidR="00791B36" w:rsidRPr="00791B36" w:rsidRDefault="00791B36" w:rsidP="00791B36">
      <w:pPr>
        <w:widowControl w:val="0"/>
        <w:spacing w:after="120"/>
        <w:ind w:left="170" w:hanging="170"/>
        <w:jc w:val="both"/>
        <w:rPr>
          <w:rFonts w:ascii="Times New Roman" w:hAnsi="Times New Roman"/>
          <w:spacing w:val="-3"/>
        </w:rPr>
      </w:pPr>
      <w:r w:rsidRPr="00DF56F8">
        <w:rPr>
          <w:rFonts w:ascii="Times New Roman" w:eastAsia="Times New Roman" w:hAnsi="Times New Roman"/>
          <w:color w:val="222222"/>
          <w:shd w:val="clear" w:color="auto" w:fill="FFFFFF"/>
        </w:rPr>
        <w:t xml:space="preserve">Altmann, J. &amp; Alberts, S.C. </w:t>
      </w:r>
      <w:r>
        <w:rPr>
          <w:rFonts w:ascii="Times New Roman" w:eastAsia="Times New Roman" w:hAnsi="Times New Roman"/>
          <w:color w:val="222222"/>
          <w:shd w:val="clear" w:color="auto" w:fill="FFFFFF"/>
        </w:rPr>
        <w:t xml:space="preserve">(2003). </w:t>
      </w:r>
      <w:r w:rsidRPr="00DF56F8">
        <w:rPr>
          <w:rFonts w:ascii="Times New Roman" w:eastAsia="Times New Roman" w:hAnsi="Times New Roman"/>
          <w:color w:val="222222"/>
          <w:shd w:val="clear" w:color="auto" w:fill="FFFFFF"/>
        </w:rPr>
        <w:t>Variability in reproductive success viewed from a life</w:t>
      </w:r>
      <w:r w:rsidRPr="00DF56F8">
        <w:rPr>
          <w:rFonts w:ascii="Palatino Linotype" w:eastAsia="Times New Roman" w:hAnsi="Palatino Linotype" w:cs="Palatino Linotype"/>
          <w:color w:val="222222"/>
          <w:shd w:val="clear" w:color="auto" w:fill="FFFFFF"/>
        </w:rPr>
        <w:t>‐</w:t>
      </w:r>
      <w:r w:rsidRPr="00DF56F8">
        <w:rPr>
          <w:rFonts w:ascii="Times New Roman" w:eastAsia="Times New Roman" w:hAnsi="Times New Roman"/>
          <w:color w:val="222222"/>
          <w:shd w:val="clear" w:color="auto" w:fill="FFFFFF"/>
        </w:rPr>
        <w:t>history perspective in baboons. </w:t>
      </w:r>
      <w:r w:rsidRPr="00DF56F8">
        <w:rPr>
          <w:rFonts w:ascii="Times New Roman" w:eastAsia="Times New Roman" w:hAnsi="Times New Roman"/>
          <w:i/>
          <w:iCs/>
          <w:color w:val="222222"/>
          <w:shd w:val="clear" w:color="auto" w:fill="FFFFFF"/>
        </w:rPr>
        <w:t>American Journal of Human Biology</w:t>
      </w:r>
      <w:r w:rsidRPr="00DF56F8">
        <w:rPr>
          <w:rFonts w:ascii="Times New Roman" w:eastAsia="Times New Roman" w:hAnsi="Times New Roman"/>
          <w:color w:val="222222"/>
          <w:shd w:val="clear" w:color="auto" w:fill="FFFFFF"/>
        </w:rPr>
        <w:t> 15: 401-409.</w:t>
      </w:r>
    </w:p>
    <w:p w14:paraId="0AD9ADD8" w14:textId="64DC2084" w:rsidR="00917226" w:rsidRPr="00C43162" w:rsidRDefault="00917226" w:rsidP="00C43162">
      <w:pPr>
        <w:widowControl w:val="0"/>
        <w:spacing w:after="120"/>
        <w:ind w:left="170" w:hanging="170"/>
        <w:jc w:val="both"/>
        <w:rPr>
          <w:rFonts w:ascii="Times New Roman" w:eastAsia="Times New Roman" w:hAnsi="Times New Roman"/>
          <w:color w:val="222222"/>
          <w:shd w:val="clear" w:color="auto" w:fill="FFFFFF"/>
        </w:rPr>
      </w:pPr>
      <w:r w:rsidRPr="00C43162">
        <w:rPr>
          <w:rFonts w:ascii="Times New Roman" w:eastAsia="Times New Roman" w:hAnsi="Times New Roman"/>
          <w:color w:val="222222"/>
          <w:shd w:val="clear" w:color="auto" w:fill="FFFFFF"/>
        </w:rPr>
        <w:t>Altmann, J., Altmann, S.A., Hausfater, G. &amp; McCuskey, S.A. (1977)</w:t>
      </w:r>
      <w:r w:rsidR="00C43162">
        <w:rPr>
          <w:rFonts w:ascii="Times New Roman" w:eastAsia="Times New Roman" w:hAnsi="Times New Roman"/>
          <w:color w:val="222222"/>
          <w:shd w:val="clear" w:color="auto" w:fill="FFFFFF"/>
        </w:rPr>
        <w:t xml:space="preserve">. </w:t>
      </w:r>
      <w:r w:rsidRPr="00C43162">
        <w:rPr>
          <w:rFonts w:ascii="Times New Roman" w:eastAsia="Times New Roman" w:hAnsi="Times New Roman"/>
          <w:color w:val="222222"/>
          <w:shd w:val="clear" w:color="auto" w:fill="FFFFFF"/>
        </w:rPr>
        <w:t>Life history of yellow baboons: physical development, reproductive parameters, and infant mortality. </w:t>
      </w:r>
      <w:r w:rsidRPr="00C43162">
        <w:rPr>
          <w:rFonts w:ascii="Times New Roman" w:eastAsia="Times New Roman" w:hAnsi="Times New Roman"/>
          <w:i/>
          <w:iCs/>
          <w:color w:val="222222"/>
          <w:shd w:val="clear" w:color="auto" w:fill="FFFFFF"/>
        </w:rPr>
        <w:t>Primates</w:t>
      </w:r>
      <w:r w:rsidRPr="00C43162">
        <w:rPr>
          <w:rFonts w:ascii="Times New Roman" w:eastAsia="Times New Roman" w:hAnsi="Times New Roman"/>
          <w:color w:val="222222"/>
          <w:shd w:val="clear" w:color="auto" w:fill="FFFFFF"/>
        </w:rPr>
        <w:t> 18: 315-330.</w:t>
      </w:r>
    </w:p>
    <w:p w14:paraId="59BCDB65" w14:textId="77777777" w:rsidR="00917226" w:rsidRPr="00C43162" w:rsidRDefault="00917226" w:rsidP="00C43162">
      <w:pPr>
        <w:widowControl w:val="0"/>
        <w:spacing w:after="120"/>
        <w:ind w:left="170" w:hanging="170"/>
        <w:jc w:val="both"/>
        <w:rPr>
          <w:rFonts w:ascii="Times New Roman" w:hAnsi="Times New Roman"/>
          <w:color w:val="000000"/>
        </w:rPr>
      </w:pPr>
      <w:r w:rsidRPr="00C43162">
        <w:rPr>
          <w:rFonts w:ascii="Times New Roman" w:hAnsi="Times New Roman"/>
        </w:rPr>
        <w:t>Boese, G.K. (1975).  Social behaviour and ecological considerations of West African baboons (</w:t>
      </w:r>
      <w:r w:rsidRPr="00C43162">
        <w:rPr>
          <w:rFonts w:ascii="Times New Roman" w:hAnsi="Times New Roman"/>
          <w:i/>
        </w:rPr>
        <w:t>Papio papio</w:t>
      </w:r>
      <w:r w:rsidRPr="00C43162">
        <w:rPr>
          <w:rFonts w:ascii="Times New Roman" w:hAnsi="Times New Roman"/>
        </w:rPr>
        <w:t xml:space="preserve">). In: R.H. Tuttle (ed.) </w:t>
      </w:r>
      <w:r w:rsidRPr="00C43162">
        <w:rPr>
          <w:rFonts w:ascii="Times New Roman" w:hAnsi="Times New Roman"/>
          <w:i/>
        </w:rPr>
        <w:t>Socioecology and Psychology of Primates</w:t>
      </w:r>
      <w:r w:rsidRPr="00C43162">
        <w:rPr>
          <w:rFonts w:ascii="Times New Roman" w:hAnsi="Times New Roman"/>
        </w:rPr>
        <w:t>, pp. 205-230. The Hague:  Mouton.</w:t>
      </w:r>
    </w:p>
    <w:p w14:paraId="56F85747" w14:textId="77777777" w:rsidR="00791B36" w:rsidRDefault="00CF7F1A" w:rsidP="00791B36">
      <w:pPr>
        <w:pStyle w:val="Text"/>
        <w:spacing w:after="120"/>
        <w:ind w:left="170" w:hanging="170"/>
        <w:jc w:val="both"/>
        <w:rPr>
          <w:color w:val="222222"/>
          <w:shd w:val="clear" w:color="auto" w:fill="FFFFFF"/>
        </w:rPr>
      </w:pPr>
      <w:r w:rsidRPr="00C43162">
        <w:rPr>
          <w:color w:val="222222"/>
          <w:shd w:val="clear" w:color="auto" w:fill="FFFFFF"/>
        </w:rPr>
        <w:t>von Borell, E., Dobson, H. &amp; Prunier, A. (2007). Stress, behaviour and reproductive performance in female cattle and pigs. </w:t>
      </w:r>
      <w:r w:rsidRPr="00C43162">
        <w:rPr>
          <w:i/>
          <w:iCs/>
          <w:color w:val="222222"/>
          <w:shd w:val="clear" w:color="auto" w:fill="FFFFFF"/>
        </w:rPr>
        <w:t>Hormones and Behavior</w:t>
      </w:r>
      <w:r w:rsidRPr="00C43162">
        <w:rPr>
          <w:color w:val="222222"/>
          <w:shd w:val="clear" w:color="auto" w:fill="FFFFFF"/>
        </w:rPr>
        <w:t> 52: 130-138.</w:t>
      </w:r>
    </w:p>
    <w:p w14:paraId="7797BBF8" w14:textId="77777777" w:rsidR="00791B36" w:rsidRDefault="00791B36" w:rsidP="00791B36">
      <w:pPr>
        <w:pStyle w:val="Text"/>
        <w:spacing w:after="120"/>
        <w:ind w:left="170" w:hanging="170"/>
        <w:jc w:val="both"/>
        <w:rPr>
          <w:rFonts w:eastAsia="ＭＳ 明朝"/>
          <w:lang w:val="en-US"/>
        </w:rPr>
      </w:pPr>
      <w:r w:rsidRPr="003C7EAC">
        <w:rPr>
          <w:rFonts w:eastAsia="ＭＳ 明朝"/>
          <w:lang w:val="en-US"/>
        </w:rPr>
        <w:t xml:space="preserve">Bronikowski, A.M., Alberts, S.C., Altmann, J., Packer, C., Carey, K.D. &amp; Tatar, M. (2002). The aging baboon: comparative demography in a non-human primate. </w:t>
      </w:r>
      <w:r w:rsidRPr="003C7EAC">
        <w:rPr>
          <w:rFonts w:eastAsia="ＭＳ 明朝"/>
          <w:i/>
          <w:lang w:val="en-US"/>
        </w:rPr>
        <w:t xml:space="preserve">PNAS </w:t>
      </w:r>
      <w:r w:rsidRPr="003C7EAC">
        <w:rPr>
          <w:rFonts w:eastAsia="ＭＳ 明朝"/>
          <w:lang w:val="en-US"/>
        </w:rPr>
        <w:t>99: 9591–9595.</w:t>
      </w:r>
    </w:p>
    <w:p w14:paraId="1165B5D0" w14:textId="2C46D392" w:rsidR="00791B36" w:rsidRDefault="00791B36" w:rsidP="00791B36">
      <w:pPr>
        <w:pStyle w:val="Text"/>
        <w:spacing w:after="120"/>
        <w:ind w:left="170" w:hanging="170"/>
        <w:jc w:val="both"/>
        <w:rPr>
          <w:color w:val="222222"/>
          <w:shd w:val="clear" w:color="auto" w:fill="FFFFFF"/>
        </w:rPr>
      </w:pPr>
      <w:r w:rsidRPr="0005242F">
        <w:rPr>
          <w:bCs/>
          <w:lang w:val="en-US"/>
        </w:rPr>
        <w:t>Cheney,</w:t>
      </w:r>
      <w:r w:rsidRPr="0005242F">
        <w:rPr>
          <w:position w:val="10"/>
          <w:lang w:val="en-US"/>
        </w:rPr>
        <w:t xml:space="preserve"> </w:t>
      </w:r>
      <w:r>
        <w:rPr>
          <w:bCs/>
          <w:lang w:val="en-US"/>
        </w:rPr>
        <w:t>D.</w:t>
      </w:r>
      <w:r w:rsidRPr="0005242F">
        <w:rPr>
          <w:bCs/>
          <w:lang w:val="en-US"/>
        </w:rPr>
        <w:t>L.</w:t>
      </w:r>
      <w:r>
        <w:rPr>
          <w:bCs/>
          <w:lang w:val="en-US"/>
        </w:rPr>
        <w:t>, Seyfarth, R.M., Fischer, J., Beehner, J., Bergman, T., Johnson, S.E., Kitchen, D.M., Palombit, R., Rendall, D. &amp; Silk, J.B.</w:t>
      </w:r>
      <w:r w:rsidRPr="008479E6">
        <w:rPr>
          <w:bCs/>
          <w:lang w:val="en-US"/>
        </w:rPr>
        <w:t xml:space="preserve"> (2004). Factors affecting reproduction and mortality among baboons in the Okavango Delta, Botswana. </w:t>
      </w:r>
      <w:r>
        <w:rPr>
          <w:i/>
          <w:iCs/>
          <w:lang w:val="en-US"/>
        </w:rPr>
        <w:t>International Journal of</w:t>
      </w:r>
      <w:r w:rsidRPr="008479E6">
        <w:rPr>
          <w:i/>
          <w:iCs/>
          <w:lang w:val="en-US"/>
        </w:rPr>
        <w:t xml:space="preserve"> Primatol</w:t>
      </w:r>
      <w:r>
        <w:rPr>
          <w:i/>
          <w:iCs/>
          <w:lang w:val="en-US"/>
        </w:rPr>
        <w:t>ogy</w:t>
      </w:r>
      <w:r w:rsidRPr="008479E6">
        <w:rPr>
          <w:b/>
          <w:i/>
          <w:iCs/>
          <w:lang w:val="en-US"/>
        </w:rPr>
        <w:t xml:space="preserve"> </w:t>
      </w:r>
      <w:r w:rsidRPr="003C7EAC">
        <w:rPr>
          <w:iCs/>
          <w:lang w:val="en-US"/>
        </w:rPr>
        <w:t>25:</w:t>
      </w:r>
      <w:r w:rsidRPr="008479E6">
        <w:rPr>
          <w:iCs/>
          <w:lang w:val="en-US"/>
        </w:rPr>
        <w:t xml:space="preserve"> 401-428</w:t>
      </w:r>
      <w:r>
        <w:rPr>
          <w:bCs/>
          <w:lang w:val="en-US"/>
        </w:rPr>
        <w:t>.</w:t>
      </w:r>
    </w:p>
    <w:p w14:paraId="6F1BE988" w14:textId="77777777" w:rsidR="00CF7F1A" w:rsidRPr="00C43162" w:rsidRDefault="00CF7F1A" w:rsidP="00C43162">
      <w:pPr>
        <w:autoSpaceDE w:val="0"/>
        <w:autoSpaceDN w:val="0"/>
        <w:adjustRightInd w:val="0"/>
        <w:spacing w:after="120"/>
        <w:ind w:left="170" w:hanging="170"/>
        <w:jc w:val="both"/>
        <w:rPr>
          <w:rFonts w:ascii="Times New Roman" w:eastAsia="Times New Roman" w:hAnsi="Times New Roman"/>
          <w:color w:val="222222"/>
          <w:shd w:val="clear" w:color="auto" w:fill="FFFFFF"/>
        </w:rPr>
      </w:pPr>
      <w:r w:rsidRPr="00C43162">
        <w:rPr>
          <w:rFonts w:ascii="Times New Roman" w:eastAsia="Times New Roman" w:hAnsi="Times New Roman"/>
          <w:color w:val="222222"/>
          <w:shd w:val="clear" w:color="auto" w:fill="FFFFFF"/>
        </w:rPr>
        <w:t>Clarke, I.J. (2014). Interface between metabolic balance and reproduction in ruminants: Focus on the hypothalamus and pituitary. </w:t>
      </w:r>
      <w:r w:rsidRPr="00C43162">
        <w:rPr>
          <w:rFonts w:ascii="Times New Roman" w:eastAsia="Times New Roman" w:hAnsi="Times New Roman"/>
          <w:i/>
          <w:iCs/>
          <w:color w:val="222222"/>
          <w:shd w:val="clear" w:color="auto" w:fill="FFFFFF"/>
        </w:rPr>
        <w:t>Hormones and Behavior</w:t>
      </w:r>
      <w:r w:rsidRPr="00C43162">
        <w:rPr>
          <w:rFonts w:ascii="Times New Roman" w:eastAsia="Times New Roman" w:hAnsi="Times New Roman"/>
          <w:color w:val="222222"/>
          <w:shd w:val="clear" w:color="auto" w:fill="FFFFFF"/>
        </w:rPr>
        <w:t> 66: 15-40.</w:t>
      </w:r>
    </w:p>
    <w:p w14:paraId="7DB68975" w14:textId="77777777" w:rsidR="00C43162" w:rsidRPr="00C43162" w:rsidRDefault="00C43162" w:rsidP="00C43162">
      <w:pPr>
        <w:widowControl w:val="0"/>
        <w:spacing w:after="120"/>
        <w:ind w:left="170" w:hanging="170"/>
        <w:jc w:val="both"/>
        <w:rPr>
          <w:rFonts w:ascii="Times New Roman" w:eastAsia="Times New Roman" w:hAnsi="Times New Roman"/>
          <w:color w:val="000000"/>
          <w:szCs w:val="22"/>
          <w:lang w:eastAsia="zh-CN" w:bidi="hi-IN"/>
        </w:rPr>
      </w:pPr>
      <w:r w:rsidRPr="00C43162">
        <w:rPr>
          <w:rFonts w:ascii="Times New Roman" w:eastAsia="Times New Roman" w:hAnsi="Times New Roman"/>
          <w:color w:val="000000"/>
          <w:szCs w:val="22"/>
          <w:lang w:eastAsia="zh-CN" w:bidi="hi-IN"/>
        </w:rPr>
        <w:t xml:space="preserve">Clauset, A., Shalizi, C.R., &amp; Newman, M.E.J. (2009). Power-law distributions in empirical data. </w:t>
      </w:r>
      <w:r w:rsidRPr="00C43162">
        <w:rPr>
          <w:rFonts w:ascii="Times New Roman" w:eastAsia="Times New Roman" w:hAnsi="Times New Roman"/>
          <w:i/>
          <w:color w:val="000000"/>
          <w:szCs w:val="22"/>
          <w:lang w:eastAsia="zh-CN" w:bidi="hi-IN"/>
        </w:rPr>
        <w:t>SIAM Review</w:t>
      </w:r>
      <w:r w:rsidRPr="00C43162">
        <w:rPr>
          <w:rFonts w:ascii="Times New Roman" w:eastAsia="Times New Roman" w:hAnsi="Times New Roman"/>
          <w:color w:val="000000"/>
          <w:szCs w:val="22"/>
          <w:lang w:eastAsia="zh-CN" w:bidi="hi-IN"/>
        </w:rPr>
        <w:t xml:space="preserve"> </w:t>
      </w:r>
      <w:r w:rsidRPr="00C43162">
        <w:rPr>
          <w:rFonts w:ascii="Times New Roman" w:eastAsia="Times New Roman" w:hAnsi="Times New Roman"/>
          <w:b/>
          <w:color w:val="000000"/>
          <w:szCs w:val="22"/>
          <w:lang w:eastAsia="zh-CN" w:bidi="hi-IN"/>
        </w:rPr>
        <w:t>51</w:t>
      </w:r>
      <w:r w:rsidRPr="00C43162">
        <w:rPr>
          <w:rFonts w:ascii="Times New Roman" w:eastAsia="Times New Roman" w:hAnsi="Times New Roman"/>
          <w:color w:val="000000"/>
          <w:szCs w:val="22"/>
          <w:lang w:eastAsia="zh-CN" w:bidi="hi-IN"/>
        </w:rPr>
        <w:t xml:space="preserve">, 661-703. </w:t>
      </w:r>
    </w:p>
    <w:p w14:paraId="6B34B9DF" w14:textId="77777777" w:rsidR="00CF7F1A" w:rsidRPr="00C43162" w:rsidRDefault="00CF7F1A" w:rsidP="00C43162">
      <w:pPr>
        <w:widowControl w:val="0"/>
        <w:spacing w:after="120"/>
        <w:ind w:left="170" w:hanging="170"/>
        <w:jc w:val="both"/>
        <w:rPr>
          <w:rFonts w:ascii="Times New Roman" w:eastAsia="Times New Roman" w:hAnsi="Times New Roman"/>
          <w:color w:val="000000"/>
          <w:szCs w:val="22"/>
          <w:lang w:eastAsia="zh-CN" w:bidi="hi-IN"/>
        </w:rPr>
      </w:pPr>
      <w:r w:rsidRPr="00C43162">
        <w:rPr>
          <w:rFonts w:ascii="Times New Roman" w:eastAsia="Times New Roman" w:hAnsi="Times New Roman"/>
          <w:color w:val="333333"/>
          <w:shd w:val="clear" w:color="auto" w:fill="FFFFFF"/>
        </w:rPr>
        <w:t>Clutton-Brock, T.H., Gaynor, D., McIlrath, G.M., Maccoll, A.D.C., Kansky, R., Chadwick, P., Manser, M., Skinner, J.D. &amp; Brotherton, P.N.M. (1999), Predation, group size and mortality in a cooperative mongoose, </w:t>
      </w:r>
      <w:r w:rsidRPr="00C43162">
        <w:rPr>
          <w:rFonts w:ascii="Times New Roman" w:eastAsia="Times New Roman" w:hAnsi="Times New Roman"/>
          <w:i/>
          <w:iCs/>
          <w:color w:val="333333"/>
          <w:bdr w:val="none" w:sz="0" w:space="0" w:color="auto" w:frame="1"/>
          <w:shd w:val="clear" w:color="auto" w:fill="FFFFFF"/>
        </w:rPr>
        <w:t>Suricata suricatta</w:t>
      </w:r>
      <w:r w:rsidRPr="00C43162">
        <w:rPr>
          <w:rFonts w:ascii="Times New Roman" w:eastAsia="Times New Roman" w:hAnsi="Times New Roman"/>
          <w:color w:val="333333"/>
          <w:shd w:val="clear" w:color="auto" w:fill="FFFFFF"/>
        </w:rPr>
        <w:t xml:space="preserve">. </w:t>
      </w:r>
      <w:r w:rsidRPr="00C43162">
        <w:rPr>
          <w:rFonts w:ascii="Times New Roman" w:eastAsia="Times New Roman" w:hAnsi="Times New Roman"/>
          <w:i/>
          <w:color w:val="333333"/>
          <w:shd w:val="clear" w:color="auto" w:fill="FFFFFF"/>
        </w:rPr>
        <w:t>Journal of Animal Ecology</w:t>
      </w:r>
      <w:r w:rsidRPr="00C43162">
        <w:rPr>
          <w:rFonts w:ascii="Times New Roman" w:eastAsia="Times New Roman" w:hAnsi="Times New Roman"/>
          <w:color w:val="333333"/>
          <w:shd w:val="clear" w:color="auto" w:fill="FFFFFF"/>
        </w:rPr>
        <w:t xml:space="preserve"> 68: 672–683.</w:t>
      </w:r>
    </w:p>
    <w:p w14:paraId="3A72619A" w14:textId="77777777" w:rsidR="00C43162" w:rsidRPr="00C43162" w:rsidRDefault="00C43162" w:rsidP="00C43162">
      <w:pPr>
        <w:widowControl w:val="0"/>
        <w:spacing w:after="120"/>
        <w:ind w:left="170" w:hanging="170"/>
        <w:jc w:val="both"/>
        <w:rPr>
          <w:rFonts w:ascii="Times New Roman" w:hAnsi="Times New Roman"/>
          <w:spacing w:val="-3"/>
        </w:rPr>
      </w:pPr>
      <w:r w:rsidRPr="00C43162">
        <w:rPr>
          <w:rFonts w:ascii="Times New Roman" w:hAnsi="Times New Roman"/>
          <w:color w:val="000000"/>
          <w:szCs w:val="22"/>
          <w:lang w:val="en-US"/>
        </w:rPr>
        <w:t xml:space="preserve">Coulson, M.R. (1987). In the matter of class intervals for choropleth maps: with particular reference to the work of George F. Jenks. </w:t>
      </w:r>
      <w:r w:rsidRPr="00C43162">
        <w:rPr>
          <w:rFonts w:ascii="Times New Roman" w:hAnsi="Times New Roman"/>
          <w:i/>
          <w:color w:val="000000"/>
          <w:szCs w:val="22"/>
          <w:lang w:val="en-US"/>
        </w:rPr>
        <w:t xml:space="preserve">Cartographica </w:t>
      </w:r>
      <w:r w:rsidRPr="00C43162">
        <w:rPr>
          <w:rFonts w:ascii="Times New Roman" w:hAnsi="Times New Roman"/>
          <w:b/>
          <w:color w:val="000000"/>
          <w:szCs w:val="22"/>
          <w:lang w:val="en-US"/>
        </w:rPr>
        <w:t>24</w:t>
      </w:r>
      <w:r w:rsidRPr="00C43162">
        <w:rPr>
          <w:rFonts w:ascii="Times New Roman" w:hAnsi="Times New Roman"/>
          <w:color w:val="000000"/>
          <w:szCs w:val="22"/>
          <w:lang w:val="en-US"/>
        </w:rPr>
        <w:t>, 16-39.</w:t>
      </w:r>
    </w:p>
    <w:p w14:paraId="11B91E0B" w14:textId="77777777" w:rsidR="00267A6E" w:rsidRPr="00C43162" w:rsidRDefault="00267A6E" w:rsidP="00C43162">
      <w:pPr>
        <w:spacing w:after="120"/>
        <w:ind w:left="170" w:hanging="170"/>
        <w:jc w:val="both"/>
        <w:rPr>
          <w:rFonts w:ascii="Times New Roman" w:eastAsia="Times New Roman" w:hAnsi="Times New Roman"/>
        </w:rPr>
      </w:pPr>
      <w:r w:rsidRPr="00C43162">
        <w:rPr>
          <w:rFonts w:ascii="Times New Roman" w:eastAsia="Times New Roman" w:hAnsi="Times New Roman"/>
          <w:color w:val="222222"/>
          <w:shd w:val="clear" w:color="auto" w:fill="FFFFFF"/>
        </w:rPr>
        <w:t xml:space="preserve">Creel, S., Creel, N., Wildt, D.E., &amp; Monfort, S.L.  (1992). Behavioural and endocrine mechanisms of reproductive suppression in Serengeti dwarf mongooses. </w:t>
      </w:r>
      <w:r w:rsidRPr="00C43162">
        <w:rPr>
          <w:rFonts w:ascii="Times New Roman" w:eastAsia="Times New Roman" w:hAnsi="Times New Roman"/>
          <w:i/>
          <w:iCs/>
          <w:color w:val="222222"/>
          <w:shd w:val="clear" w:color="auto" w:fill="FFFFFF"/>
        </w:rPr>
        <w:t>Animal Behaviour</w:t>
      </w:r>
      <w:r w:rsidRPr="00C43162">
        <w:rPr>
          <w:rFonts w:ascii="Times New Roman" w:eastAsia="Times New Roman" w:hAnsi="Times New Roman"/>
          <w:iCs/>
          <w:color w:val="222222"/>
          <w:shd w:val="clear" w:color="auto" w:fill="FFFFFF"/>
        </w:rPr>
        <w:t>,</w:t>
      </w:r>
      <w:r w:rsidRPr="00C43162">
        <w:rPr>
          <w:rFonts w:ascii="Times New Roman" w:eastAsia="Times New Roman" w:hAnsi="Times New Roman"/>
          <w:color w:val="222222"/>
          <w:shd w:val="clear" w:color="auto" w:fill="FFFFFF"/>
        </w:rPr>
        <w:t> 43, 231-245.</w:t>
      </w:r>
    </w:p>
    <w:p w14:paraId="5095ECF5" w14:textId="77777777" w:rsidR="00CF7F1A" w:rsidRPr="00C43162" w:rsidRDefault="00CF7F1A" w:rsidP="00C43162">
      <w:pPr>
        <w:widowControl w:val="0"/>
        <w:spacing w:after="120"/>
        <w:ind w:left="170" w:hanging="170"/>
        <w:jc w:val="both"/>
        <w:rPr>
          <w:rFonts w:ascii="Times New Roman" w:eastAsia="Times New Roman" w:hAnsi="Times New Roman"/>
          <w:color w:val="222222"/>
          <w:shd w:val="clear" w:color="auto" w:fill="FFFFFF"/>
        </w:rPr>
      </w:pPr>
      <w:r w:rsidRPr="00C43162">
        <w:rPr>
          <w:rFonts w:ascii="Times New Roman" w:eastAsia="Times New Roman" w:hAnsi="Times New Roman"/>
          <w:color w:val="222222"/>
          <w:shd w:val="clear" w:color="auto" w:fill="FFFFFF"/>
        </w:rPr>
        <w:t>Dobson, H., Fergani, C., Routly, J.E. &amp; Smith, R.F. (2012). Effects of stress on reproduction in ewes. </w:t>
      </w:r>
      <w:r w:rsidRPr="00C43162">
        <w:rPr>
          <w:rFonts w:ascii="Times New Roman" w:eastAsia="Times New Roman" w:hAnsi="Times New Roman"/>
          <w:i/>
          <w:iCs/>
          <w:color w:val="222222"/>
          <w:shd w:val="clear" w:color="auto" w:fill="FFFFFF"/>
        </w:rPr>
        <w:t>Animal Reproduction Science</w:t>
      </w:r>
      <w:r w:rsidRPr="00C43162">
        <w:rPr>
          <w:rFonts w:ascii="Times New Roman" w:eastAsia="Times New Roman" w:hAnsi="Times New Roman"/>
          <w:color w:val="222222"/>
          <w:shd w:val="clear" w:color="auto" w:fill="FFFFFF"/>
        </w:rPr>
        <w:t> 130: 135-140.</w:t>
      </w:r>
    </w:p>
    <w:p w14:paraId="505E961A" w14:textId="77777777" w:rsidR="00267A6E" w:rsidRPr="00C43162" w:rsidRDefault="00267A6E" w:rsidP="00C43162">
      <w:pPr>
        <w:autoSpaceDE w:val="0"/>
        <w:autoSpaceDN w:val="0"/>
        <w:adjustRightInd w:val="0"/>
        <w:spacing w:after="120"/>
        <w:ind w:left="170" w:hanging="170"/>
        <w:jc w:val="both"/>
        <w:rPr>
          <w:rFonts w:ascii="Times New Roman" w:hAnsi="Times New Roman"/>
        </w:rPr>
      </w:pPr>
      <w:r w:rsidRPr="00C43162">
        <w:rPr>
          <w:rFonts w:ascii="Times New Roman" w:hAnsi="Times New Roman"/>
        </w:rPr>
        <w:t xml:space="preserve">Downhower, J.F., &amp; Armitage, K.B. (1971). The yellow-bellied marmot and the evolution of polygyny. </w:t>
      </w:r>
      <w:r w:rsidRPr="00C43162">
        <w:rPr>
          <w:rFonts w:ascii="Times New Roman" w:hAnsi="Times New Roman"/>
          <w:i/>
        </w:rPr>
        <w:t>American Naturalist</w:t>
      </w:r>
      <w:r w:rsidRPr="00C43162">
        <w:rPr>
          <w:rFonts w:ascii="Times New Roman" w:hAnsi="Times New Roman"/>
        </w:rPr>
        <w:t>, 105, 355-370.</w:t>
      </w:r>
    </w:p>
    <w:p w14:paraId="0C1FA2E6" w14:textId="77777777" w:rsidR="002C6B65" w:rsidRPr="00C43162" w:rsidRDefault="00917226" w:rsidP="00C43162">
      <w:pPr>
        <w:spacing w:after="120"/>
        <w:ind w:left="170" w:hanging="170"/>
        <w:jc w:val="both"/>
        <w:rPr>
          <w:rFonts w:ascii="Times New Roman" w:hAnsi="Times New Roman"/>
          <w:spacing w:val="-3"/>
        </w:rPr>
      </w:pPr>
      <w:r w:rsidRPr="00C43162">
        <w:rPr>
          <w:rFonts w:ascii="Times New Roman" w:hAnsi="Times New Roman"/>
          <w:spacing w:val="-3"/>
        </w:rPr>
        <w:t>Dunbar, R.I.M. &amp; Nathan, M. (1972). Social organisation of the Guinea baboon,</w:t>
      </w:r>
      <w:r w:rsidRPr="00C43162">
        <w:rPr>
          <w:rFonts w:ascii="Times New Roman" w:hAnsi="Times New Roman"/>
          <w:i/>
          <w:spacing w:val="-3"/>
        </w:rPr>
        <w:t xml:space="preserve"> Papio papio</w:t>
      </w:r>
      <w:r w:rsidRPr="00C43162">
        <w:rPr>
          <w:rFonts w:ascii="Times New Roman" w:hAnsi="Times New Roman"/>
          <w:spacing w:val="-3"/>
        </w:rPr>
        <w:t xml:space="preserve">, in Senegal. </w:t>
      </w:r>
      <w:r w:rsidRPr="00C43162">
        <w:rPr>
          <w:rFonts w:ascii="Times New Roman" w:hAnsi="Times New Roman"/>
          <w:i/>
          <w:spacing w:val="-3"/>
        </w:rPr>
        <w:t>Folia Primatologica</w:t>
      </w:r>
      <w:r w:rsidRPr="00C43162">
        <w:rPr>
          <w:rFonts w:ascii="Times New Roman" w:hAnsi="Times New Roman"/>
          <w:spacing w:val="-3"/>
        </w:rPr>
        <w:t xml:space="preserve"> 17: 321-334.</w:t>
      </w:r>
    </w:p>
    <w:p w14:paraId="34B415F8" w14:textId="77777777" w:rsidR="002B216F" w:rsidRDefault="002C6B65" w:rsidP="002B216F">
      <w:pPr>
        <w:spacing w:after="120"/>
        <w:ind w:left="170" w:hanging="170"/>
        <w:jc w:val="both"/>
        <w:rPr>
          <w:rFonts w:ascii="Times New Roman" w:hAnsi="Times New Roman"/>
          <w:spacing w:val="-3"/>
        </w:rPr>
      </w:pPr>
      <w:r w:rsidRPr="00C43162">
        <w:rPr>
          <w:rFonts w:ascii="Times New Roman" w:hAnsi="Times New Roman"/>
          <w:spacing w:val="-3"/>
        </w:rPr>
        <w:t xml:space="preserve">Dunbar, R.I.M., Korstjens, A.H. &amp; Lehmann, J. (2009). Time as an ecological constraint. </w:t>
      </w:r>
      <w:r w:rsidRPr="00C43162">
        <w:rPr>
          <w:rFonts w:ascii="Times New Roman" w:hAnsi="Times New Roman"/>
          <w:i/>
          <w:spacing w:val="-3"/>
        </w:rPr>
        <w:t xml:space="preserve">Biological Reviews </w:t>
      </w:r>
      <w:r w:rsidRPr="00C43162">
        <w:rPr>
          <w:rFonts w:ascii="Times New Roman" w:hAnsi="Times New Roman"/>
          <w:spacing w:val="-3"/>
        </w:rPr>
        <w:t>84: 413-429.</w:t>
      </w:r>
    </w:p>
    <w:p w14:paraId="0CB1DA90" w14:textId="3B8B37A3" w:rsidR="002B216F" w:rsidRPr="002B216F" w:rsidRDefault="002B216F" w:rsidP="002B216F">
      <w:pPr>
        <w:spacing w:after="120"/>
        <w:ind w:left="170" w:hanging="170"/>
        <w:jc w:val="both"/>
        <w:rPr>
          <w:rFonts w:ascii="Times New Roman" w:hAnsi="Times New Roman"/>
          <w:spacing w:val="-3"/>
        </w:rPr>
      </w:pPr>
      <w:r w:rsidRPr="002B216F">
        <w:rPr>
          <w:rFonts w:ascii="Times New Roman" w:hAnsi="Times New Roman"/>
        </w:rPr>
        <w:t xml:space="preserve">Dunbar, R.I.M., MacCarron, P. (in press). </w:t>
      </w:r>
      <w:r w:rsidRPr="002B216F">
        <w:rPr>
          <w:rFonts w:ascii="Times New Roman" w:hAnsi="Times New Roman"/>
          <w:color w:val="000000"/>
        </w:rPr>
        <w:t xml:space="preserve">Group size and social structure in baboons reflects a trade off between fertility and predation risk. </w:t>
      </w:r>
      <w:r w:rsidR="00F77B64">
        <w:rPr>
          <w:rFonts w:ascii="Times New Roman" w:hAnsi="Times New Roman"/>
          <w:i/>
          <w:color w:val="000000"/>
        </w:rPr>
        <w:t>Jou</w:t>
      </w:r>
      <w:r w:rsidRPr="002B216F">
        <w:rPr>
          <w:rFonts w:ascii="Times New Roman" w:hAnsi="Times New Roman"/>
          <w:i/>
          <w:color w:val="000000"/>
        </w:rPr>
        <w:t>rnal of Human Evolution</w:t>
      </w:r>
      <w:r w:rsidRPr="002B216F">
        <w:rPr>
          <w:rFonts w:ascii="Times New Roman" w:hAnsi="Times New Roman"/>
          <w:color w:val="000000"/>
        </w:rPr>
        <w:t>.</w:t>
      </w:r>
    </w:p>
    <w:p w14:paraId="127C3F47" w14:textId="617C1C33" w:rsidR="002B216F" w:rsidRPr="002B216F" w:rsidRDefault="002B216F" w:rsidP="002B216F">
      <w:pPr>
        <w:spacing w:after="120"/>
        <w:ind w:left="170" w:hanging="170"/>
        <w:jc w:val="both"/>
        <w:rPr>
          <w:rFonts w:ascii="Times New Roman" w:hAnsi="Times New Roman"/>
          <w:spacing w:val="-3"/>
        </w:rPr>
      </w:pPr>
      <w:r>
        <w:t xml:space="preserve">Dunbar, R.I.M., MacCarron, P. &amp; Shultz, S. (2018) </w:t>
      </w:r>
      <w:r>
        <w:rPr>
          <w:rFonts w:ascii="Times New Roman" w:hAnsi="Times New Roman"/>
          <w:color w:val="000000"/>
        </w:rPr>
        <w:t>Primate social group s</w:t>
      </w:r>
      <w:r w:rsidRPr="00723A7F">
        <w:rPr>
          <w:rFonts w:ascii="Times New Roman" w:hAnsi="Times New Roman"/>
          <w:color w:val="000000"/>
        </w:rPr>
        <w:t>ize</w:t>
      </w:r>
      <w:r>
        <w:rPr>
          <w:rFonts w:ascii="Times New Roman" w:hAnsi="Times New Roman"/>
          <w:color w:val="000000"/>
        </w:rPr>
        <w:t>s exhibit a regular scaling p</w:t>
      </w:r>
      <w:r w:rsidRPr="00723A7F">
        <w:rPr>
          <w:rFonts w:ascii="Times New Roman" w:hAnsi="Times New Roman"/>
          <w:color w:val="000000"/>
        </w:rPr>
        <w:t xml:space="preserve">attern </w:t>
      </w:r>
      <w:r>
        <w:rPr>
          <w:rFonts w:ascii="Times New Roman" w:hAnsi="Times New Roman"/>
          <w:color w:val="000000"/>
        </w:rPr>
        <w:t>with natural a</w:t>
      </w:r>
      <w:r w:rsidRPr="00723A7F">
        <w:rPr>
          <w:rFonts w:ascii="Times New Roman" w:hAnsi="Times New Roman"/>
          <w:color w:val="000000"/>
        </w:rPr>
        <w:t>ttractors</w:t>
      </w:r>
      <w:r>
        <w:rPr>
          <w:rFonts w:ascii="Times New Roman" w:hAnsi="Times New Roman"/>
          <w:color w:val="000000"/>
        </w:rPr>
        <w:t xml:space="preserve">. </w:t>
      </w:r>
      <w:r>
        <w:rPr>
          <w:rFonts w:ascii="Times New Roman" w:hAnsi="Times New Roman"/>
          <w:i/>
          <w:color w:val="000000"/>
        </w:rPr>
        <w:t xml:space="preserve">Biology Letters </w:t>
      </w:r>
      <w:r>
        <w:rPr>
          <w:rFonts w:ascii="Times New Roman" w:hAnsi="Times New Roman"/>
          <w:color w:val="000000"/>
        </w:rPr>
        <w:t>(in press)</w:t>
      </w:r>
      <w:r>
        <w:rPr>
          <w:rFonts w:ascii="Times New Roman" w:hAnsi="Times New Roman"/>
          <w:i/>
          <w:color w:val="000000"/>
        </w:rPr>
        <w:t>.</w:t>
      </w:r>
    </w:p>
    <w:p w14:paraId="4208C5D1" w14:textId="77777777" w:rsidR="00CF7F1A" w:rsidRPr="00C43162" w:rsidRDefault="00CF7F1A" w:rsidP="00C43162">
      <w:pPr>
        <w:pStyle w:val="Text"/>
        <w:spacing w:after="120"/>
        <w:ind w:left="170" w:hanging="170"/>
        <w:jc w:val="both"/>
        <w:rPr>
          <w:color w:val="222222"/>
        </w:rPr>
      </w:pPr>
      <w:r w:rsidRPr="00C43162">
        <w:rPr>
          <w:color w:val="000000"/>
        </w:rPr>
        <w:t>Einarsson, S., Brandt, Y., Lundeheim, N. &amp; Ma</w:t>
      </w:r>
      <w:r w:rsidRPr="00C43162">
        <w:rPr>
          <w:color w:val="222222"/>
        </w:rPr>
        <w:t xml:space="preserve">dej, </w:t>
      </w:r>
      <w:r w:rsidRPr="00C43162">
        <w:rPr>
          <w:color w:val="000000"/>
        </w:rPr>
        <w:t>A</w:t>
      </w:r>
      <w:r w:rsidRPr="00C43162">
        <w:rPr>
          <w:color w:val="222222"/>
        </w:rPr>
        <w:t xml:space="preserve">. (2008). Stress and its influence on reproduction in pigs: a review. </w:t>
      </w:r>
      <w:r w:rsidRPr="00C43162">
        <w:rPr>
          <w:i/>
          <w:color w:val="222222"/>
        </w:rPr>
        <w:t>Acta Veterinaria Scandinavica</w:t>
      </w:r>
      <w:r w:rsidRPr="00C43162">
        <w:rPr>
          <w:color w:val="222222"/>
        </w:rPr>
        <w:t xml:space="preserve"> 50: 1-48.</w:t>
      </w:r>
    </w:p>
    <w:p w14:paraId="4E1C3E78" w14:textId="77777777" w:rsidR="0019737C" w:rsidRPr="00C43162" w:rsidRDefault="001F10C9" w:rsidP="00C43162">
      <w:pPr>
        <w:spacing w:after="120"/>
        <w:ind w:left="170" w:hanging="170"/>
        <w:jc w:val="both"/>
        <w:rPr>
          <w:rFonts w:ascii="Times New Roman" w:hAnsi="Times New Roman"/>
          <w:spacing w:val="-3"/>
        </w:rPr>
      </w:pPr>
      <w:r w:rsidRPr="00C43162">
        <w:rPr>
          <w:rFonts w:ascii="Times New Roman" w:hAnsi="Times New Roman"/>
          <w:spacing w:val="-3"/>
        </w:rPr>
        <w:t xml:space="preserve">Hill, R.A., Lycett, J. &amp; Dunbar, R.I.M. (2000). Ecological determinants of birth intervals in baboons. </w:t>
      </w:r>
      <w:r w:rsidRPr="00C43162">
        <w:rPr>
          <w:rFonts w:ascii="Times New Roman" w:hAnsi="Times New Roman"/>
          <w:i/>
          <w:spacing w:val="-3"/>
        </w:rPr>
        <w:t xml:space="preserve">Behavioural Ecology </w:t>
      </w:r>
      <w:r w:rsidRPr="00C43162">
        <w:rPr>
          <w:rFonts w:ascii="Times New Roman" w:hAnsi="Times New Roman"/>
          <w:spacing w:val="-3"/>
        </w:rPr>
        <w:t>11: 560-564.</w:t>
      </w:r>
    </w:p>
    <w:p w14:paraId="2EF202AF" w14:textId="77777777" w:rsidR="00267A6E" w:rsidRPr="00C43162" w:rsidRDefault="00267A6E" w:rsidP="00C43162">
      <w:pPr>
        <w:spacing w:after="120"/>
        <w:ind w:left="170" w:hanging="170"/>
        <w:jc w:val="both"/>
        <w:rPr>
          <w:rFonts w:ascii="Times New Roman" w:eastAsia="Times New Roman" w:hAnsi="Times New Roman"/>
        </w:rPr>
      </w:pPr>
      <w:r w:rsidRPr="00C43162">
        <w:rPr>
          <w:rFonts w:ascii="Times New Roman" w:eastAsia="Times New Roman" w:hAnsi="Times New Roman"/>
          <w:color w:val="222222"/>
          <w:shd w:val="clear" w:color="auto" w:fill="FFFFFF"/>
        </w:rPr>
        <w:t>Holekamp, K.E., Smale, L., &amp; Szykman, M. (1996). Rank and reproduction in the female spotted hyaena. </w:t>
      </w:r>
      <w:r w:rsidRPr="00C43162">
        <w:rPr>
          <w:rFonts w:ascii="Times New Roman" w:eastAsia="Times New Roman" w:hAnsi="Times New Roman"/>
          <w:i/>
          <w:iCs/>
          <w:color w:val="222222"/>
          <w:shd w:val="clear" w:color="auto" w:fill="FFFFFF"/>
        </w:rPr>
        <w:t>Journal of Reproduction and Fertility</w:t>
      </w:r>
      <w:r w:rsidRPr="00C43162">
        <w:rPr>
          <w:rFonts w:ascii="Times New Roman" w:eastAsia="Times New Roman" w:hAnsi="Times New Roman"/>
          <w:iCs/>
          <w:color w:val="222222"/>
          <w:shd w:val="clear" w:color="auto" w:fill="FFFFFF"/>
        </w:rPr>
        <w:t>,</w:t>
      </w:r>
      <w:r w:rsidRPr="00C43162">
        <w:rPr>
          <w:rFonts w:ascii="Times New Roman" w:eastAsia="Times New Roman" w:hAnsi="Times New Roman"/>
          <w:color w:val="222222"/>
          <w:shd w:val="clear" w:color="auto" w:fill="FFFFFF"/>
        </w:rPr>
        <w:t> 108, 229-237.</w:t>
      </w:r>
    </w:p>
    <w:p w14:paraId="32E9DAC5" w14:textId="77777777" w:rsidR="00267A6E" w:rsidRPr="00C43162" w:rsidRDefault="00267A6E" w:rsidP="00C43162">
      <w:pPr>
        <w:shd w:val="clear" w:color="auto" w:fill="FFFFFF"/>
        <w:tabs>
          <w:tab w:val="left" w:pos="720"/>
        </w:tabs>
        <w:autoSpaceDE w:val="0"/>
        <w:autoSpaceDN w:val="0"/>
        <w:adjustRightInd w:val="0"/>
        <w:spacing w:after="120"/>
        <w:ind w:left="170" w:hanging="170"/>
        <w:jc w:val="both"/>
        <w:outlineLvl w:val="1"/>
        <w:rPr>
          <w:rFonts w:ascii="Times New Roman" w:eastAsia="Times New Roman" w:hAnsi="Times New Roman"/>
        </w:rPr>
      </w:pPr>
      <w:r w:rsidRPr="00C43162">
        <w:rPr>
          <w:rFonts w:ascii="Times New Roman" w:eastAsia="Times New Roman" w:hAnsi="Times New Roman"/>
        </w:rPr>
        <w:t>Huck, U.W., Lisk, R.D., &amp; McKay, M.V. (1988). Social dominance and reproductive success in pregnant and lactating golden hamsters (</w:t>
      </w:r>
      <w:r w:rsidRPr="00C43162">
        <w:rPr>
          <w:rFonts w:ascii="Times New Roman" w:eastAsia="Times New Roman" w:hAnsi="Times New Roman"/>
          <w:i/>
        </w:rPr>
        <w:t>Mesocricetus auratus</w:t>
      </w:r>
      <w:r w:rsidRPr="00C43162">
        <w:rPr>
          <w:rFonts w:ascii="Times New Roman" w:eastAsia="Times New Roman" w:hAnsi="Times New Roman"/>
        </w:rPr>
        <w:t xml:space="preserve">) under seminatural conditions. </w:t>
      </w:r>
      <w:r w:rsidRPr="00C43162">
        <w:rPr>
          <w:rFonts w:ascii="Times New Roman" w:eastAsia="Times New Roman" w:hAnsi="Times New Roman"/>
          <w:i/>
        </w:rPr>
        <w:t>Physiology and Behavior</w:t>
      </w:r>
      <w:r w:rsidRPr="00C43162">
        <w:rPr>
          <w:rFonts w:ascii="Times New Roman" w:eastAsia="Times New Roman" w:hAnsi="Times New Roman"/>
        </w:rPr>
        <w:t>, 44, 313-319.</w:t>
      </w:r>
    </w:p>
    <w:p w14:paraId="7AFB4956" w14:textId="77777777" w:rsidR="00267A6E" w:rsidRPr="00C43162" w:rsidRDefault="00267A6E" w:rsidP="00C43162">
      <w:pPr>
        <w:spacing w:after="120"/>
        <w:ind w:left="170" w:hanging="170"/>
        <w:jc w:val="both"/>
        <w:rPr>
          <w:rFonts w:ascii="Times New Roman" w:eastAsia="Times New Roman" w:hAnsi="Times New Roman"/>
          <w:color w:val="222222"/>
          <w:shd w:val="clear" w:color="auto" w:fill="FFFFFF"/>
        </w:rPr>
      </w:pPr>
      <w:r w:rsidRPr="00C43162">
        <w:rPr>
          <w:rFonts w:ascii="Times New Roman" w:eastAsia="Times New Roman" w:hAnsi="Times New Roman"/>
          <w:color w:val="222222"/>
          <w:shd w:val="clear" w:color="auto" w:fill="FFFFFF"/>
        </w:rPr>
        <w:t xml:space="preserve">Kinahan, A.A., &amp; Pillay, N. (2008). Dominance status influences female reproductive strategy in a territorial African rodent </w:t>
      </w:r>
      <w:r w:rsidRPr="00C43162">
        <w:rPr>
          <w:rFonts w:ascii="Times New Roman" w:eastAsia="Times New Roman" w:hAnsi="Times New Roman"/>
          <w:i/>
          <w:color w:val="222222"/>
          <w:shd w:val="clear" w:color="auto" w:fill="FFFFFF"/>
        </w:rPr>
        <w:t>Rhabdomys pumilio</w:t>
      </w:r>
      <w:r w:rsidRPr="00C43162">
        <w:rPr>
          <w:rFonts w:ascii="Times New Roman" w:eastAsia="Times New Roman" w:hAnsi="Times New Roman"/>
          <w:color w:val="222222"/>
          <w:shd w:val="clear" w:color="auto" w:fill="FFFFFF"/>
        </w:rPr>
        <w:t>. </w:t>
      </w:r>
      <w:r w:rsidRPr="00C43162">
        <w:rPr>
          <w:rFonts w:ascii="Times New Roman" w:eastAsia="Times New Roman" w:hAnsi="Times New Roman"/>
          <w:i/>
          <w:iCs/>
          <w:color w:val="222222"/>
          <w:shd w:val="clear" w:color="auto" w:fill="FFFFFF"/>
        </w:rPr>
        <w:t>Behavioral Ecology and Sociobiology</w:t>
      </w:r>
      <w:r w:rsidRPr="00C43162">
        <w:rPr>
          <w:rFonts w:ascii="Times New Roman" w:eastAsia="Times New Roman" w:hAnsi="Times New Roman"/>
          <w:iCs/>
          <w:color w:val="222222"/>
          <w:shd w:val="clear" w:color="auto" w:fill="FFFFFF"/>
        </w:rPr>
        <w:t>,</w:t>
      </w:r>
      <w:r w:rsidRPr="00C43162">
        <w:rPr>
          <w:rFonts w:ascii="Times New Roman" w:eastAsia="Times New Roman" w:hAnsi="Times New Roman"/>
          <w:color w:val="222222"/>
          <w:shd w:val="clear" w:color="auto" w:fill="FFFFFF"/>
        </w:rPr>
        <w:t> 62, 579.</w:t>
      </w:r>
    </w:p>
    <w:p w14:paraId="0CF4450F" w14:textId="77777777" w:rsidR="00CF7F1A" w:rsidRPr="00C43162" w:rsidRDefault="00CF7F1A" w:rsidP="00C43162">
      <w:pPr>
        <w:widowControl w:val="0"/>
        <w:spacing w:after="120"/>
        <w:ind w:left="170" w:hanging="170"/>
        <w:jc w:val="both"/>
        <w:rPr>
          <w:rFonts w:ascii="Times New Roman" w:hAnsi="Times New Roman"/>
          <w:color w:val="000000"/>
        </w:rPr>
      </w:pPr>
      <w:r w:rsidRPr="00C43162">
        <w:rPr>
          <w:rFonts w:ascii="Times New Roman" w:eastAsia="Times New Roman" w:hAnsi="Times New Roman"/>
          <w:color w:val="222222"/>
          <w:shd w:val="clear" w:color="auto" w:fill="FFFFFF"/>
        </w:rPr>
        <w:t>McClure, T.J.  (1968). Malnutrition and infertility of cattle in Australia and New Zealand. </w:t>
      </w:r>
      <w:r w:rsidRPr="00C43162">
        <w:rPr>
          <w:rFonts w:ascii="Times New Roman" w:eastAsia="Times New Roman" w:hAnsi="Times New Roman"/>
          <w:i/>
          <w:iCs/>
          <w:color w:val="222222"/>
          <w:shd w:val="clear" w:color="auto" w:fill="FFFFFF"/>
        </w:rPr>
        <w:t>Australian Veterinary Journal</w:t>
      </w:r>
      <w:r w:rsidRPr="00C43162">
        <w:rPr>
          <w:rFonts w:ascii="Times New Roman" w:eastAsia="Times New Roman" w:hAnsi="Times New Roman"/>
          <w:color w:val="222222"/>
          <w:shd w:val="clear" w:color="auto" w:fill="FFFFFF"/>
        </w:rPr>
        <w:t> 44: 134-138.</w:t>
      </w:r>
    </w:p>
    <w:p w14:paraId="3B28CFFE" w14:textId="77777777" w:rsidR="00267A6E" w:rsidRPr="00C43162" w:rsidRDefault="00267A6E" w:rsidP="00C43162">
      <w:pPr>
        <w:spacing w:after="120"/>
        <w:ind w:left="170" w:hanging="170"/>
        <w:jc w:val="both"/>
        <w:rPr>
          <w:rFonts w:ascii="Times New Roman" w:eastAsia="Times New Roman" w:hAnsi="Times New Roman"/>
          <w:i/>
          <w:iCs/>
          <w:color w:val="222222"/>
          <w:shd w:val="clear" w:color="auto" w:fill="FFFFFF"/>
        </w:rPr>
      </w:pPr>
      <w:r w:rsidRPr="00C43162">
        <w:rPr>
          <w:rFonts w:ascii="Times New Roman" w:eastAsia="Times New Roman" w:hAnsi="Times New Roman"/>
          <w:color w:val="222222"/>
          <w:shd w:val="clear" w:color="auto" w:fill="FFFFFF"/>
        </w:rPr>
        <w:t xml:space="preserve">Moehlman, P.D., &amp; Hofer, H. (1997). Cooperative breeding, reproductive suppression, and body mass in canids. In N.G. Solomon  &amp; J.A. French (eds.) </w:t>
      </w:r>
      <w:r w:rsidRPr="00C43162">
        <w:rPr>
          <w:rFonts w:ascii="Times New Roman" w:eastAsia="Times New Roman" w:hAnsi="Times New Roman"/>
          <w:i/>
          <w:iCs/>
          <w:color w:val="222222"/>
          <w:shd w:val="clear" w:color="auto" w:fill="FFFFFF"/>
        </w:rPr>
        <w:t>Cooperative breeding in mammals</w:t>
      </w:r>
      <w:r w:rsidRPr="00C43162">
        <w:rPr>
          <w:rFonts w:ascii="Times New Roman" w:eastAsia="Times New Roman" w:hAnsi="Times New Roman"/>
          <w:color w:val="222222"/>
          <w:shd w:val="clear" w:color="auto" w:fill="FFFFFF"/>
        </w:rPr>
        <w:t xml:space="preserve"> (pp. 76-128). Cambridge, UK: Cambridge University Press.</w:t>
      </w:r>
    </w:p>
    <w:p w14:paraId="32D27D97" w14:textId="77777777" w:rsidR="00917226" w:rsidRPr="00C43162" w:rsidRDefault="00917226" w:rsidP="00C43162">
      <w:pPr>
        <w:spacing w:after="120"/>
        <w:ind w:left="170" w:hanging="170"/>
        <w:jc w:val="both"/>
        <w:rPr>
          <w:rFonts w:ascii="Times New Roman" w:eastAsia="Times New Roman" w:hAnsi="Times New Roman"/>
        </w:rPr>
      </w:pPr>
      <w:r w:rsidRPr="00C43162">
        <w:rPr>
          <w:rFonts w:ascii="Times New Roman" w:eastAsia="Times New Roman" w:hAnsi="Times New Roman"/>
        </w:rPr>
        <w:t>Patzelt, A., Zinner, D., Fickenscher, g., Dieghou, S., Camara, B., Stahl, D. &amp; Fischer, J. (2011). Group composition of Guinea baboons (</w:t>
      </w:r>
      <w:r w:rsidRPr="00C43162">
        <w:rPr>
          <w:rFonts w:ascii="Times New Roman" w:eastAsia="Times New Roman" w:hAnsi="Times New Roman"/>
          <w:i/>
        </w:rPr>
        <w:t>Papio papio</w:t>
      </w:r>
      <w:r w:rsidRPr="00C43162">
        <w:rPr>
          <w:rFonts w:ascii="Times New Roman" w:eastAsia="Times New Roman" w:hAnsi="Times New Roman"/>
        </w:rPr>
        <w:t xml:space="preserve">) at a water place suggests a fluid social organization. </w:t>
      </w:r>
      <w:r w:rsidRPr="00C43162">
        <w:rPr>
          <w:rFonts w:ascii="Times New Roman" w:eastAsia="Times New Roman" w:hAnsi="Times New Roman"/>
          <w:i/>
        </w:rPr>
        <w:t>International Journal of Primatology</w:t>
      </w:r>
      <w:r w:rsidRPr="00C43162">
        <w:rPr>
          <w:rFonts w:ascii="Times New Roman" w:eastAsia="Times New Roman" w:hAnsi="Times New Roman"/>
        </w:rPr>
        <w:t xml:space="preserve"> 32: 652-668. </w:t>
      </w:r>
    </w:p>
    <w:p w14:paraId="53AE9384" w14:textId="77777777" w:rsidR="00267A6E" w:rsidRPr="00C43162" w:rsidRDefault="00267A6E" w:rsidP="00C43162">
      <w:pPr>
        <w:spacing w:after="120"/>
        <w:ind w:left="170" w:hanging="170"/>
        <w:jc w:val="both"/>
        <w:rPr>
          <w:rFonts w:ascii="Times New Roman" w:eastAsia="Times New Roman" w:hAnsi="Times New Roman"/>
        </w:rPr>
      </w:pPr>
      <w:r w:rsidRPr="00C43162">
        <w:rPr>
          <w:rFonts w:ascii="Times New Roman" w:eastAsia="Times New Roman" w:hAnsi="Times New Roman"/>
          <w:color w:val="222222"/>
          <w:shd w:val="clear" w:color="auto" w:fill="FFFFFF"/>
        </w:rPr>
        <w:t>Pluháček, J., Bartoš, L., &amp; Čulík, L. (2006). High-ranking mares of captive plains zebra Equus burchelli have greater reproductive success than low-ranking mares. </w:t>
      </w:r>
      <w:r w:rsidRPr="00C43162">
        <w:rPr>
          <w:rFonts w:ascii="Times New Roman" w:eastAsia="Times New Roman" w:hAnsi="Times New Roman"/>
          <w:i/>
          <w:iCs/>
          <w:color w:val="222222"/>
          <w:shd w:val="clear" w:color="auto" w:fill="FFFFFF"/>
        </w:rPr>
        <w:t>Applied Animal Behaviour Science</w:t>
      </w:r>
      <w:r w:rsidRPr="00C43162">
        <w:rPr>
          <w:rFonts w:ascii="Times New Roman" w:eastAsia="Times New Roman" w:hAnsi="Times New Roman"/>
          <w:iCs/>
          <w:color w:val="222222"/>
          <w:shd w:val="clear" w:color="auto" w:fill="FFFFFF"/>
        </w:rPr>
        <w:t>,</w:t>
      </w:r>
      <w:r w:rsidRPr="00C43162">
        <w:rPr>
          <w:rFonts w:ascii="Times New Roman" w:eastAsia="Times New Roman" w:hAnsi="Times New Roman"/>
          <w:color w:val="222222"/>
          <w:shd w:val="clear" w:color="auto" w:fill="FFFFFF"/>
        </w:rPr>
        <w:t> 99, 315-329.</w:t>
      </w:r>
    </w:p>
    <w:p w14:paraId="047F2D89" w14:textId="77777777" w:rsidR="00FA347B" w:rsidRPr="00C43162" w:rsidRDefault="00917226" w:rsidP="00C43162">
      <w:pPr>
        <w:widowControl w:val="0"/>
        <w:spacing w:after="120"/>
        <w:ind w:left="170" w:hanging="170"/>
        <w:jc w:val="both"/>
        <w:rPr>
          <w:rFonts w:ascii="Times New Roman" w:hAnsi="Times New Roman"/>
        </w:rPr>
      </w:pPr>
      <w:r w:rsidRPr="00C43162">
        <w:rPr>
          <w:rFonts w:ascii="Times New Roman" w:hAnsi="Times New Roman"/>
          <w:color w:val="000000"/>
        </w:rPr>
        <w:t xml:space="preserve">Sharman, M. (1981). </w:t>
      </w:r>
      <w:r w:rsidRPr="00C43162">
        <w:rPr>
          <w:rFonts w:ascii="Times New Roman" w:hAnsi="Times New Roman"/>
          <w:i/>
          <w:color w:val="000000"/>
        </w:rPr>
        <w:t>Feeding, Ranging and Social Organization of the Guinea Baboon</w:t>
      </w:r>
      <w:r w:rsidRPr="00C43162">
        <w:rPr>
          <w:rFonts w:ascii="Times New Roman" w:hAnsi="Times New Roman"/>
          <w:color w:val="000000"/>
        </w:rPr>
        <w:t xml:space="preserve">. PhD thesis, University of St. Andrews. </w:t>
      </w:r>
    </w:p>
    <w:p w14:paraId="1074FFA0" w14:textId="77777777" w:rsidR="00267A6E" w:rsidRPr="00C43162" w:rsidRDefault="00267A6E" w:rsidP="00C43162">
      <w:pPr>
        <w:spacing w:after="120"/>
        <w:ind w:left="170" w:hanging="170"/>
        <w:jc w:val="both"/>
        <w:rPr>
          <w:rFonts w:ascii="Times New Roman" w:eastAsia="Times New Roman" w:hAnsi="Times New Roman"/>
        </w:rPr>
      </w:pPr>
      <w:r w:rsidRPr="00C43162">
        <w:rPr>
          <w:rFonts w:ascii="Times New Roman" w:eastAsia="Times New Roman" w:hAnsi="Times New Roman"/>
          <w:color w:val="222222"/>
          <w:shd w:val="clear" w:color="auto" w:fill="FFFFFF"/>
        </w:rPr>
        <w:t>Wey, T.W., Burger, J.R., Ebensperger, L.A., &amp; Heyes, L.D.  (2013). Reproductive correlates of social network variation in plurally breeding degus (</w:t>
      </w:r>
      <w:r w:rsidRPr="00C43162">
        <w:rPr>
          <w:rFonts w:ascii="Times New Roman" w:eastAsia="Times New Roman" w:hAnsi="Times New Roman"/>
          <w:i/>
          <w:color w:val="222222"/>
          <w:shd w:val="clear" w:color="auto" w:fill="FFFFFF"/>
        </w:rPr>
        <w:t>Octodon degus</w:t>
      </w:r>
      <w:r w:rsidRPr="00C43162">
        <w:rPr>
          <w:rFonts w:ascii="Times New Roman" w:eastAsia="Times New Roman" w:hAnsi="Times New Roman"/>
          <w:color w:val="222222"/>
          <w:shd w:val="clear" w:color="auto" w:fill="FFFFFF"/>
        </w:rPr>
        <w:t>). </w:t>
      </w:r>
      <w:r w:rsidRPr="00C43162">
        <w:rPr>
          <w:rFonts w:ascii="Times New Roman" w:eastAsia="Times New Roman" w:hAnsi="Times New Roman"/>
          <w:i/>
          <w:iCs/>
          <w:color w:val="222222"/>
          <w:shd w:val="clear" w:color="auto" w:fill="FFFFFF"/>
        </w:rPr>
        <w:t>Animal Behaviour</w:t>
      </w:r>
      <w:r w:rsidRPr="00C43162">
        <w:rPr>
          <w:rFonts w:ascii="Times New Roman" w:eastAsia="Times New Roman" w:hAnsi="Times New Roman"/>
          <w:iCs/>
          <w:color w:val="222222"/>
          <w:shd w:val="clear" w:color="auto" w:fill="FFFFFF"/>
        </w:rPr>
        <w:t>,</w:t>
      </w:r>
      <w:r w:rsidRPr="00C43162">
        <w:rPr>
          <w:rFonts w:ascii="Times New Roman" w:eastAsia="Times New Roman" w:hAnsi="Times New Roman"/>
          <w:color w:val="222222"/>
          <w:shd w:val="clear" w:color="auto" w:fill="FFFFFF"/>
        </w:rPr>
        <w:t> 85, 1407-1414.</w:t>
      </w:r>
    </w:p>
    <w:p w14:paraId="2301957C" w14:textId="77777777" w:rsidR="00267A6E" w:rsidRPr="00C43162" w:rsidRDefault="00267A6E" w:rsidP="00C43162">
      <w:pPr>
        <w:widowControl w:val="0"/>
        <w:autoSpaceDE w:val="0"/>
        <w:autoSpaceDN w:val="0"/>
        <w:adjustRightInd w:val="0"/>
        <w:spacing w:after="120"/>
        <w:ind w:left="170" w:hanging="170"/>
        <w:jc w:val="both"/>
        <w:rPr>
          <w:rFonts w:ascii="Times New Roman" w:eastAsia="Times New Roman" w:hAnsi="Times New Roman"/>
          <w:color w:val="222222"/>
          <w:shd w:val="clear" w:color="auto" w:fill="FFFFFF"/>
        </w:rPr>
      </w:pPr>
      <w:r w:rsidRPr="00C43162">
        <w:rPr>
          <w:rFonts w:ascii="Times New Roman" w:eastAsia="Times New Roman" w:hAnsi="Times New Roman"/>
          <w:color w:val="222222"/>
          <w:shd w:val="clear" w:color="auto" w:fill="FFFFFF"/>
        </w:rPr>
        <w:t xml:space="preserve">Woodroffe, R., &amp; MacDonald, D.W. (1995). Female/female competition in European badgers Meles meles: effects on breeding success. </w:t>
      </w:r>
      <w:r w:rsidRPr="00C43162">
        <w:rPr>
          <w:rFonts w:ascii="Times New Roman" w:eastAsia="Times New Roman" w:hAnsi="Times New Roman"/>
          <w:i/>
          <w:iCs/>
          <w:color w:val="222222"/>
          <w:shd w:val="clear" w:color="auto" w:fill="FFFFFF"/>
        </w:rPr>
        <w:t>Journal of Animal Ecology</w:t>
      </w:r>
      <w:r w:rsidRPr="00C43162">
        <w:rPr>
          <w:rFonts w:ascii="Times New Roman" w:eastAsia="Times New Roman" w:hAnsi="Times New Roman"/>
          <w:color w:val="222222"/>
          <w:shd w:val="clear" w:color="auto" w:fill="FFFFFF"/>
        </w:rPr>
        <w:t>, 64, 12-20.</w:t>
      </w:r>
    </w:p>
    <w:p w14:paraId="6CA9A19C" w14:textId="77777777" w:rsidR="00CF7F1A" w:rsidRPr="00C43162" w:rsidRDefault="00CF7F1A" w:rsidP="00C43162">
      <w:pPr>
        <w:pStyle w:val="Text"/>
        <w:spacing w:after="120"/>
        <w:ind w:left="170" w:hanging="170"/>
        <w:jc w:val="both"/>
        <w:rPr>
          <w:color w:val="000000"/>
        </w:rPr>
      </w:pPr>
      <w:r w:rsidRPr="00C43162">
        <w:rPr>
          <w:color w:val="222222"/>
          <w:szCs w:val="24"/>
          <w:shd w:val="clear" w:color="auto" w:fill="FFFFFF"/>
        </w:rPr>
        <w:t>Young, A.J., Carlson, A.A., Monfort, S.L., Russell, A.F., Bennett, N.C. &amp; Clutton-Brock, T. (2006). Stress and the suppression of subordinate reproduction in cooperatively breeding meerkats. </w:t>
      </w:r>
      <w:r w:rsidRPr="00C43162">
        <w:rPr>
          <w:i/>
          <w:iCs/>
          <w:color w:val="222222"/>
          <w:szCs w:val="24"/>
          <w:shd w:val="clear" w:color="auto" w:fill="FFFFFF"/>
        </w:rPr>
        <w:t>Proceedings of the National Academy of Sciences</w:t>
      </w:r>
      <w:r w:rsidRPr="00C43162">
        <w:rPr>
          <w:iCs/>
          <w:color w:val="222222"/>
          <w:szCs w:val="24"/>
          <w:shd w:val="clear" w:color="auto" w:fill="FFFFFF"/>
        </w:rPr>
        <w:t xml:space="preserve">, </w:t>
      </w:r>
      <w:r w:rsidRPr="00C43162">
        <w:rPr>
          <w:i/>
          <w:iCs/>
          <w:color w:val="222222"/>
          <w:szCs w:val="24"/>
          <w:shd w:val="clear" w:color="auto" w:fill="FFFFFF"/>
        </w:rPr>
        <w:t>USA</w:t>
      </w:r>
      <w:r w:rsidRPr="00C43162">
        <w:rPr>
          <w:iCs/>
          <w:color w:val="222222"/>
          <w:szCs w:val="24"/>
          <w:shd w:val="clear" w:color="auto" w:fill="FFFFFF"/>
        </w:rPr>
        <w:t>,</w:t>
      </w:r>
      <w:r w:rsidRPr="00C43162">
        <w:rPr>
          <w:color w:val="222222"/>
          <w:szCs w:val="24"/>
          <w:shd w:val="clear" w:color="auto" w:fill="FFFFFF"/>
        </w:rPr>
        <w:t> 103: 12005-12010.</w:t>
      </w:r>
    </w:p>
    <w:p w14:paraId="3A0C2403" w14:textId="77777777" w:rsidR="00917226" w:rsidRPr="00C43162" w:rsidRDefault="00917226" w:rsidP="00C43162">
      <w:pPr>
        <w:spacing w:after="120"/>
        <w:ind w:left="170" w:hanging="170"/>
        <w:rPr>
          <w:rFonts w:ascii="Times New Roman" w:hAnsi="Times New Roman"/>
        </w:rPr>
      </w:pPr>
    </w:p>
    <w:sectPr w:rsidR="00917226" w:rsidRPr="00C43162" w:rsidSect="00917226">
      <w:footerReference w:type="even" r:id="rId14"/>
      <w:footerReference w:type="default" r:id="rId15"/>
      <w:pgSz w:w="11901" w:h="16840"/>
      <w:pgMar w:top="1440" w:right="1797" w:bottom="1440" w:left="1797" w:header="0" w:footer="709"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A33DD" w14:textId="77777777" w:rsidR="001E43EF" w:rsidRDefault="001E43EF">
      <w:r>
        <w:separator/>
      </w:r>
    </w:p>
  </w:endnote>
  <w:endnote w:type="continuationSeparator" w:id="0">
    <w:p w14:paraId="14C23057" w14:textId="77777777" w:rsidR="001E43EF" w:rsidRDefault="001E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Droid Sans Fallback">
    <w:altName w:val="Times New Roman"/>
    <w:charset w:val="00"/>
    <w:family w:val="auto"/>
    <w:pitch w:val="variable"/>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10cpi">
    <w:altName w:val="Cambria"/>
    <w:panose1 w:val="00000000000000000000"/>
    <w:charset w:val="00"/>
    <w:family w:val="modern"/>
    <w:notTrueType/>
    <w:pitch w:val="fixed"/>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1FA42" w14:textId="77777777" w:rsidR="001E43EF" w:rsidRDefault="001E43EF" w:rsidP="00917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6A99DC" w14:textId="77777777" w:rsidR="001E43EF" w:rsidRDefault="001E43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3253" w14:textId="77777777" w:rsidR="001E43EF" w:rsidRDefault="001E43EF" w:rsidP="00917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48D2">
      <w:rPr>
        <w:rStyle w:val="PageNumber"/>
        <w:noProof/>
      </w:rPr>
      <w:t>1</w:t>
    </w:r>
    <w:r>
      <w:rPr>
        <w:rStyle w:val="PageNumber"/>
      </w:rPr>
      <w:fldChar w:fldCharType="end"/>
    </w:r>
  </w:p>
  <w:p w14:paraId="2ED24DDB" w14:textId="77777777" w:rsidR="001E43EF" w:rsidRDefault="001E43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DA78A" w14:textId="77777777" w:rsidR="001E43EF" w:rsidRDefault="001E43EF">
      <w:r>
        <w:separator/>
      </w:r>
    </w:p>
  </w:footnote>
  <w:footnote w:type="continuationSeparator" w:id="0">
    <w:p w14:paraId="1D9E5571" w14:textId="77777777" w:rsidR="001E43EF" w:rsidRDefault="001E43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79D"/>
    <w:multiLevelType w:val="hybridMultilevel"/>
    <w:tmpl w:val="669A7B0A"/>
    <w:lvl w:ilvl="0" w:tplc="598829F8">
      <w:start w:val="16"/>
      <w:numFmt w:val="bullet"/>
      <w:lvlText w:val=""/>
      <w:lvlJc w:val="left"/>
      <w:pPr>
        <w:ind w:left="493" w:hanging="360"/>
      </w:pPr>
      <w:rPr>
        <w:rFonts w:ascii="Symbol" w:eastAsia="Droid Sans Fallback" w:hAnsi="Symbol" w:cs="Times New Roman" w:hint="default"/>
      </w:rPr>
    </w:lvl>
    <w:lvl w:ilvl="1" w:tplc="04090003" w:tentative="1">
      <w:start w:val="1"/>
      <w:numFmt w:val="bullet"/>
      <w:lvlText w:val="o"/>
      <w:lvlJc w:val="left"/>
      <w:pPr>
        <w:ind w:left="1213" w:hanging="360"/>
      </w:pPr>
      <w:rPr>
        <w:rFonts w:ascii="Courier New" w:hAnsi="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1">
    <w:nsid w:val="796D1214"/>
    <w:multiLevelType w:val="hybridMultilevel"/>
    <w:tmpl w:val="3AF64B8C"/>
    <w:lvl w:ilvl="0" w:tplc="B27AA00A">
      <w:start w:val="16"/>
      <w:numFmt w:val="bullet"/>
      <w:lvlText w:val=""/>
      <w:lvlJc w:val="left"/>
      <w:pPr>
        <w:ind w:left="133" w:hanging="360"/>
      </w:pPr>
      <w:rPr>
        <w:rFonts w:ascii="Symbol" w:eastAsia="Droid Sans Fallback" w:hAnsi="Symbol" w:cs="Times New Roman" w:hint="default"/>
      </w:rPr>
    </w:lvl>
    <w:lvl w:ilvl="1" w:tplc="04090003" w:tentative="1">
      <w:start w:val="1"/>
      <w:numFmt w:val="bullet"/>
      <w:lvlText w:val="o"/>
      <w:lvlJc w:val="left"/>
      <w:pPr>
        <w:ind w:left="853" w:hanging="360"/>
      </w:pPr>
      <w:rPr>
        <w:rFonts w:ascii="Courier New" w:hAnsi="Courier New" w:hint="default"/>
      </w:rPr>
    </w:lvl>
    <w:lvl w:ilvl="2" w:tplc="04090005" w:tentative="1">
      <w:start w:val="1"/>
      <w:numFmt w:val="bullet"/>
      <w:lvlText w:val=""/>
      <w:lvlJc w:val="left"/>
      <w:pPr>
        <w:ind w:left="1573" w:hanging="360"/>
      </w:pPr>
      <w:rPr>
        <w:rFonts w:ascii="Wingdings" w:hAnsi="Wingdings" w:hint="default"/>
      </w:rPr>
    </w:lvl>
    <w:lvl w:ilvl="3" w:tplc="04090001" w:tentative="1">
      <w:start w:val="1"/>
      <w:numFmt w:val="bullet"/>
      <w:lvlText w:val=""/>
      <w:lvlJc w:val="left"/>
      <w:pPr>
        <w:ind w:left="2293" w:hanging="360"/>
      </w:pPr>
      <w:rPr>
        <w:rFonts w:ascii="Symbol" w:hAnsi="Symbol" w:hint="default"/>
      </w:rPr>
    </w:lvl>
    <w:lvl w:ilvl="4" w:tplc="04090003" w:tentative="1">
      <w:start w:val="1"/>
      <w:numFmt w:val="bullet"/>
      <w:lvlText w:val="o"/>
      <w:lvlJc w:val="left"/>
      <w:pPr>
        <w:ind w:left="3013" w:hanging="360"/>
      </w:pPr>
      <w:rPr>
        <w:rFonts w:ascii="Courier New" w:hAnsi="Courier New" w:hint="default"/>
      </w:rPr>
    </w:lvl>
    <w:lvl w:ilvl="5" w:tplc="04090005" w:tentative="1">
      <w:start w:val="1"/>
      <w:numFmt w:val="bullet"/>
      <w:lvlText w:val=""/>
      <w:lvlJc w:val="left"/>
      <w:pPr>
        <w:ind w:left="3733" w:hanging="360"/>
      </w:pPr>
      <w:rPr>
        <w:rFonts w:ascii="Wingdings" w:hAnsi="Wingdings" w:hint="default"/>
      </w:rPr>
    </w:lvl>
    <w:lvl w:ilvl="6" w:tplc="04090001" w:tentative="1">
      <w:start w:val="1"/>
      <w:numFmt w:val="bullet"/>
      <w:lvlText w:val=""/>
      <w:lvlJc w:val="left"/>
      <w:pPr>
        <w:ind w:left="4453" w:hanging="360"/>
      </w:pPr>
      <w:rPr>
        <w:rFonts w:ascii="Symbol" w:hAnsi="Symbol" w:hint="default"/>
      </w:rPr>
    </w:lvl>
    <w:lvl w:ilvl="7" w:tplc="04090003" w:tentative="1">
      <w:start w:val="1"/>
      <w:numFmt w:val="bullet"/>
      <w:lvlText w:val="o"/>
      <w:lvlJc w:val="left"/>
      <w:pPr>
        <w:ind w:left="5173" w:hanging="360"/>
      </w:pPr>
      <w:rPr>
        <w:rFonts w:ascii="Courier New" w:hAnsi="Courier New" w:hint="default"/>
      </w:rPr>
    </w:lvl>
    <w:lvl w:ilvl="8" w:tplc="04090005" w:tentative="1">
      <w:start w:val="1"/>
      <w:numFmt w:val="bullet"/>
      <w:lvlText w:val=""/>
      <w:lvlJc w:val="left"/>
      <w:pPr>
        <w:ind w:left="58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26"/>
    <w:rsid w:val="00011400"/>
    <w:rsid w:val="000137E6"/>
    <w:rsid w:val="000A3519"/>
    <w:rsid w:val="000A3C1A"/>
    <w:rsid w:val="000F6791"/>
    <w:rsid w:val="00110C9D"/>
    <w:rsid w:val="00113668"/>
    <w:rsid w:val="00124416"/>
    <w:rsid w:val="00151C0D"/>
    <w:rsid w:val="001568BA"/>
    <w:rsid w:val="00171731"/>
    <w:rsid w:val="001771A2"/>
    <w:rsid w:val="001844B0"/>
    <w:rsid w:val="0019737C"/>
    <w:rsid w:val="001C72EF"/>
    <w:rsid w:val="001D2C7F"/>
    <w:rsid w:val="001E43EF"/>
    <w:rsid w:val="001F10C9"/>
    <w:rsid w:val="00214D19"/>
    <w:rsid w:val="00232471"/>
    <w:rsid w:val="002348CC"/>
    <w:rsid w:val="002420DC"/>
    <w:rsid w:val="002571BD"/>
    <w:rsid w:val="002675FE"/>
    <w:rsid w:val="00267A6E"/>
    <w:rsid w:val="00290AA6"/>
    <w:rsid w:val="002910D2"/>
    <w:rsid w:val="002926EA"/>
    <w:rsid w:val="00294210"/>
    <w:rsid w:val="002B216F"/>
    <w:rsid w:val="002C6B65"/>
    <w:rsid w:val="00333A00"/>
    <w:rsid w:val="00336EB5"/>
    <w:rsid w:val="00347980"/>
    <w:rsid w:val="003867A8"/>
    <w:rsid w:val="003C019E"/>
    <w:rsid w:val="003D4293"/>
    <w:rsid w:val="003F3666"/>
    <w:rsid w:val="003F5925"/>
    <w:rsid w:val="004068BC"/>
    <w:rsid w:val="004206A0"/>
    <w:rsid w:val="00427951"/>
    <w:rsid w:val="00441FD4"/>
    <w:rsid w:val="00451DF2"/>
    <w:rsid w:val="00466A3B"/>
    <w:rsid w:val="00481102"/>
    <w:rsid w:val="00482B0E"/>
    <w:rsid w:val="00497683"/>
    <w:rsid w:val="004A61D8"/>
    <w:rsid w:val="004D141D"/>
    <w:rsid w:val="004F2DB5"/>
    <w:rsid w:val="00513105"/>
    <w:rsid w:val="00526995"/>
    <w:rsid w:val="00527AEF"/>
    <w:rsid w:val="005348D2"/>
    <w:rsid w:val="005B26A1"/>
    <w:rsid w:val="005B43F6"/>
    <w:rsid w:val="005B6F23"/>
    <w:rsid w:val="005C0F46"/>
    <w:rsid w:val="005E3ABC"/>
    <w:rsid w:val="005E5108"/>
    <w:rsid w:val="00604B73"/>
    <w:rsid w:val="006150F8"/>
    <w:rsid w:val="0062446F"/>
    <w:rsid w:val="00630D9F"/>
    <w:rsid w:val="00641836"/>
    <w:rsid w:val="0064269D"/>
    <w:rsid w:val="0064278F"/>
    <w:rsid w:val="00645251"/>
    <w:rsid w:val="006461E7"/>
    <w:rsid w:val="00647042"/>
    <w:rsid w:val="00654D58"/>
    <w:rsid w:val="00655D95"/>
    <w:rsid w:val="006564C7"/>
    <w:rsid w:val="00665580"/>
    <w:rsid w:val="006762E1"/>
    <w:rsid w:val="0067644E"/>
    <w:rsid w:val="00691142"/>
    <w:rsid w:val="006A428B"/>
    <w:rsid w:val="006B30A6"/>
    <w:rsid w:val="006B3C84"/>
    <w:rsid w:val="00702A5C"/>
    <w:rsid w:val="00712F90"/>
    <w:rsid w:val="007229A5"/>
    <w:rsid w:val="007365F0"/>
    <w:rsid w:val="0075437B"/>
    <w:rsid w:val="00760D33"/>
    <w:rsid w:val="0078416D"/>
    <w:rsid w:val="00791B36"/>
    <w:rsid w:val="007953F6"/>
    <w:rsid w:val="007E5825"/>
    <w:rsid w:val="008104A9"/>
    <w:rsid w:val="00820A15"/>
    <w:rsid w:val="00830923"/>
    <w:rsid w:val="0087656C"/>
    <w:rsid w:val="00877F94"/>
    <w:rsid w:val="008849ED"/>
    <w:rsid w:val="008A26E4"/>
    <w:rsid w:val="008F220C"/>
    <w:rsid w:val="008F3C43"/>
    <w:rsid w:val="008F6F05"/>
    <w:rsid w:val="00907625"/>
    <w:rsid w:val="00917226"/>
    <w:rsid w:val="00923B94"/>
    <w:rsid w:val="00936604"/>
    <w:rsid w:val="00950088"/>
    <w:rsid w:val="00965425"/>
    <w:rsid w:val="00972032"/>
    <w:rsid w:val="0098330A"/>
    <w:rsid w:val="0099294D"/>
    <w:rsid w:val="009966C3"/>
    <w:rsid w:val="009B6FA8"/>
    <w:rsid w:val="009D2C9D"/>
    <w:rsid w:val="009E47B9"/>
    <w:rsid w:val="009F118B"/>
    <w:rsid w:val="009F4841"/>
    <w:rsid w:val="00A0299F"/>
    <w:rsid w:val="00A5011A"/>
    <w:rsid w:val="00A64BA8"/>
    <w:rsid w:val="00AB2C1A"/>
    <w:rsid w:val="00B07D82"/>
    <w:rsid w:val="00B7772C"/>
    <w:rsid w:val="00BA0808"/>
    <w:rsid w:val="00BC00A9"/>
    <w:rsid w:val="00BC28B4"/>
    <w:rsid w:val="00BE071F"/>
    <w:rsid w:val="00BE22FA"/>
    <w:rsid w:val="00BF1922"/>
    <w:rsid w:val="00C3482F"/>
    <w:rsid w:val="00C366F0"/>
    <w:rsid w:val="00C4003C"/>
    <w:rsid w:val="00C43162"/>
    <w:rsid w:val="00C835D4"/>
    <w:rsid w:val="00C87A2D"/>
    <w:rsid w:val="00CA5362"/>
    <w:rsid w:val="00CC275F"/>
    <w:rsid w:val="00CD1A58"/>
    <w:rsid w:val="00CE4FAC"/>
    <w:rsid w:val="00CF7F1A"/>
    <w:rsid w:val="00D138EF"/>
    <w:rsid w:val="00D1543F"/>
    <w:rsid w:val="00D16566"/>
    <w:rsid w:val="00D4121D"/>
    <w:rsid w:val="00D66DB3"/>
    <w:rsid w:val="00D7369E"/>
    <w:rsid w:val="00D73AFA"/>
    <w:rsid w:val="00DA07E3"/>
    <w:rsid w:val="00DA3366"/>
    <w:rsid w:val="00DB7597"/>
    <w:rsid w:val="00DC33B7"/>
    <w:rsid w:val="00DE3074"/>
    <w:rsid w:val="00DF07CB"/>
    <w:rsid w:val="00E20239"/>
    <w:rsid w:val="00E24A05"/>
    <w:rsid w:val="00E32519"/>
    <w:rsid w:val="00E5634F"/>
    <w:rsid w:val="00E66D95"/>
    <w:rsid w:val="00E806DC"/>
    <w:rsid w:val="00E82610"/>
    <w:rsid w:val="00E87328"/>
    <w:rsid w:val="00ED4D30"/>
    <w:rsid w:val="00ED7E0F"/>
    <w:rsid w:val="00EE44EC"/>
    <w:rsid w:val="00F27A08"/>
    <w:rsid w:val="00F341F3"/>
    <w:rsid w:val="00F410CE"/>
    <w:rsid w:val="00F62DB5"/>
    <w:rsid w:val="00F77B64"/>
    <w:rsid w:val="00F83B7A"/>
    <w:rsid w:val="00F92640"/>
    <w:rsid w:val="00FA347B"/>
    <w:rsid w:val="00FB2B74"/>
    <w:rsid w:val="00FB3893"/>
    <w:rsid w:val="00FC2F28"/>
    <w:rsid w:val="00FC6676"/>
    <w:rsid w:val="00FE5B39"/>
    <w:rsid w:val="00FF24F0"/>
    <w:rsid w:val="00FF2B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6FF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26"/>
    <w:pPr>
      <w:suppressAutoHyphens/>
    </w:pPr>
    <w:rPr>
      <w:rFonts w:ascii="Cambria" w:eastAsia="Droid Sans Fallback"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917226"/>
  </w:style>
  <w:style w:type="character" w:styleId="PageNumber">
    <w:name w:val="page number"/>
    <w:basedOn w:val="DefaultParagraphFont"/>
    <w:uiPriority w:val="99"/>
    <w:semiHidden/>
    <w:unhideWhenUsed/>
    <w:rsid w:val="00917226"/>
  </w:style>
  <w:style w:type="paragraph" w:styleId="Footer">
    <w:name w:val="footer"/>
    <w:basedOn w:val="Normal"/>
    <w:link w:val="FooterChar"/>
    <w:uiPriority w:val="99"/>
    <w:unhideWhenUsed/>
    <w:rsid w:val="00917226"/>
    <w:pPr>
      <w:tabs>
        <w:tab w:val="center" w:pos="4320"/>
        <w:tab w:val="right" w:pos="8640"/>
      </w:tabs>
    </w:pPr>
    <w:rPr>
      <w:rFonts w:asciiTheme="minorHAnsi" w:eastAsiaTheme="minorEastAsia" w:hAnsiTheme="minorHAnsi" w:cstheme="minorBidi"/>
    </w:rPr>
  </w:style>
  <w:style w:type="character" w:customStyle="1" w:styleId="FooterChar1">
    <w:name w:val="Footer Char1"/>
    <w:basedOn w:val="DefaultParagraphFont"/>
    <w:uiPriority w:val="99"/>
    <w:semiHidden/>
    <w:rsid w:val="00917226"/>
    <w:rPr>
      <w:rFonts w:ascii="Cambria" w:eastAsia="Droid Sans Fallback" w:hAnsi="Cambria" w:cs="Times New Roman"/>
    </w:rPr>
  </w:style>
  <w:style w:type="character" w:styleId="LineNumber">
    <w:name w:val="line number"/>
    <w:basedOn w:val="DefaultParagraphFont"/>
    <w:uiPriority w:val="99"/>
    <w:semiHidden/>
    <w:unhideWhenUsed/>
    <w:rsid w:val="00917226"/>
  </w:style>
  <w:style w:type="paragraph" w:styleId="BalloonText">
    <w:name w:val="Balloon Text"/>
    <w:basedOn w:val="Normal"/>
    <w:link w:val="BalloonTextChar"/>
    <w:uiPriority w:val="99"/>
    <w:semiHidden/>
    <w:unhideWhenUsed/>
    <w:rsid w:val="009172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226"/>
    <w:rPr>
      <w:rFonts w:ascii="Lucida Grande" w:eastAsia="Droid Sans Fallback" w:hAnsi="Lucida Grande" w:cs="Lucida Grande"/>
      <w:sz w:val="18"/>
      <w:szCs w:val="18"/>
    </w:rPr>
  </w:style>
  <w:style w:type="character" w:customStyle="1" w:styleId="apple-converted-space">
    <w:name w:val="apple-converted-space"/>
    <w:basedOn w:val="DefaultParagraphFont"/>
    <w:rsid w:val="000137E6"/>
  </w:style>
  <w:style w:type="character" w:styleId="Emphasis">
    <w:name w:val="Emphasis"/>
    <w:uiPriority w:val="20"/>
    <w:qFormat/>
    <w:rsid w:val="000137E6"/>
    <w:rPr>
      <w:i/>
      <w:iCs/>
    </w:rPr>
  </w:style>
  <w:style w:type="paragraph" w:styleId="NormalWeb">
    <w:name w:val="Normal (Web)"/>
    <w:basedOn w:val="Normal"/>
    <w:uiPriority w:val="99"/>
    <w:unhideWhenUsed/>
    <w:rsid w:val="000137E6"/>
    <w:pPr>
      <w:spacing w:after="280"/>
    </w:pPr>
    <w:rPr>
      <w:rFonts w:ascii="Times" w:hAnsi="Times"/>
      <w:sz w:val="20"/>
      <w:szCs w:val="20"/>
    </w:rPr>
  </w:style>
  <w:style w:type="paragraph" w:styleId="ListParagraph">
    <w:name w:val="List Paragraph"/>
    <w:basedOn w:val="Normal"/>
    <w:uiPriority w:val="34"/>
    <w:qFormat/>
    <w:rsid w:val="00712F90"/>
    <w:pPr>
      <w:ind w:left="720"/>
      <w:contextualSpacing/>
    </w:pPr>
  </w:style>
  <w:style w:type="paragraph" w:customStyle="1" w:styleId="Text">
    <w:name w:val="Text"/>
    <w:basedOn w:val="Normal"/>
    <w:rsid w:val="00CF7F1A"/>
    <w:pPr>
      <w:suppressAutoHyphens w:val="0"/>
      <w:textAlignment w:val="baseline"/>
    </w:pPr>
    <w:rPr>
      <w:rFonts w:ascii="Times New Roman" w:eastAsia="Times New Roman" w:hAnsi="Times New Roman"/>
      <w:szCs w:val="20"/>
    </w:rPr>
  </w:style>
  <w:style w:type="paragraph" w:styleId="BodyText">
    <w:name w:val="Body Text"/>
    <w:basedOn w:val="Normal"/>
    <w:link w:val="BodyTextChar"/>
    <w:rsid w:val="002B216F"/>
    <w:pPr>
      <w:widowControl w:val="0"/>
      <w:suppressAutoHyphens w:val="0"/>
      <w:jc w:val="both"/>
    </w:pPr>
    <w:rPr>
      <w:rFonts w:ascii="Courier 10cpi" w:eastAsia="Times New Roman" w:hAnsi="Courier 10cpi"/>
      <w:sz w:val="23"/>
      <w:szCs w:val="20"/>
    </w:rPr>
  </w:style>
  <w:style w:type="character" w:customStyle="1" w:styleId="BodyTextChar">
    <w:name w:val="Body Text Char"/>
    <w:basedOn w:val="DefaultParagraphFont"/>
    <w:link w:val="BodyText"/>
    <w:rsid w:val="002B216F"/>
    <w:rPr>
      <w:rFonts w:ascii="Courier 10cpi" w:eastAsia="Times New Roman" w:hAnsi="Courier 10cpi" w:cs="Times New Roman"/>
      <w:sz w:val="23"/>
      <w:szCs w:val="20"/>
    </w:rPr>
  </w:style>
  <w:style w:type="character" w:customStyle="1" w:styleId="InternetLink">
    <w:name w:val="Internet Link"/>
    <w:rsid w:val="008104A9"/>
    <w:rPr>
      <w:color w:val="000080"/>
      <w:u w:val="single"/>
      <w:lang w:val="uz-Cyrl-UZ" w:eastAsia="uz-Cyrl-UZ" w:bidi="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26"/>
    <w:pPr>
      <w:suppressAutoHyphens/>
    </w:pPr>
    <w:rPr>
      <w:rFonts w:ascii="Cambria" w:eastAsia="Droid Sans Fallback"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917226"/>
  </w:style>
  <w:style w:type="character" w:styleId="PageNumber">
    <w:name w:val="page number"/>
    <w:basedOn w:val="DefaultParagraphFont"/>
    <w:uiPriority w:val="99"/>
    <w:semiHidden/>
    <w:unhideWhenUsed/>
    <w:rsid w:val="00917226"/>
  </w:style>
  <w:style w:type="paragraph" w:styleId="Footer">
    <w:name w:val="footer"/>
    <w:basedOn w:val="Normal"/>
    <w:link w:val="FooterChar"/>
    <w:uiPriority w:val="99"/>
    <w:unhideWhenUsed/>
    <w:rsid w:val="00917226"/>
    <w:pPr>
      <w:tabs>
        <w:tab w:val="center" w:pos="4320"/>
        <w:tab w:val="right" w:pos="8640"/>
      </w:tabs>
    </w:pPr>
    <w:rPr>
      <w:rFonts w:asciiTheme="minorHAnsi" w:eastAsiaTheme="minorEastAsia" w:hAnsiTheme="minorHAnsi" w:cstheme="minorBidi"/>
    </w:rPr>
  </w:style>
  <w:style w:type="character" w:customStyle="1" w:styleId="FooterChar1">
    <w:name w:val="Footer Char1"/>
    <w:basedOn w:val="DefaultParagraphFont"/>
    <w:uiPriority w:val="99"/>
    <w:semiHidden/>
    <w:rsid w:val="00917226"/>
    <w:rPr>
      <w:rFonts w:ascii="Cambria" w:eastAsia="Droid Sans Fallback" w:hAnsi="Cambria" w:cs="Times New Roman"/>
    </w:rPr>
  </w:style>
  <w:style w:type="character" w:styleId="LineNumber">
    <w:name w:val="line number"/>
    <w:basedOn w:val="DefaultParagraphFont"/>
    <w:uiPriority w:val="99"/>
    <w:semiHidden/>
    <w:unhideWhenUsed/>
    <w:rsid w:val="00917226"/>
  </w:style>
  <w:style w:type="paragraph" w:styleId="BalloonText">
    <w:name w:val="Balloon Text"/>
    <w:basedOn w:val="Normal"/>
    <w:link w:val="BalloonTextChar"/>
    <w:uiPriority w:val="99"/>
    <w:semiHidden/>
    <w:unhideWhenUsed/>
    <w:rsid w:val="009172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226"/>
    <w:rPr>
      <w:rFonts w:ascii="Lucida Grande" w:eastAsia="Droid Sans Fallback" w:hAnsi="Lucida Grande" w:cs="Lucida Grande"/>
      <w:sz w:val="18"/>
      <w:szCs w:val="18"/>
    </w:rPr>
  </w:style>
  <w:style w:type="character" w:customStyle="1" w:styleId="apple-converted-space">
    <w:name w:val="apple-converted-space"/>
    <w:basedOn w:val="DefaultParagraphFont"/>
    <w:rsid w:val="000137E6"/>
  </w:style>
  <w:style w:type="character" w:styleId="Emphasis">
    <w:name w:val="Emphasis"/>
    <w:uiPriority w:val="20"/>
    <w:qFormat/>
    <w:rsid w:val="000137E6"/>
    <w:rPr>
      <w:i/>
      <w:iCs/>
    </w:rPr>
  </w:style>
  <w:style w:type="paragraph" w:styleId="NormalWeb">
    <w:name w:val="Normal (Web)"/>
    <w:basedOn w:val="Normal"/>
    <w:uiPriority w:val="99"/>
    <w:unhideWhenUsed/>
    <w:rsid w:val="000137E6"/>
    <w:pPr>
      <w:spacing w:after="280"/>
    </w:pPr>
    <w:rPr>
      <w:rFonts w:ascii="Times" w:hAnsi="Times"/>
      <w:sz w:val="20"/>
      <w:szCs w:val="20"/>
    </w:rPr>
  </w:style>
  <w:style w:type="paragraph" w:styleId="ListParagraph">
    <w:name w:val="List Paragraph"/>
    <w:basedOn w:val="Normal"/>
    <w:uiPriority w:val="34"/>
    <w:qFormat/>
    <w:rsid w:val="00712F90"/>
    <w:pPr>
      <w:ind w:left="720"/>
      <w:contextualSpacing/>
    </w:pPr>
  </w:style>
  <w:style w:type="paragraph" w:customStyle="1" w:styleId="Text">
    <w:name w:val="Text"/>
    <w:basedOn w:val="Normal"/>
    <w:rsid w:val="00CF7F1A"/>
    <w:pPr>
      <w:suppressAutoHyphens w:val="0"/>
      <w:textAlignment w:val="baseline"/>
    </w:pPr>
    <w:rPr>
      <w:rFonts w:ascii="Times New Roman" w:eastAsia="Times New Roman" w:hAnsi="Times New Roman"/>
      <w:szCs w:val="20"/>
    </w:rPr>
  </w:style>
  <w:style w:type="paragraph" w:styleId="BodyText">
    <w:name w:val="Body Text"/>
    <w:basedOn w:val="Normal"/>
    <w:link w:val="BodyTextChar"/>
    <w:rsid w:val="002B216F"/>
    <w:pPr>
      <w:widowControl w:val="0"/>
      <w:suppressAutoHyphens w:val="0"/>
      <w:jc w:val="both"/>
    </w:pPr>
    <w:rPr>
      <w:rFonts w:ascii="Courier 10cpi" w:eastAsia="Times New Roman" w:hAnsi="Courier 10cpi"/>
      <w:sz w:val="23"/>
      <w:szCs w:val="20"/>
    </w:rPr>
  </w:style>
  <w:style w:type="character" w:customStyle="1" w:styleId="BodyTextChar">
    <w:name w:val="Body Text Char"/>
    <w:basedOn w:val="DefaultParagraphFont"/>
    <w:link w:val="BodyText"/>
    <w:rsid w:val="002B216F"/>
    <w:rPr>
      <w:rFonts w:ascii="Courier 10cpi" w:eastAsia="Times New Roman" w:hAnsi="Courier 10cpi" w:cs="Times New Roman"/>
      <w:sz w:val="23"/>
      <w:szCs w:val="20"/>
    </w:rPr>
  </w:style>
  <w:style w:type="character" w:customStyle="1" w:styleId="InternetLink">
    <w:name w:val="Internet Link"/>
    <w:rsid w:val="008104A9"/>
    <w:rPr>
      <w:color w:val="000080"/>
      <w:u w:val="single"/>
      <w:lang w:val="uz-Cyrl-UZ" w:eastAsia="uz-Cyrl-UZ" w:bidi="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ithub.com/pmaccarron/clustering_methods" TargetMode="External"/><Relationship Id="rId9" Type="http://schemas.openxmlformats.org/officeDocument/2006/relationships/hyperlink" Target="https://github.com/perrygeo/jenk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11</Pages>
  <Words>3416</Words>
  <Characters>18686</Characters>
  <Application>Microsoft Macintosh Word</Application>
  <DocSecurity>0</DocSecurity>
  <Lines>406</Lines>
  <Paragraphs>134</Paragraphs>
  <ScaleCrop>false</ScaleCrop>
  <Company>Oxford</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Dunbar</dc:creator>
  <cp:keywords/>
  <dc:description/>
  <cp:lastModifiedBy>Robin Dunbar</cp:lastModifiedBy>
  <cp:revision>65</cp:revision>
  <dcterms:created xsi:type="dcterms:W3CDTF">2017-10-31T07:28:00Z</dcterms:created>
  <dcterms:modified xsi:type="dcterms:W3CDTF">2018-02-15T11:55:00Z</dcterms:modified>
</cp:coreProperties>
</file>