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28" w:rsidRPr="00311228" w:rsidRDefault="00311228" w:rsidP="00311228">
      <w:pPr>
        <w:pStyle w:val="NoSpacing"/>
        <w:spacing w:line="360" w:lineRule="auto"/>
        <w:rPr>
          <w:i/>
          <w:sz w:val="20"/>
          <w:szCs w:val="20"/>
        </w:rPr>
      </w:pPr>
      <w:r w:rsidRPr="00311228">
        <w:rPr>
          <w:i/>
          <w:sz w:val="20"/>
          <w:szCs w:val="20"/>
        </w:rPr>
        <w:t xml:space="preserve">Supplemental material for: Hastings </w:t>
      </w:r>
      <w:r w:rsidR="00266117">
        <w:rPr>
          <w:i/>
          <w:sz w:val="20"/>
          <w:szCs w:val="20"/>
        </w:rPr>
        <w:t>KK, Jemison LA, and Pendleton GW</w:t>
      </w:r>
      <w:r w:rsidRPr="00311228">
        <w:rPr>
          <w:i/>
          <w:sz w:val="20"/>
          <w:szCs w:val="20"/>
        </w:rPr>
        <w:t>.  Survival of adult Steller sea lions in Alaska: senescence, annual variation and covariation with male reproductive success. Royal Society Open Science</w:t>
      </w:r>
      <w:r w:rsidR="00266117">
        <w:rPr>
          <w:i/>
          <w:sz w:val="20"/>
          <w:szCs w:val="20"/>
        </w:rPr>
        <w:t xml:space="preserve"> 4:170665</w:t>
      </w:r>
      <w:r w:rsidRPr="00311228">
        <w:rPr>
          <w:i/>
          <w:sz w:val="20"/>
          <w:szCs w:val="20"/>
        </w:rPr>
        <w:t>.</w:t>
      </w:r>
    </w:p>
    <w:p w:rsidR="00311228" w:rsidRDefault="00311228">
      <w:pPr>
        <w:rPr>
          <w:sz w:val="24"/>
          <w:szCs w:val="24"/>
        </w:rPr>
      </w:pPr>
    </w:p>
    <w:p w:rsidR="00FE1B37" w:rsidRPr="00311228" w:rsidRDefault="00FE1B37">
      <w:pPr>
        <w:rPr>
          <w:b/>
          <w:sz w:val="24"/>
          <w:szCs w:val="24"/>
        </w:rPr>
      </w:pPr>
      <w:r w:rsidRPr="00311228">
        <w:rPr>
          <w:b/>
          <w:sz w:val="24"/>
          <w:szCs w:val="24"/>
        </w:rPr>
        <w:t>Supplemental Report S1: Breeding behavior of male Steller sea lio</w:t>
      </w:r>
      <w:r w:rsidR="00311228">
        <w:rPr>
          <w:b/>
          <w:sz w:val="24"/>
          <w:szCs w:val="24"/>
        </w:rPr>
        <w:t>ns in southeastern Alaska, 2000–</w:t>
      </w:r>
      <w:r w:rsidRPr="00311228">
        <w:rPr>
          <w:b/>
          <w:sz w:val="24"/>
          <w:szCs w:val="24"/>
        </w:rPr>
        <w:t>2015.</w:t>
      </w:r>
    </w:p>
    <w:p w:rsidR="00BE13AA" w:rsidRDefault="00FE1B37" w:rsidP="00FE1B37">
      <w:pPr>
        <w:spacing w:line="360" w:lineRule="auto"/>
        <w:rPr>
          <w:rFonts w:eastAsia="Times New Roman" w:cs="Times New Roman"/>
          <w:color w:val="000000"/>
          <w:sz w:val="24"/>
          <w:szCs w:val="24"/>
        </w:rPr>
      </w:pPr>
      <w:r>
        <w:rPr>
          <w:sz w:val="24"/>
          <w:szCs w:val="24"/>
        </w:rPr>
        <w:t xml:space="preserve">Here, we </w:t>
      </w:r>
      <w:r w:rsidR="00A02BE5" w:rsidRPr="009800DB">
        <w:rPr>
          <w:sz w:val="24"/>
          <w:szCs w:val="24"/>
        </w:rPr>
        <w:t xml:space="preserve">present information on age-specific breeding behavior of adult male </w:t>
      </w:r>
      <w:r>
        <w:rPr>
          <w:sz w:val="24"/>
          <w:szCs w:val="24"/>
        </w:rPr>
        <w:t>Steller sea lions (</w:t>
      </w:r>
      <w:r w:rsidR="00E958A0">
        <w:rPr>
          <w:i/>
          <w:sz w:val="24"/>
          <w:szCs w:val="24"/>
        </w:rPr>
        <w:t xml:space="preserve">Eumetopias </w:t>
      </w:r>
      <w:r w:rsidR="00E958A0" w:rsidRPr="00311228">
        <w:rPr>
          <w:i/>
          <w:sz w:val="24"/>
          <w:szCs w:val="24"/>
        </w:rPr>
        <w:t>jubatus</w:t>
      </w:r>
      <w:r w:rsidR="00E958A0">
        <w:rPr>
          <w:sz w:val="24"/>
          <w:szCs w:val="24"/>
        </w:rPr>
        <w:t xml:space="preserve">, </w:t>
      </w:r>
      <w:r w:rsidR="00A02BE5" w:rsidRPr="00E958A0">
        <w:rPr>
          <w:sz w:val="24"/>
          <w:szCs w:val="24"/>
        </w:rPr>
        <w:t>SSL</w:t>
      </w:r>
      <w:r>
        <w:rPr>
          <w:sz w:val="24"/>
          <w:szCs w:val="24"/>
        </w:rPr>
        <w:t>)</w:t>
      </w:r>
      <w:r w:rsidR="00A02BE5" w:rsidRPr="009800DB">
        <w:rPr>
          <w:sz w:val="24"/>
          <w:szCs w:val="24"/>
        </w:rPr>
        <w:t xml:space="preserve"> in </w:t>
      </w:r>
      <w:r>
        <w:rPr>
          <w:sz w:val="24"/>
          <w:szCs w:val="24"/>
        </w:rPr>
        <w:t xml:space="preserve">southeastern </w:t>
      </w:r>
      <w:r w:rsidR="00A02BE5" w:rsidRPr="009800DB">
        <w:rPr>
          <w:sz w:val="24"/>
          <w:szCs w:val="24"/>
        </w:rPr>
        <w:t xml:space="preserve">Alaska </w:t>
      </w:r>
      <w:r>
        <w:rPr>
          <w:sz w:val="24"/>
          <w:szCs w:val="24"/>
        </w:rPr>
        <w:t xml:space="preserve">(SEAK) </w:t>
      </w:r>
      <w:r w:rsidR="00A02BE5" w:rsidRPr="009800DB">
        <w:rPr>
          <w:sz w:val="24"/>
          <w:szCs w:val="24"/>
        </w:rPr>
        <w:t xml:space="preserve">using longitudinal data, because </w:t>
      </w:r>
      <w:r w:rsidR="00A02BE5" w:rsidRPr="009800DB">
        <w:rPr>
          <w:rFonts w:cs="AdvTT6489ba6c"/>
          <w:sz w:val="24"/>
          <w:szCs w:val="24"/>
        </w:rPr>
        <w:t xml:space="preserve">only a single cross-sectional study on this topic has been published </w:t>
      </w:r>
      <w:r w:rsidR="00A02BE5" w:rsidRPr="009800DB">
        <w:rPr>
          <w:sz w:val="24"/>
          <w:szCs w:val="24"/>
        </w:rPr>
        <w:t>[</w:t>
      </w:r>
      <w:r>
        <w:rPr>
          <w:rFonts w:cs="AdvTT6489ba6c"/>
          <w:sz w:val="24"/>
          <w:szCs w:val="24"/>
        </w:rPr>
        <w:t>1</w:t>
      </w:r>
      <w:r w:rsidR="00A02BE5" w:rsidRPr="009800DB">
        <w:rPr>
          <w:rFonts w:cs="AdvTT6489ba6c"/>
          <w:sz w:val="24"/>
          <w:szCs w:val="24"/>
        </w:rPr>
        <w:t>].</w:t>
      </w:r>
      <w:r>
        <w:rPr>
          <w:rFonts w:cs="AdvTT6489ba6c"/>
          <w:sz w:val="24"/>
          <w:szCs w:val="24"/>
        </w:rPr>
        <w:t xml:space="preserve">  </w:t>
      </w:r>
      <w:r w:rsidR="00B11E9D" w:rsidRPr="009800DB">
        <w:rPr>
          <w:rFonts w:eastAsia="Times New Roman" w:cs="Times New Roman"/>
          <w:color w:val="000000"/>
          <w:sz w:val="24"/>
          <w:szCs w:val="24"/>
        </w:rPr>
        <w:t xml:space="preserve">We </w:t>
      </w:r>
      <w:r>
        <w:rPr>
          <w:rFonts w:eastAsia="Times New Roman" w:cs="Times New Roman"/>
          <w:color w:val="000000"/>
          <w:sz w:val="24"/>
          <w:szCs w:val="24"/>
        </w:rPr>
        <w:t xml:space="preserve">also </w:t>
      </w:r>
      <w:r w:rsidR="00B11E9D" w:rsidRPr="009800DB">
        <w:rPr>
          <w:rFonts w:eastAsia="Times New Roman" w:cs="Times New Roman"/>
          <w:color w:val="000000"/>
          <w:sz w:val="24"/>
          <w:szCs w:val="24"/>
        </w:rPr>
        <w:t>questioned the utility of data on male territorial behavior collected during boat-based resighting trips at rookeries other than F</w:t>
      </w:r>
      <w:r>
        <w:rPr>
          <w:rFonts w:eastAsia="Times New Roman" w:cs="Times New Roman"/>
          <w:color w:val="000000"/>
          <w:sz w:val="24"/>
          <w:szCs w:val="24"/>
        </w:rPr>
        <w:t>orrester Island complex (F) in SEAK,</w:t>
      </w:r>
      <w:r w:rsidR="00B11E9D" w:rsidRPr="009800DB">
        <w:rPr>
          <w:rFonts w:eastAsia="Times New Roman" w:cs="Times New Roman"/>
          <w:color w:val="000000"/>
          <w:sz w:val="24"/>
          <w:szCs w:val="24"/>
        </w:rPr>
        <w:t xml:space="preserve"> because </w:t>
      </w:r>
      <w:r>
        <w:rPr>
          <w:rFonts w:eastAsia="Times New Roman" w:cs="Times New Roman"/>
          <w:color w:val="000000"/>
          <w:sz w:val="24"/>
          <w:szCs w:val="24"/>
        </w:rPr>
        <w:t>s</w:t>
      </w:r>
      <w:r w:rsidR="00B11E9D" w:rsidRPr="009800DB">
        <w:rPr>
          <w:rFonts w:eastAsia="Times New Roman" w:cs="Times New Roman"/>
          <w:color w:val="000000"/>
          <w:sz w:val="24"/>
          <w:szCs w:val="24"/>
        </w:rPr>
        <w:t xml:space="preserve">urveys </w:t>
      </w:r>
      <w:r>
        <w:rPr>
          <w:rFonts w:eastAsia="Times New Roman" w:cs="Times New Roman"/>
          <w:color w:val="000000"/>
          <w:sz w:val="24"/>
          <w:szCs w:val="24"/>
        </w:rPr>
        <w:t xml:space="preserve">at other rookeries </w:t>
      </w:r>
      <w:r w:rsidR="00B11E9D" w:rsidRPr="009800DB">
        <w:rPr>
          <w:rFonts w:eastAsia="Times New Roman" w:cs="Times New Roman"/>
          <w:color w:val="000000"/>
          <w:sz w:val="24"/>
          <w:szCs w:val="24"/>
        </w:rPr>
        <w:t>were late in the seas</w:t>
      </w:r>
      <w:r>
        <w:rPr>
          <w:rFonts w:eastAsia="Times New Roman" w:cs="Times New Roman"/>
          <w:color w:val="000000"/>
          <w:sz w:val="24"/>
          <w:szCs w:val="24"/>
        </w:rPr>
        <w:t xml:space="preserve">on (&gt; 21 June in all years), </w:t>
      </w:r>
      <w:r w:rsidR="00B11E9D" w:rsidRPr="009800DB">
        <w:rPr>
          <w:rFonts w:eastAsia="Times New Roman" w:cs="Times New Roman"/>
          <w:color w:val="000000"/>
          <w:sz w:val="24"/>
          <w:szCs w:val="24"/>
        </w:rPr>
        <w:t xml:space="preserve">very </w:t>
      </w:r>
      <w:r>
        <w:rPr>
          <w:rFonts w:eastAsia="Times New Roman" w:cs="Times New Roman"/>
          <w:color w:val="000000"/>
          <w:sz w:val="24"/>
          <w:szCs w:val="24"/>
        </w:rPr>
        <w:t>brief (1 to 4 days per rookery), and t</w:t>
      </w:r>
      <w:r w:rsidR="00B11E9D" w:rsidRPr="009800DB">
        <w:rPr>
          <w:rFonts w:eastAsia="Times New Roman" w:cs="Times New Roman"/>
          <w:color w:val="000000"/>
          <w:sz w:val="24"/>
          <w:szCs w:val="24"/>
        </w:rPr>
        <w:t xml:space="preserve">he timing of these </w:t>
      </w:r>
      <w:proofErr w:type="gramStart"/>
      <w:r w:rsidR="00B11E9D" w:rsidRPr="009800DB">
        <w:rPr>
          <w:rFonts w:eastAsia="Times New Roman" w:cs="Times New Roman"/>
          <w:color w:val="000000"/>
          <w:sz w:val="24"/>
          <w:szCs w:val="24"/>
        </w:rPr>
        <w:t>surveys</w:t>
      </w:r>
      <w:proofErr w:type="gramEnd"/>
      <w:r w:rsidR="00B11E9D" w:rsidRPr="009800DB">
        <w:rPr>
          <w:rFonts w:eastAsia="Times New Roman" w:cs="Times New Roman"/>
          <w:color w:val="000000"/>
          <w:sz w:val="24"/>
          <w:szCs w:val="24"/>
        </w:rPr>
        <w:t xml:space="preserve"> </w:t>
      </w:r>
      <w:r>
        <w:rPr>
          <w:rFonts w:eastAsia="Times New Roman" w:cs="Times New Roman"/>
          <w:color w:val="000000"/>
          <w:sz w:val="24"/>
          <w:szCs w:val="24"/>
        </w:rPr>
        <w:t xml:space="preserve">varied over </w:t>
      </w:r>
      <w:r w:rsidR="00B11E9D" w:rsidRPr="009800DB">
        <w:rPr>
          <w:rFonts w:eastAsia="Times New Roman" w:cs="Times New Roman"/>
          <w:color w:val="000000"/>
          <w:sz w:val="24"/>
          <w:szCs w:val="24"/>
        </w:rPr>
        <w:t xml:space="preserve">years: from an average of 21 June </w:t>
      </w:r>
      <w:r>
        <w:rPr>
          <w:rFonts w:eastAsia="Times New Roman" w:cs="Times New Roman"/>
          <w:color w:val="000000"/>
          <w:sz w:val="24"/>
          <w:szCs w:val="24"/>
        </w:rPr>
        <w:t>(</w:t>
      </w:r>
      <w:r w:rsidR="00311228">
        <w:rPr>
          <w:rFonts w:eastAsia="Times New Roman" w:cs="Times New Roman"/>
          <w:color w:val="000000"/>
          <w:sz w:val="24"/>
          <w:szCs w:val="24"/>
        </w:rPr>
        <w:t>2000</w:t>
      </w:r>
      <w:r>
        <w:rPr>
          <w:rFonts w:eastAsia="Times New Roman" w:cs="Times New Roman"/>
          <w:color w:val="000000"/>
          <w:sz w:val="24"/>
          <w:szCs w:val="24"/>
        </w:rPr>
        <w:t>–</w:t>
      </w:r>
      <w:r w:rsidR="00B11E9D" w:rsidRPr="009800DB">
        <w:rPr>
          <w:rFonts w:eastAsia="Times New Roman" w:cs="Times New Roman"/>
          <w:color w:val="000000"/>
          <w:sz w:val="24"/>
          <w:szCs w:val="24"/>
        </w:rPr>
        <w:t>2004</w:t>
      </w:r>
      <w:r>
        <w:rPr>
          <w:rFonts w:eastAsia="Times New Roman" w:cs="Times New Roman"/>
          <w:color w:val="000000"/>
          <w:sz w:val="24"/>
          <w:szCs w:val="24"/>
        </w:rPr>
        <w:t>)</w:t>
      </w:r>
      <w:r w:rsidR="00B11E9D" w:rsidRPr="009800DB">
        <w:rPr>
          <w:rFonts w:eastAsia="Times New Roman" w:cs="Times New Roman"/>
          <w:color w:val="000000"/>
          <w:sz w:val="24"/>
          <w:szCs w:val="24"/>
        </w:rPr>
        <w:t xml:space="preserve">, 19 July </w:t>
      </w:r>
      <w:r w:rsidR="00311228">
        <w:rPr>
          <w:rFonts w:eastAsia="Times New Roman" w:cs="Times New Roman"/>
          <w:color w:val="000000"/>
          <w:sz w:val="24"/>
          <w:szCs w:val="24"/>
        </w:rPr>
        <w:t>(2005</w:t>
      </w:r>
      <w:r>
        <w:rPr>
          <w:rFonts w:eastAsia="Times New Roman" w:cs="Times New Roman"/>
          <w:color w:val="000000"/>
          <w:sz w:val="24"/>
          <w:szCs w:val="24"/>
        </w:rPr>
        <w:t>–</w:t>
      </w:r>
      <w:r w:rsidR="00B11E9D" w:rsidRPr="009800DB">
        <w:rPr>
          <w:rFonts w:eastAsia="Times New Roman" w:cs="Times New Roman"/>
          <w:color w:val="000000"/>
          <w:sz w:val="24"/>
          <w:szCs w:val="24"/>
        </w:rPr>
        <w:t>2006</w:t>
      </w:r>
      <w:r>
        <w:rPr>
          <w:rFonts w:eastAsia="Times New Roman" w:cs="Times New Roman"/>
          <w:color w:val="000000"/>
          <w:sz w:val="24"/>
          <w:szCs w:val="24"/>
        </w:rPr>
        <w:t>)</w:t>
      </w:r>
      <w:r w:rsidR="00B11E9D" w:rsidRPr="009800DB">
        <w:rPr>
          <w:rFonts w:eastAsia="Times New Roman" w:cs="Times New Roman"/>
          <w:color w:val="000000"/>
          <w:sz w:val="24"/>
          <w:szCs w:val="24"/>
        </w:rPr>
        <w:t xml:space="preserve">, </w:t>
      </w:r>
      <w:r w:rsidR="00311228">
        <w:rPr>
          <w:rFonts w:eastAsia="Times New Roman" w:cs="Times New Roman"/>
          <w:color w:val="000000"/>
          <w:sz w:val="24"/>
          <w:szCs w:val="24"/>
        </w:rPr>
        <w:t>and 1 July (2007</w:t>
      </w:r>
      <w:r>
        <w:rPr>
          <w:rFonts w:eastAsia="Times New Roman" w:cs="Times New Roman"/>
          <w:color w:val="000000"/>
          <w:sz w:val="24"/>
          <w:szCs w:val="24"/>
        </w:rPr>
        <w:t>–</w:t>
      </w:r>
      <w:r w:rsidR="00B11E9D" w:rsidRPr="009800DB">
        <w:rPr>
          <w:rFonts w:eastAsia="Times New Roman" w:cs="Times New Roman"/>
          <w:color w:val="000000"/>
          <w:sz w:val="24"/>
          <w:szCs w:val="24"/>
        </w:rPr>
        <w:t>2015</w:t>
      </w:r>
      <w:r>
        <w:rPr>
          <w:rFonts w:eastAsia="Times New Roman" w:cs="Times New Roman"/>
          <w:color w:val="000000"/>
          <w:sz w:val="24"/>
          <w:szCs w:val="24"/>
        </w:rPr>
        <w:t>)</w:t>
      </w:r>
      <w:r w:rsidR="00B11E9D" w:rsidRPr="009800DB">
        <w:rPr>
          <w:rFonts w:eastAsia="Times New Roman" w:cs="Times New Roman"/>
          <w:color w:val="000000"/>
          <w:sz w:val="24"/>
          <w:szCs w:val="24"/>
        </w:rPr>
        <w:t>.   Therefore, we first explored age-specific variation in territorial behavior of males using data collected at F in years in which in the entire breeding season was monitored</w:t>
      </w:r>
      <w:r w:rsidR="00BE13AA">
        <w:rPr>
          <w:rFonts w:eastAsia="Times New Roman" w:cs="Times New Roman"/>
          <w:color w:val="000000"/>
          <w:sz w:val="24"/>
          <w:szCs w:val="24"/>
        </w:rPr>
        <w:t xml:space="preserve"> to determine the impact late surveys would have on information concerning male territoriality</w:t>
      </w:r>
      <w:r w:rsidR="00B11E9D" w:rsidRPr="009800DB">
        <w:rPr>
          <w:rFonts w:eastAsia="Times New Roman" w:cs="Times New Roman"/>
          <w:color w:val="000000"/>
          <w:sz w:val="24"/>
          <w:szCs w:val="24"/>
        </w:rPr>
        <w:t xml:space="preserve">.  </w:t>
      </w:r>
    </w:p>
    <w:p w:rsidR="00BE13AA" w:rsidRDefault="00B11E9D" w:rsidP="00BE13AA">
      <w:pPr>
        <w:spacing w:line="360" w:lineRule="auto"/>
        <w:ind w:firstLine="720"/>
        <w:rPr>
          <w:rFonts w:eastAsia="Times New Roman" w:cs="Times New Roman"/>
          <w:color w:val="000000"/>
          <w:sz w:val="24"/>
          <w:szCs w:val="24"/>
        </w:rPr>
      </w:pPr>
      <w:r w:rsidRPr="009800DB">
        <w:rPr>
          <w:rFonts w:eastAsia="Times New Roman" w:cs="Times New Roman"/>
          <w:color w:val="000000"/>
          <w:sz w:val="24"/>
          <w:szCs w:val="24"/>
        </w:rPr>
        <w:t>First, we used daily resighting data pooled over years, to determine seasonal variation in reproductive behaviors: the proportion of pupping females in estrus and the frequency of copulations.  The proportion of pupping females in estrus was calculated by adding 11 days, the average time between parturition and mating for SSL fema</w:t>
      </w:r>
      <w:r w:rsidR="00FE1B37">
        <w:rPr>
          <w:rFonts w:eastAsia="Times New Roman" w:cs="Times New Roman"/>
          <w:color w:val="000000"/>
          <w:sz w:val="24"/>
          <w:szCs w:val="24"/>
        </w:rPr>
        <w:t>les [2–4</w:t>
      </w:r>
      <w:r w:rsidRPr="009800DB">
        <w:rPr>
          <w:rFonts w:eastAsia="Times New Roman" w:cs="Times New Roman"/>
          <w:color w:val="000000"/>
          <w:sz w:val="24"/>
          <w:szCs w:val="24"/>
        </w:rPr>
        <w:t xml:space="preserve">], to the parturition date for branded females observed giving birth on </w:t>
      </w:r>
      <w:r w:rsidR="00FE1B37">
        <w:rPr>
          <w:rFonts w:eastAsia="Times New Roman" w:cs="Times New Roman"/>
          <w:color w:val="000000"/>
          <w:sz w:val="24"/>
          <w:szCs w:val="24"/>
        </w:rPr>
        <w:t>Lowrie Island (</w:t>
      </w:r>
      <w:r w:rsidR="00C50A33">
        <w:rPr>
          <w:rFonts w:eastAsia="Times New Roman" w:cs="Times New Roman"/>
          <w:color w:val="000000"/>
          <w:sz w:val="24"/>
          <w:szCs w:val="24"/>
        </w:rPr>
        <w:t xml:space="preserve">L, </w:t>
      </w:r>
      <w:r w:rsidR="00FE1B37">
        <w:rPr>
          <w:rFonts w:eastAsia="Times New Roman" w:cs="Times New Roman"/>
          <w:color w:val="000000"/>
          <w:sz w:val="24"/>
          <w:szCs w:val="24"/>
        </w:rPr>
        <w:t>1 island within F)</w:t>
      </w:r>
      <w:r w:rsidR="00185F6E">
        <w:rPr>
          <w:rFonts w:eastAsia="Times New Roman" w:cs="Times New Roman"/>
          <w:color w:val="000000"/>
          <w:sz w:val="24"/>
          <w:szCs w:val="24"/>
        </w:rPr>
        <w:t>,</w:t>
      </w:r>
      <w:r w:rsidR="00FE1B37">
        <w:rPr>
          <w:rFonts w:eastAsia="Times New Roman" w:cs="Times New Roman"/>
          <w:color w:val="000000"/>
          <w:sz w:val="24"/>
          <w:szCs w:val="24"/>
        </w:rPr>
        <w:t xml:space="preserve"> which was monitored daily </w:t>
      </w:r>
      <w:r w:rsidR="00C50A33">
        <w:rPr>
          <w:rFonts w:eastAsia="Times New Roman" w:cs="Times New Roman"/>
          <w:color w:val="000000"/>
          <w:sz w:val="24"/>
          <w:szCs w:val="24"/>
        </w:rPr>
        <w:t>(</w:t>
      </w:r>
      <w:r w:rsidRPr="009800DB">
        <w:rPr>
          <w:rFonts w:eastAsia="Times New Roman" w:cs="Times New Roman"/>
          <w:i/>
          <w:color w:val="000000"/>
          <w:sz w:val="24"/>
          <w:szCs w:val="24"/>
        </w:rPr>
        <w:t xml:space="preserve">n </w:t>
      </w:r>
      <w:r w:rsidRPr="009800DB">
        <w:rPr>
          <w:rFonts w:eastAsia="Times New Roman" w:cs="Times New Roman"/>
          <w:color w:val="000000"/>
          <w:sz w:val="24"/>
          <w:szCs w:val="24"/>
        </w:rPr>
        <w:t>= 46</w:t>
      </w:r>
      <w:r w:rsidR="00311228">
        <w:rPr>
          <w:rFonts w:eastAsia="Times New Roman" w:cs="Times New Roman"/>
          <w:color w:val="000000"/>
          <w:sz w:val="24"/>
          <w:szCs w:val="24"/>
        </w:rPr>
        <w:t xml:space="preserve"> females</w:t>
      </w:r>
      <w:r w:rsidRPr="009800DB">
        <w:rPr>
          <w:rFonts w:eastAsia="Times New Roman" w:cs="Times New Roman"/>
          <w:color w:val="000000"/>
          <w:sz w:val="24"/>
          <w:szCs w:val="24"/>
        </w:rPr>
        <w:t>).  The frequency of copulations by date was calculated by tallying by date the observed copulations of branded males and females at F</w:t>
      </w:r>
      <w:r w:rsidR="001E0D89">
        <w:rPr>
          <w:rFonts w:eastAsia="Times New Roman" w:cs="Times New Roman"/>
          <w:color w:val="000000"/>
          <w:sz w:val="24"/>
          <w:szCs w:val="24"/>
        </w:rPr>
        <w:t>,</w:t>
      </w:r>
      <w:r w:rsidR="00FE1B37">
        <w:rPr>
          <w:rFonts w:eastAsia="Times New Roman" w:cs="Times New Roman"/>
          <w:color w:val="000000"/>
          <w:sz w:val="24"/>
          <w:szCs w:val="24"/>
        </w:rPr>
        <w:t xml:space="preserve"> which was monitored at least weekly</w:t>
      </w:r>
      <w:r w:rsidRPr="009800DB">
        <w:rPr>
          <w:rFonts w:eastAsia="Times New Roman" w:cs="Times New Roman"/>
          <w:color w:val="000000"/>
          <w:sz w:val="24"/>
          <w:szCs w:val="24"/>
        </w:rPr>
        <w:t xml:space="preserve"> (</w:t>
      </w:r>
      <w:r w:rsidRPr="009800DB">
        <w:rPr>
          <w:rFonts w:eastAsia="Times New Roman" w:cs="Times New Roman"/>
          <w:i/>
          <w:color w:val="000000"/>
          <w:sz w:val="24"/>
          <w:szCs w:val="24"/>
        </w:rPr>
        <w:t xml:space="preserve">n </w:t>
      </w:r>
      <w:r w:rsidRPr="009800DB">
        <w:rPr>
          <w:rFonts w:eastAsia="Times New Roman" w:cs="Times New Roman"/>
          <w:color w:val="000000"/>
          <w:sz w:val="24"/>
          <w:szCs w:val="24"/>
        </w:rPr>
        <w:t>= 47</w:t>
      </w:r>
      <w:r w:rsidR="00311228">
        <w:rPr>
          <w:rFonts w:eastAsia="Times New Roman" w:cs="Times New Roman"/>
          <w:color w:val="000000"/>
          <w:sz w:val="24"/>
          <w:szCs w:val="24"/>
        </w:rPr>
        <w:t xml:space="preserve"> animals</w:t>
      </w:r>
      <w:r w:rsidRPr="009800DB">
        <w:rPr>
          <w:rFonts w:eastAsia="Times New Roman" w:cs="Times New Roman"/>
          <w:color w:val="000000"/>
          <w:sz w:val="24"/>
          <w:szCs w:val="24"/>
        </w:rPr>
        <w:t xml:space="preserve">).   We then examined </w:t>
      </w:r>
      <w:r w:rsidR="00311228">
        <w:rPr>
          <w:rFonts w:eastAsia="Times New Roman" w:cs="Times New Roman"/>
          <w:color w:val="000000"/>
          <w:sz w:val="24"/>
          <w:szCs w:val="24"/>
        </w:rPr>
        <w:t>the histories of individual branded male</w:t>
      </w:r>
      <w:r w:rsidRPr="009800DB">
        <w:rPr>
          <w:rFonts w:eastAsia="Times New Roman" w:cs="Times New Roman"/>
          <w:color w:val="000000"/>
          <w:sz w:val="24"/>
          <w:szCs w:val="24"/>
        </w:rPr>
        <w:t xml:space="preserve">s that were ever observed with a territory at F, and based on the seasonal patterns observed at L, we categorized male territories by their start time as prime-season (beginning before the date of the estimated maximum number of copulations, </w:t>
      </w:r>
      <w:r w:rsidRPr="009800DB">
        <w:rPr>
          <w:rFonts w:eastAsia="Times New Roman" w:cs="Times New Roman"/>
          <w:i/>
          <w:color w:val="000000"/>
          <w:sz w:val="24"/>
          <w:szCs w:val="24"/>
        </w:rPr>
        <w:t>dmc</w:t>
      </w:r>
      <w:r w:rsidRPr="009800DB">
        <w:rPr>
          <w:rFonts w:eastAsia="Times New Roman" w:cs="Times New Roman"/>
          <w:color w:val="000000"/>
          <w:sz w:val="24"/>
          <w:szCs w:val="24"/>
        </w:rPr>
        <w:t xml:space="preserve">), late season (beginning after </w:t>
      </w:r>
      <w:r w:rsidRPr="009800DB">
        <w:rPr>
          <w:rFonts w:eastAsia="Times New Roman" w:cs="Times New Roman"/>
          <w:i/>
          <w:color w:val="000000"/>
          <w:sz w:val="24"/>
          <w:szCs w:val="24"/>
        </w:rPr>
        <w:t>dmc</w:t>
      </w:r>
      <w:r w:rsidRPr="009800DB">
        <w:rPr>
          <w:rFonts w:eastAsia="Times New Roman" w:cs="Times New Roman"/>
          <w:color w:val="000000"/>
          <w:sz w:val="24"/>
          <w:szCs w:val="24"/>
        </w:rPr>
        <w:t>), and very late season (beginning after the time when 90% of copulations were observed).  We then determined bias that would result from surveys after 1 July, the average survey date for boat-based surveys at rookeries</w:t>
      </w:r>
      <w:r w:rsidR="00311228">
        <w:rPr>
          <w:rFonts w:eastAsia="Times New Roman" w:cs="Times New Roman"/>
          <w:color w:val="000000"/>
          <w:sz w:val="24"/>
          <w:szCs w:val="24"/>
        </w:rPr>
        <w:t xml:space="preserve"> other than F from 2007–</w:t>
      </w:r>
      <w:r w:rsidR="00BE13AA">
        <w:rPr>
          <w:rFonts w:eastAsia="Times New Roman" w:cs="Times New Roman"/>
          <w:color w:val="000000"/>
          <w:sz w:val="24"/>
          <w:szCs w:val="24"/>
        </w:rPr>
        <w:t>2015.</w:t>
      </w:r>
    </w:p>
    <w:p w:rsidR="009E6D0D" w:rsidRPr="009800DB" w:rsidRDefault="009E6D0D" w:rsidP="00BE13AA">
      <w:pPr>
        <w:spacing w:line="360" w:lineRule="auto"/>
        <w:ind w:firstLine="720"/>
        <w:rPr>
          <w:rFonts w:eastAsia="Times New Roman" w:cs="Times New Roman"/>
          <w:color w:val="000000"/>
          <w:sz w:val="24"/>
          <w:szCs w:val="24"/>
        </w:rPr>
      </w:pPr>
      <w:r w:rsidRPr="009800DB">
        <w:rPr>
          <w:rFonts w:eastAsia="Times New Roman" w:cs="Times New Roman"/>
          <w:color w:val="000000"/>
          <w:sz w:val="24"/>
          <w:szCs w:val="24"/>
        </w:rPr>
        <w:lastRenderedPageBreak/>
        <w:t xml:space="preserve">At L, median parturition date of branded females was 6 June from 2007–2015, and the proportion of pups born </w:t>
      </w:r>
      <w:r w:rsidR="00940BA8">
        <w:rPr>
          <w:rFonts w:eastAsia="Times New Roman" w:cs="Times New Roman"/>
          <w:color w:val="000000"/>
          <w:sz w:val="24"/>
          <w:szCs w:val="24"/>
        </w:rPr>
        <w:t xml:space="preserve">over a 5-day period </w:t>
      </w:r>
      <w:r w:rsidRPr="009800DB">
        <w:rPr>
          <w:rFonts w:eastAsia="Times New Roman" w:cs="Times New Roman"/>
          <w:color w:val="000000"/>
          <w:sz w:val="24"/>
          <w:szCs w:val="24"/>
        </w:rPr>
        <w:t>average</w:t>
      </w:r>
      <w:r w:rsidR="00940BA8">
        <w:rPr>
          <w:rFonts w:eastAsia="Times New Roman" w:cs="Times New Roman"/>
          <w:color w:val="000000"/>
          <w:sz w:val="24"/>
          <w:szCs w:val="24"/>
        </w:rPr>
        <w:t>d</w:t>
      </w:r>
      <w:r w:rsidRPr="009800DB">
        <w:rPr>
          <w:rFonts w:eastAsia="Times New Roman" w:cs="Times New Roman"/>
          <w:color w:val="000000"/>
          <w:sz w:val="24"/>
          <w:szCs w:val="24"/>
        </w:rPr>
        <w:t xml:space="preserve"> </w:t>
      </w:r>
      <w:r w:rsidR="00940BA8">
        <w:rPr>
          <w:rFonts w:eastAsia="Times New Roman" w:cs="Times New Roman"/>
          <w:color w:val="000000"/>
          <w:sz w:val="24"/>
          <w:szCs w:val="24"/>
        </w:rPr>
        <w:t>0.17</w:t>
      </w:r>
      <w:r w:rsidRPr="009800DB">
        <w:rPr>
          <w:rFonts w:eastAsia="Times New Roman" w:cs="Times New Roman"/>
          <w:color w:val="000000"/>
          <w:sz w:val="24"/>
          <w:szCs w:val="24"/>
        </w:rPr>
        <w:t xml:space="preserve"> from 25 May until 18 June by which time 87%</w:t>
      </w:r>
      <w:r w:rsidR="00BE13AA">
        <w:rPr>
          <w:rFonts w:eastAsia="Times New Roman" w:cs="Times New Roman"/>
          <w:color w:val="000000"/>
          <w:sz w:val="24"/>
          <w:szCs w:val="24"/>
        </w:rPr>
        <w:t xml:space="preserve"> of pups had been born (figure </w:t>
      </w:r>
      <w:r w:rsidR="00FE25FD">
        <w:rPr>
          <w:rFonts w:eastAsia="Times New Roman" w:cs="Times New Roman"/>
          <w:color w:val="000000"/>
          <w:sz w:val="24"/>
          <w:szCs w:val="24"/>
        </w:rPr>
        <w:t>S</w:t>
      </w:r>
      <w:r w:rsidR="00BE13AA">
        <w:rPr>
          <w:rFonts w:eastAsia="Times New Roman" w:cs="Times New Roman"/>
          <w:color w:val="000000"/>
          <w:sz w:val="24"/>
          <w:szCs w:val="24"/>
        </w:rPr>
        <w:t>1</w:t>
      </w:r>
      <w:r w:rsidRPr="009800DB">
        <w:rPr>
          <w:rFonts w:eastAsia="Times New Roman" w:cs="Times New Roman"/>
          <w:color w:val="000000"/>
          <w:sz w:val="24"/>
          <w:szCs w:val="24"/>
        </w:rPr>
        <w:t>).  By 5 d later (23 June), 96%</w:t>
      </w:r>
      <w:r w:rsidR="00BE13AA">
        <w:rPr>
          <w:rFonts w:eastAsia="Times New Roman" w:cs="Times New Roman"/>
          <w:color w:val="000000"/>
          <w:sz w:val="24"/>
          <w:szCs w:val="24"/>
        </w:rPr>
        <w:t xml:space="preserve"> of pups had been born (figure </w:t>
      </w:r>
      <w:r w:rsidR="00FE25FD">
        <w:rPr>
          <w:rFonts w:eastAsia="Times New Roman" w:cs="Times New Roman"/>
          <w:color w:val="000000"/>
          <w:sz w:val="24"/>
          <w:szCs w:val="24"/>
        </w:rPr>
        <w:t>S</w:t>
      </w:r>
      <w:r w:rsidR="00BE13AA">
        <w:rPr>
          <w:rFonts w:eastAsia="Times New Roman" w:cs="Times New Roman"/>
          <w:color w:val="000000"/>
          <w:sz w:val="24"/>
          <w:szCs w:val="24"/>
        </w:rPr>
        <w:t>1</w:t>
      </w:r>
      <w:r w:rsidRPr="009800DB">
        <w:rPr>
          <w:rFonts w:eastAsia="Times New Roman" w:cs="Times New Roman"/>
          <w:color w:val="000000"/>
          <w:sz w:val="24"/>
          <w:szCs w:val="24"/>
        </w:rPr>
        <w:t>).  The seasonal pattern in the frequency of observed copulations and in the estimated proportion of pupping females in estrus was nearly identical, and peaked from 14–18 June, with only 2% of observed copulati</w:t>
      </w:r>
      <w:r w:rsidR="00BE13AA">
        <w:rPr>
          <w:rFonts w:eastAsia="Times New Roman" w:cs="Times New Roman"/>
          <w:color w:val="000000"/>
          <w:sz w:val="24"/>
          <w:szCs w:val="24"/>
        </w:rPr>
        <w:t xml:space="preserve">ons occurring &gt; 1 July (figure </w:t>
      </w:r>
      <w:r w:rsidR="00FE25FD">
        <w:rPr>
          <w:rFonts w:eastAsia="Times New Roman" w:cs="Times New Roman"/>
          <w:color w:val="000000"/>
          <w:sz w:val="24"/>
          <w:szCs w:val="24"/>
        </w:rPr>
        <w:t>S</w:t>
      </w:r>
      <w:r w:rsidR="00BE13AA">
        <w:rPr>
          <w:rFonts w:eastAsia="Times New Roman" w:cs="Times New Roman"/>
          <w:color w:val="000000"/>
          <w:sz w:val="24"/>
          <w:szCs w:val="24"/>
        </w:rPr>
        <w:t>1</w:t>
      </w:r>
      <w:r w:rsidRPr="009800DB">
        <w:rPr>
          <w:rFonts w:eastAsia="Times New Roman" w:cs="Times New Roman"/>
          <w:color w:val="000000"/>
          <w:sz w:val="24"/>
          <w:szCs w:val="24"/>
        </w:rPr>
        <w:t>).  We suspect the small initial peak in copulations very early in the season may have been due to copulations with females that did n</w:t>
      </w:r>
      <w:r w:rsidR="00BE13AA">
        <w:rPr>
          <w:rFonts w:eastAsia="Times New Roman" w:cs="Times New Roman"/>
          <w:color w:val="000000"/>
          <w:sz w:val="24"/>
          <w:szCs w:val="24"/>
        </w:rPr>
        <w:t xml:space="preserve">ot pup in a given year (figure </w:t>
      </w:r>
      <w:r w:rsidR="00FE25FD">
        <w:rPr>
          <w:rFonts w:eastAsia="Times New Roman" w:cs="Times New Roman"/>
          <w:color w:val="000000"/>
          <w:sz w:val="24"/>
          <w:szCs w:val="24"/>
        </w:rPr>
        <w:t>S</w:t>
      </w:r>
      <w:r w:rsidR="00BE13AA">
        <w:rPr>
          <w:rFonts w:eastAsia="Times New Roman" w:cs="Times New Roman"/>
          <w:color w:val="000000"/>
          <w:sz w:val="24"/>
          <w:szCs w:val="24"/>
        </w:rPr>
        <w:t>1</w:t>
      </w:r>
      <w:r w:rsidRPr="009800DB">
        <w:rPr>
          <w:rFonts w:eastAsia="Times New Roman" w:cs="Times New Roman"/>
          <w:color w:val="000000"/>
          <w:sz w:val="24"/>
          <w:szCs w:val="24"/>
        </w:rPr>
        <w:t>).  Based on these patterns, we classified male territories by their start date as prime season if beginning &lt; 19 June (black), late season if beginning &gt; 18 June and &lt; 1 July (blue), and very late if be</w:t>
      </w:r>
      <w:r w:rsidR="00BE13AA">
        <w:rPr>
          <w:rFonts w:eastAsia="Times New Roman" w:cs="Times New Roman"/>
          <w:color w:val="000000"/>
          <w:sz w:val="24"/>
          <w:szCs w:val="24"/>
        </w:rPr>
        <w:t xml:space="preserve">ginning &gt; 30 June (red, 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color w:val="000000"/>
          <w:sz w:val="24"/>
          <w:szCs w:val="24"/>
        </w:rPr>
        <w:t xml:space="preserve">).  </w:t>
      </w:r>
    </w:p>
    <w:p w:rsidR="009E6D0D" w:rsidRPr="009800DB" w:rsidRDefault="009E6D0D" w:rsidP="009E6D0D">
      <w:pPr>
        <w:pStyle w:val="NoSpacing"/>
        <w:spacing w:line="360" w:lineRule="auto"/>
        <w:rPr>
          <w:rFonts w:eastAsia="Times New Roman" w:cs="Times New Roman"/>
          <w:color w:val="000000"/>
          <w:sz w:val="24"/>
          <w:szCs w:val="24"/>
        </w:rPr>
      </w:pPr>
      <w:r w:rsidRPr="009800DB">
        <w:rPr>
          <w:rFonts w:eastAsia="Times New Roman" w:cs="Times New Roman"/>
          <w:color w:val="000000"/>
          <w:sz w:val="24"/>
          <w:szCs w:val="24"/>
        </w:rPr>
        <w:tab/>
        <w:t xml:space="preserve">Fifty-three branded males were seen at least once with territories containing females </w:t>
      </w:r>
      <w:r w:rsidR="003C0345">
        <w:rPr>
          <w:rFonts w:eastAsia="Times New Roman" w:cs="Times New Roman"/>
          <w:color w:val="000000"/>
          <w:sz w:val="24"/>
          <w:szCs w:val="24"/>
        </w:rPr>
        <w:t>at F from 2000</w:t>
      </w:r>
      <w:r w:rsidR="00A4767F">
        <w:rPr>
          <w:rFonts w:eastAsia="Times New Roman" w:cs="Times New Roman"/>
          <w:color w:val="000000"/>
          <w:sz w:val="24"/>
          <w:szCs w:val="24"/>
        </w:rPr>
        <w:t>–</w:t>
      </w:r>
      <w:r w:rsidR="00BE13AA">
        <w:rPr>
          <w:rFonts w:eastAsia="Times New Roman" w:cs="Times New Roman"/>
          <w:color w:val="000000"/>
          <w:sz w:val="24"/>
          <w:szCs w:val="24"/>
        </w:rPr>
        <w:t xml:space="preserve">2015 (figure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i/>
          <w:color w:val="000000"/>
          <w:sz w:val="24"/>
          <w:szCs w:val="24"/>
        </w:rPr>
        <w:t>a–b</w:t>
      </w:r>
      <w:r w:rsidRPr="009800DB">
        <w:rPr>
          <w:rFonts w:eastAsia="Times New Roman" w:cs="Times New Roman"/>
          <w:color w:val="000000"/>
          <w:sz w:val="24"/>
          <w:szCs w:val="24"/>
        </w:rPr>
        <w:t xml:space="preserve">), and none of these males were observed changing breeding territories between islands </w:t>
      </w:r>
      <w:r w:rsidR="003C0345">
        <w:rPr>
          <w:rFonts w:eastAsia="Times New Roman" w:cs="Times New Roman"/>
          <w:color w:val="000000"/>
          <w:sz w:val="24"/>
          <w:szCs w:val="24"/>
        </w:rPr>
        <w:t xml:space="preserve">at F </w:t>
      </w:r>
      <w:r w:rsidR="001E0D89">
        <w:rPr>
          <w:rFonts w:eastAsia="Times New Roman" w:cs="Times New Roman"/>
          <w:color w:val="000000"/>
          <w:sz w:val="24"/>
          <w:szCs w:val="24"/>
        </w:rPr>
        <w:t>or territorial at</w:t>
      </w:r>
      <w:r w:rsidRPr="009800DB">
        <w:rPr>
          <w:rFonts w:eastAsia="Times New Roman" w:cs="Times New Roman"/>
          <w:color w:val="000000"/>
          <w:sz w:val="24"/>
          <w:szCs w:val="24"/>
        </w:rPr>
        <w:t xml:space="preserve"> other rookeries in SEAK.  </w:t>
      </w:r>
      <w:r w:rsidR="003C0345" w:rsidRPr="009800DB">
        <w:rPr>
          <w:rFonts w:eastAsia="Times New Roman" w:cs="Times New Roman"/>
          <w:color w:val="000000"/>
          <w:sz w:val="24"/>
          <w:szCs w:val="24"/>
        </w:rPr>
        <w:t xml:space="preserve">All territorial males branded at F had the potential to reach 11 years of age by 2015.  </w:t>
      </w:r>
      <w:r w:rsidRPr="009800DB">
        <w:rPr>
          <w:rFonts w:eastAsia="Times New Roman" w:cs="Times New Roman"/>
          <w:color w:val="000000"/>
          <w:sz w:val="24"/>
          <w:szCs w:val="24"/>
        </w:rPr>
        <w:t>The best data was collected at L with near daily surveys for the entire breeding season.  Observations of territorial males at L (</w:t>
      </w:r>
      <w:r w:rsidRPr="009800DB">
        <w:rPr>
          <w:rFonts w:eastAsia="Times New Roman" w:cs="Times New Roman"/>
          <w:i/>
          <w:color w:val="000000"/>
          <w:sz w:val="24"/>
          <w:szCs w:val="24"/>
        </w:rPr>
        <w:t>n</w:t>
      </w:r>
      <w:r w:rsidRPr="009800DB">
        <w:rPr>
          <w:rFonts w:eastAsia="Times New Roman" w:cs="Times New Roman"/>
          <w:color w:val="000000"/>
          <w:sz w:val="24"/>
          <w:szCs w:val="24"/>
        </w:rPr>
        <w:t xml:space="preserve"> = 28 </w:t>
      </w:r>
      <w:r w:rsidR="003C0345">
        <w:rPr>
          <w:rFonts w:eastAsia="Times New Roman" w:cs="Times New Roman"/>
          <w:color w:val="000000"/>
          <w:sz w:val="24"/>
          <w:szCs w:val="24"/>
        </w:rPr>
        <w:t>territorial males, ranging from ages 6–11</w:t>
      </w:r>
      <w:r w:rsidRPr="009800DB">
        <w:rPr>
          <w:rFonts w:eastAsia="Times New Roman" w:cs="Times New Roman"/>
          <w:color w:val="000000"/>
          <w:sz w:val="24"/>
          <w:szCs w:val="24"/>
        </w:rPr>
        <w:t>) suggested little territorial behavior occurred &lt; age 9 (0.02–0.07 of sightings), territorial behavior increased at age 9 (0.17 of sightings) and was highest at age 10 and 11 (0.33 and 0.37 of s</w:t>
      </w:r>
      <w:r w:rsidR="00BE13AA">
        <w:rPr>
          <w:rFonts w:eastAsia="Times New Roman" w:cs="Times New Roman"/>
          <w:color w:val="000000"/>
          <w:sz w:val="24"/>
          <w:szCs w:val="24"/>
        </w:rPr>
        <w:t xml:space="preserve">ightings, respectively, 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i/>
          <w:color w:val="000000"/>
          <w:sz w:val="24"/>
          <w:szCs w:val="24"/>
        </w:rPr>
        <w:t>a</w:t>
      </w:r>
      <w:r w:rsidRPr="009800DB">
        <w:rPr>
          <w:rFonts w:eastAsia="Times New Roman" w:cs="Times New Roman"/>
          <w:color w:val="000000"/>
          <w:sz w:val="24"/>
          <w:szCs w:val="24"/>
        </w:rPr>
        <w:t xml:space="preserve">).  Eight males had intermittent (seen off and on with females) or ephemeral (&lt; 9 days during prime season) </w:t>
      </w:r>
      <w:r w:rsidR="00461395">
        <w:rPr>
          <w:rFonts w:eastAsia="Times New Roman" w:cs="Times New Roman"/>
          <w:color w:val="000000"/>
          <w:sz w:val="24"/>
          <w:szCs w:val="24"/>
        </w:rPr>
        <w:t xml:space="preserve">territories </w:t>
      </w:r>
      <w:r w:rsidRPr="009800DB">
        <w:rPr>
          <w:rFonts w:eastAsia="Times New Roman" w:cs="Times New Roman"/>
          <w:color w:val="000000"/>
          <w:sz w:val="24"/>
          <w:szCs w:val="24"/>
        </w:rPr>
        <w:t>in one</w:t>
      </w:r>
      <w:r w:rsidR="00BE13AA">
        <w:rPr>
          <w:rFonts w:eastAsia="Times New Roman" w:cs="Times New Roman"/>
          <w:color w:val="000000"/>
          <w:sz w:val="24"/>
          <w:szCs w:val="24"/>
        </w:rPr>
        <w:t xml:space="preserve"> year of their history (figure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i/>
          <w:color w:val="000000"/>
          <w:sz w:val="24"/>
          <w:szCs w:val="24"/>
        </w:rPr>
        <w:t>a</w:t>
      </w:r>
      <w:r w:rsidRPr="009800DB">
        <w:rPr>
          <w:rFonts w:eastAsia="Times New Roman" w:cs="Times New Roman"/>
          <w:color w:val="000000"/>
          <w:sz w:val="24"/>
          <w:szCs w:val="24"/>
        </w:rPr>
        <w:t>, coded green).  Average duration of territories was 35 (range 19–50), 9 and 4 days for prime, late and very late-season te</w:t>
      </w:r>
      <w:r w:rsidR="00BE13AA">
        <w:rPr>
          <w:rFonts w:eastAsia="Times New Roman" w:cs="Times New Roman"/>
          <w:color w:val="000000"/>
          <w:sz w:val="24"/>
          <w:szCs w:val="24"/>
        </w:rPr>
        <w:t xml:space="preserve">rritories respectively (figure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i/>
          <w:color w:val="000000"/>
          <w:sz w:val="24"/>
          <w:szCs w:val="24"/>
        </w:rPr>
        <w:t>a</w:t>
      </w:r>
      <w:r w:rsidRPr="009800DB">
        <w:rPr>
          <w:rFonts w:eastAsia="Times New Roman" w:cs="Times New Roman"/>
          <w:color w:val="000000"/>
          <w:sz w:val="24"/>
          <w:szCs w:val="24"/>
        </w:rPr>
        <w:t>). All but 3 males that were ever observed with territories (89%) had late or very late season territories (or intermittent territ</w:t>
      </w:r>
      <w:r w:rsidR="001E0D89">
        <w:rPr>
          <w:rFonts w:eastAsia="Times New Roman" w:cs="Times New Roman"/>
          <w:color w:val="000000"/>
          <w:sz w:val="24"/>
          <w:szCs w:val="24"/>
        </w:rPr>
        <w:t xml:space="preserve">orial behavior, </w:t>
      </w:r>
      <w:r w:rsidR="00BE13AA">
        <w:rPr>
          <w:rFonts w:eastAsia="Times New Roman" w:cs="Times New Roman"/>
          <w:color w:val="000000"/>
          <w:sz w:val="24"/>
          <w:szCs w:val="24"/>
        </w:rPr>
        <w:t xml:space="preserve">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i/>
          <w:color w:val="000000"/>
          <w:sz w:val="24"/>
          <w:szCs w:val="24"/>
        </w:rPr>
        <w:t>a</w:t>
      </w:r>
      <w:r w:rsidRPr="009800DB">
        <w:rPr>
          <w:rFonts w:eastAsia="Times New Roman" w:cs="Times New Roman"/>
          <w:color w:val="000000"/>
          <w:sz w:val="24"/>
          <w:szCs w:val="24"/>
        </w:rPr>
        <w:t>) the first 1–2 years before they were observed with prime-season territories.  The average star</w:t>
      </w:r>
      <w:r w:rsidR="003C0345">
        <w:rPr>
          <w:rFonts w:eastAsia="Times New Roman" w:cs="Times New Roman"/>
          <w:color w:val="000000"/>
          <w:sz w:val="24"/>
          <w:szCs w:val="24"/>
        </w:rPr>
        <w:t xml:space="preserve">t date of boat surveys at </w:t>
      </w:r>
      <w:r w:rsidRPr="009800DB">
        <w:rPr>
          <w:rFonts w:eastAsia="Times New Roman" w:cs="Times New Roman"/>
          <w:color w:val="000000"/>
          <w:sz w:val="24"/>
          <w:szCs w:val="24"/>
        </w:rPr>
        <w:t xml:space="preserve">rookeries </w:t>
      </w:r>
      <w:r w:rsidR="003C0345">
        <w:rPr>
          <w:rFonts w:eastAsia="Times New Roman" w:cs="Times New Roman"/>
          <w:color w:val="000000"/>
          <w:sz w:val="24"/>
          <w:szCs w:val="24"/>
        </w:rPr>
        <w:t xml:space="preserve">other </w:t>
      </w:r>
      <w:r w:rsidRPr="009800DB">
        <w:rPr>
          <w:rFonts w:eastAsia="Times New Roman" w:cs="Times New Roman"/>
          <w:color w:val="000000"/>
          <w:sz w:val="24"/>
          <w:szCs w:val="24"/>
        </w:rPr>
        <w:t xml:space="preserve">than F </w:t>
      </w:r>
      <w:r w:rsidR="003C0345">
        <w:rPr>
          <w:rFonts w:eastAsia="Times New Roman" w:cs="Times New Roman"/>
          <w:color w:val="000000"/>
          <w:sz w:val="24"/>
          <w:szCs w:val="24"/>
        </w:rPr>
        <w:t xml:space="preserve">in SEAK </w:t>
      </w:r>
      <w:r w:rsidRPr="009800DB">
        <w:rPr>
          <w:rFonts w:eastAsia="Times New Roman" w:cs="Times New Roman"/>
          <w:color w:val="000000"/>
          <w:sz w:val="24"/>
          <w:szCs w:val="24"/>
        </w:rPr>
        <w:t>from 2007–2015 was 1 July (r</w:t>
      </w:r>
      <w:r w:rsidR="001E0D89">
        <w:rPr>
          <w:rFonts w:eastAsia="Times New Roman" w:cs="Times New Roman"/>
          <w:color w:val="000000"/>
          <w:sz w:val="24"/>
          <w:szCs w:val="24"/>
        </w:rPr>
        <w:t>ange 27 June – 7 July among rookerie</w:t>
      </w:r>
      <w:r w:rsidRPr="009800DB">
        <w:rPr>
          <w:rFonts w:eastAsia="Times New Roman" w:cs="Times New Roman"/>
          <w:color w:val="000000"/>
          <w:sz w:val="24"/>
          <w:szCs w:val="24"/>
        </w:rPr>
        <w:t xml:space="preserve">s*years).  If L surveys had begun 1 July, 40% and 32% of males with prime- and late-season territories, respectively, would have already vacated their territory, and only 9% of males with very late territories would have left their territory by that date.  Therefore, the </w:t>
      </w:r>
      <w:r w:rsidRPr="009800DB">
        <w:rPr>
          <w:rFonts w:eastAsia="Times New Roman" w:cs="Times New Roman"/>
          <w:color w:val="000000"/>
          <w:sz w:val="24"/>
          <w:szCs w:val="24"/>
        </w:rPr>
        <w:lastRenderedPageBreak/>
        <w:t xml:space="preserve">timing of boat-based surveys other than at F, was too late to adequately assess the status of males during the breeding season at those rookeries. </w:t>
      </w:r>
    </w:p>
    <w:p w:rsidR="009E6D0D" w:rsidRPr="009800DB" w:rsidRDefault="009E6D0D" w:rsidP="009E6D0D">
      <w:pPr>
        <w:pStyle w:val="NoSpacing"/>
        <w:spacing w:line="360" w:lineRule="auto"/>
        <w:ind w:firstLine="720"/>
        <w:rPr>
          <w:rFonts w:eastAsia="Times New Roman" w:cs="Times New Roman"/>
          <w:color w:val="000000"/>
          <w:sz w:val="24"/>
          <w:szCs w:val="24"/>
        </w:rPr>
      </w:pPr>
      <w:r w:rsidRPr="009800DB">
        <w:rPr>
          <w:rFonts w:eastAsia="Times New Roman" w:cs="Times New Roman"/>
          <w:color w:val="000000"/>
          <w:sz w:val="24"/>
          <w:szCs w:val="24"/>
        </w:rPr>
        <w:t>The pattern for other islands at F was similar to that for L, with the first territorial sightings usually late season territories, of shorter duration, or intermittent compared to territorie</w:t>
      </w:r>
      <w:r w:rsidR="00BE13AA">
        <w:rPr>
          <w:rFonts w:eastAsia="Times New Roman" w:cs="Times New Roman"/>
          <w:color w:val="000000"/>
          <w:sz w:val="24"/>
          <w:szCs w:val="24"/>
        </w:rPr>
        <w:t xml:space="preserve">s held in future years (figure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i/>
          <w:color w:val="000000"/>
          <w:sz w:val="24"/>
          <w:szCs w:val="24"/>
        </w:rPr>
        <w:t>b</w:t>
      </w:r>
      <w:r w:rsidRPr="009800DB">
        <w:rPr>
          <w:rFonts w:eastAsia="Times New Roman" w:cs="Times New Roman"/>
          <w:color w:val="000000"/>
          <w:sz w:val="24"/>
          <w:szCs w:val="24"/>
        </w:rPr>
        <w:t>).  Less temporal detail was provided</w:t>
      </w:r>
      <w:r w:rsidR="00051B34">
        <w:rPr>
          <w:rFonts w:eastAsia="Times New Roman" w:cs="Times New Roman"/>
          <w:color w:val="000000"/>
          <w:sz w:val="24"/>
          <w:szCs w:val="24"/>
        </w:rPr>
        <w:t xml:space="preserve"> for other F islands due to </w:t>
      </w:r>
      <w:r w:rsidRPr="009800DB">
        <w:rPr>
          <w:rFonts w:eastAsia="Times New Roman" w:cs="Times New Roman"/>
          <w:color w:val="000000"/>
          <w:sz w:val="24"/>
          <w:szCs w:val="24"/>
        </w:rPr>
        <w:t>weekly r</w:t>
      </w:r>
      <w:r w:rsidR="00051B34">
        <w:rPr>
          <w:rFonts w:eastAsia="Times New Roman" w:cs="Times New Roman"/>
          <w:color w:val="000000"/>
          <w:sz w:val="24"/>
          <w:szCs w:val="24"/>
        </w:rPr>
        <w:t>ather than daily surveys,</w:t>
      </w:r>
      <w:r w:rsidRPr="009800DB">
        <w:rPr>
          <w:rFonts w:eastAsia="Times New Roman" w:cs="Times New Roman"/>
          <w:color w:val="000000"/>
          <w:sz w:val="24"/>
          <w:szCs w:val="24"/>
        </w:rPr>
        <w:t xml:space="preserve"> but these areas contained more of the oldest males from the 1994 and 1995 cohorts.  Only 4 males from the 1994 and 1995 cohorts had brief territories on L (</w:t>
      </w:r>
      <w:proofErr w:type="gramStart"/>
      <w:r w:rsidRPr="009800DB">
        <w:rPr>
          <w:rFonts w:eastAsia="Times New Roman" w:cs="Times New Roman"/>
          <w:color w:val="000000"/>
          <w:sz w:val="24"/>
          <w:szCs w:val="24"/>
        </w:rPr>
        <w:t>m</w:t>
      </w:r>
      <w:r w:rsidR="00FA68C9">
        <w:rPr>
          <w:rFonts w:eastAsia="Times New Roman" w:cs="Times New Roman"/>
          <w:color w:val="000000"/>
          <w:sz w:val="24"/>
          <w:szCs w:val="24"/>
        </w:rPr>
        <w:t>ales</w:t>
      </w:r>
      <w:proofErr w:type="gramEnd"/>
      <w:r w:rsidR="00FA68C9">
        <w:rPr>
          <w:rFonts w:eastAsia="Times New Roman" w:cs="Times New Roman"/>
          <w:color w:val="000000"/>
          <w:sz w:val="24"/>
          <w:szCs w:val="24"/>
        </w:rPr>
        <w:t xml:space="preserve"> #</w:t>
      </w:r>
      <w:r w:rsidR="00BE13AA">
        <w:rPr>
          <w:rFonts w:eastAsia="Times New Roman" w:cs="Times New Roman"/>
          <w:color w:val="000000"/>
          <w:sz w:val="24"/>
          <w:szCs w:val="24"/>
        </w:rPr>
        <w:t xml:space="preserve">14–17, 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i/>
          <w:color w:val="000000"/>
          <w:sz w:val="24"/>
          <w:szCs w:val="24"/>
        </w:rPr>
        <w:t>a</w:t>
      </w:r>
      <w:r w:rsidRPr="009800DB">
        <w:rPr>
          <w:rFonts w:eastAsia="Times New Roman" w:cs="Times New Roman"/>
          <w:color w:val="000000"/>
          <w:sz w:val="24"/>
          <w:szCs w:val="24"/>
        </w:rPr>
        <w:t>).  Ten males from these cohorts had territor</w:t>
      </w:r>
      <w:r w:rsidR="00BE13AA">
        <w:rPr>
          <w:rFonts w:eastAsia="Times New Roman" w:cs="Times New Roman"/>
          <w:color w:val="000000"/>
          <w:sz w:val="24"/>
          <w:szCs w:val="24"/>
        </w:rPr>
        <w:t xml:space="preserve">ies on other F islands (figure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i/>
          <w:color w:val="000000"/>
          <w:sz w:val="24"/>
          <w:szCs w:val="24"/>
        </w:rPr>
        <w:t>b</w:t>
      </w:r>
      <w:r w:rsidRPr="009800DB">
        <w:rPr>
          <w:rFonts w:eastAsia="Times New Roman" w:cs="Times New Roman"/>
          <w:color w:val="000000"/>
          <w:sz w:val="24"/>
          <w:szCs w:val="24"/>
        </w:rPr>
        <w:t>), and the last age they were seen territorial</w:t>
      </w:r>
      <w:r w:rsidR="00BE13AA">
        <w:rPr>
          <w:rFonts w:eastAsia="Times New Roman" w:cs="Times New Roman"/>
          <w:color w:val="000000"/>
          <w:sz w:val="24"/>
          <w:szCs w:val="24"/>
        </w:rPr>
        <w:t xml:space="preserve"> ranged to 17–18 years (figure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i/>
          <w:color w:val="000000"/>
          <w:sz w:val="24"/>
          <w:szCs w:val="24"/>
        </w:rPr>
        <w:t>b</w:t>
      </w:r>
      <w:r w:rsidRPr="009800DB">
        <w:rPr>
          <w:rFonts w:eastAsia="Times New Roman" w:cs="Times New Roman"/>
          <w:color w:val="000000"/>
          <w:sz w:val="24"/>
          <w:szCs w:val="24"/>
        </w:rPr>
        <w:t>), also demonstrating that males can hold territories for 7–9 consecutive years.  Once males hold prime-territories, nearly all continue to hold those territories in consecutive years until the</w:t>
      </w:r>
      <w:r w:rsidR="00BE13AA">
        <w:rPr>
          <w:rFonts w:eastAsia="Times New Roman" w:cs="Times New Roman"/>
          <w:color w:val="000000"/>
          <w:sz w:val="24"/>
          <w:szCs w:val="24"/>
        </w:rPr>
        <w:t xml:space="preserve">y are never seen again (figure </w:t>
      </w:r>
      <w:r w:rsidR="00FE25FD">
        <w:rPr>
          <w:rFonts w:eastAsia="Times New Roman" w:cs="Times New Roman"/>
          <w:color w:val="000000"/>
          <w:sz w:val="24"/>
          <w:szCs w:val="24"/>
        </w:rPr>
        <w:t>S</w:t>
      </w:r>
      <w:r w:rsidR="00BE13AA">
        <w:rPr>
          <w:rFonts w:eastAsia="Times New Roman" w:cs="Times New Roman"/>
          <w:color w:val="000000"/>
          <w:sz w:val="24"/>
          <w:szCs w:val="24"/>
        </w:rPr>
        <w:t>2</w:t>
      </w:r>
      <w:r w:rsidRPr="009800DB">
        <w:rPr>
          <w:rFonts w:eastAsia="Times New Roman" w:cs="Times New Roman"/>
          <w:i/>
          <w:color w:val="000000"/>
          <w:sz w:val="24"/>
          <w:szCs w:val="24"/>
        </w:rPr>
        <w:t>a–b</w:t>
      </w:r>
      <w:r w:rsidRPr="009800DB">
        <w:rPr>
          <w:rFonts w:eastAsia="Times New Roman" w:cs="Times New Roman"/>
          <w:color w:val="000000"/>
          <w:sz w:val="24"/>
          <w:szCs w:val="24"/>
        </w:rPr>
        <w:t>).</w:t>
      </w:r>
    </w:p>
    <w:p w:rsidR="009E6D0D" w:rsidRPr="009800DB" w:rsidRDefault="009E6D0D" w:rsidP="009E6D0D">
      <w:pPr>
        <w:pStyle w:val="NoSpacing"/>
        <w:spacing w:line="360" w:lineRule="auto"/>
        <w:ind w:firstLine="720"/>
        <w:rPr>
          <w:rFonts w:eastAsia="Times New Roman" w:cs="Times New Roman"/>
          <w:color w:val="000000"/>
          <w:sz w:val="24"/>
          <w:szCs w:val="24"/>
        </w:rPr>
      </w:pPr>
      <w:r w:rsidRPr="009800DB">
        <w:rPr>
          <w:rFonts w:eastAsia="Times New Roman" w:cs="Times New Roman"/>
          <w:color w:val="000000"/>
          <w:sz w:val="24"/>
          <w:szCs w:val="24"/>
        </w:rPr>
        <w:t>Of the 137 territorial sightings (male*year) of males at rookeries other than F, age-specific proportions were similar to L with few at ages 7 (1% of sightings) and 8 (9%), and a significant increase at age 9 (23%) and 10 (27%).  For these males that were seen &gt; 1 time per year at the rookery (</w:t>
      </w:r>
      <w:r w:rsidRPr="009800DB">
        <w:rPr>
          <w:rFonts w:eastAsia="Times New Roman" w:cs="Times New Roman"/>
          <w:i/>
          <w:color w:val="000000"/>
          <w:sz w:val="24"/>
          <w:szCs w:val="24"/>
        </w:rPr>
        <w:t>n</w:t>
      </w:r>
      <w:r w:rsidRPr="009800DB">
        <w:rPr>
          <w:rFonts w:eastAsia="Times New Roman" w:cs="Times New Roman"/>
          <w:color w:val="000000"/>
          <w:sz w:val="24"/>
          <w:szCs w:val="24"/>
        </w:rPr>
        <w:t xml:space="preserve"> = 127), 35% were seen only intermittently territorial in a given year suggesting males were losing or leaving territories at the time of surveys.  Several males were observed </w:t>
      </w:r>
      <w:r w:rsidR="00FA68C9">
        <w:rPr>
          <w:rFonts w:eastAsia="Times New Roman" w:cs="Times New Roman"/>
          <w:color w:val="000000"/>
          <w:sz w:val="24"/>
          <w:szCs w:val="24"/>
        </w:rPr>
        <w:t xml:space="preserve">non-territorial </w:t>
      </w:r>
      <w:r w:rsidRPr="009800DB">
        <w:rPr>
          <w:rFonts w:eastAsia="Times New Roman" w:cs="Times New Roman"/>
          <w:color w:val="000000"/>
          <w:sz w:val="24"/>
          <w:szCs w:val="24"/>
        </w:rPr>
        <w:t>at G</w:t>
      </w:r>
      <w:r w:rsidR="00FA68C9">
        <w:rPr>
          <w:rFonts w:eastAsia="Times New Roman" w:cs="Times New Roman"/>
          <w:color w:val="000000"/>
          <w:sz w:val="24"/>
          <w:szCs w:val="24"/>
        </w:rPr>
        <w:t xml:space="preserve">raves Rocks rookery </w:t>
      </w:r>
      <w:r w:rsidRPr="009800DB">
        <w:rPr>
          <w:rFonts w:eastAsia="Times New Roman" w:cs="Times New Roman"/>
          <w:color w:val="000000"/>
          <w:sz w:val="24"/>
          <w:szCs w:val="24"/>
        </w:rPr>
        <w:t>or at Inian Islands haul-out in July after hol</w:t>
      </w:r>
      <w:r w:rsidR="00FA68C9">
        <w:rPr>
          <w:rFonts w:eastAsia="Times New Roman" w:cs="Times New Roman"/>
          <w:color w:val="000000"/>
          <w:sz w:val="24"/>
          <w:szCs w:val="24"/>
        </w:rPr>
        <w:t xml:space="preserve">ding consistent territories at </w:t>
      </w:r>
      <w:r w:rsidRPr="009800DB">
        <w:rPr>
          <w:rFonts w:eastAsia="Times New Roman" w:cs="Times New Roman"/>
          <w:color w:val="000000"/>
          <w:sz w:val="24"/>
          <w:szCs w:val="24"/>
        </w:rPr>
        <w:t>F</w:t>
      </w:r>
      <w:r w:rsidR="00FA68C9">
        <w:rPr>
          <w:rFonts w:eastAsia="Times New Roman" w:cs="Times New Roman"/>
          <w:color w:val="000000"/>
          <w:sz w:val="24"/>
          <w:szCs w:val="24"/>
        </w:rPr>
        <w:t xml:space="preserve"> or the White Sisters rookery</w:t>
      </w:r>
      <w:r w:rsidRPr="009800DB">
        <w:rPr>
          <w:rFonts w:eastAsia="Times New Roman" w:cs="Times New Roman"/>
          <w:color w:val="000000"/>
          <w:sz w:val="24"/>
          <w:szCs w:val="24"/>
        </w:rPr>
        <w:t xml:space="preserve">.  Therefore daily monitoring of the entire breeding season is needed to assess territorial status of males.  </w:t>
      </w:r>
    </w:p>
    <w:p w:rsidR="000417B4" w:rsidRPr="009800DB" w:rsidRDefault="000417B4" w:rsidP="00F97798">
      <w:pPr>
        <w:pStyle w:val="NoSpacing"/>
        <w:spacing w:line="360" w:lineRule="auto"/>
        <w:ind w:firstLine="720"/>
        <w:rPr>
          <w:rFonts w:eastAsia="Times New Roman" w:cs="Times New Roman"/>
          <w:color w:val="000000"/>
          <w:sz w:val="24"/>
          <w:szCs w:val="24"/>
        </w:rPr>
      </w:pPr>
      <w:r w:rsidRPr="009800DB">
        <w:rPr>
          <w:rFonts w:eastAsia="Times New Roman" w:cs="Times New Roman"/>
          <w:color w:val="000000"/>
          <w:sz w:val="24"/>
          <w:szCs w:val="24"/>
        </w:rPr>
        <w:t xml:space="preserve">One </w:t>
      </w:r>
      <w:r w:rsidR="00A4767F">
        <w:rPr>
          <w:rFonts w:eastAsia="Times New Roman" w:cs="Times New Roman"/>
          <w:color w:val="000000"/>
          <w:sz w:val="24"/>
          <w:szCs w:val="24"/>
        </w:rPr>
        <w:t xml:space="preserve">cross-sectional </w:t>
      </w:r>
      <w:r w:rsidRPr="009800DB">
        <w:rPr>
          <w:rFonts w:eastAsia="Times New Roman" w:cs="Times New Roman"/>
          <w:color w:val="000000"/>
          <w:sz w:val="24"/>
          <w:szCs w:val="24"/>
        </w:rPr>
        <w:t xml:space="preserve">study </w:t>
      </w:r>
      <w:r w:rsidR="00A4767F">
        <w:rPr>
          <w:rFonts w:eastAsia="Times New Roman" w:cs="Times New Roman"/>
          <w:color w:val="000000"/>
          <w:sz w:val="24"/>
          <w:szCs w:val="24"/>
        </w:rPr>
        <w:t xml:space="preserve">of SSL </w:t>
      </w:r>
      <w:r w:rsidRPr="009800DB">
        <w:rPr>
          <w:rFonts w:eastAsia="Times New Roman" w:cs="Times New Roman"/>
          <w:color w:val="000000"/>
          <w:sz w:val="24"/>
          <w:szCs w:val="24"/>
        </w:rPr>
        <w:t>found 90% of 185 territorial bulls at 4 rookeries in the Gulf of Alaska in 1959 were aged 9–13 (via canine teeth rings) [</w:t>
      </w:r>
      <w:r w:rsidR="00A4767F">
        <w:rPr>
          <w:rFonts w:eastAsia="Times New Roman" w:cs="Times New Roman"/>
          <w:color w:val="000000"/>
          <w:sz w:val="24"/>
          <w:szCs w:val="24"/>
        </w:rPr>
        <w:t>1</w:t>
      </w:r>
      <w:r w:rsidRPr="009800DB">
        <w:rPr>
          <w:rFonts w:eastAsia="Times New Roman" w:cs="Times New Roman"/>
          <w:color w:val="000000"/>
          <w:sz w:val="24"/>
          <w:szCs w:val="24"/>
        </w:rPr>
        <w:t xml:space="preserve">].  Similarly, at </w:t>
      </w:r>
      <w:r w:rsidR="00A4767F">
        <w:rPr>
          <w:rFonts w:eastAsia="Times New Roman" w:cs="Times New Roman"/>
          <w:color w:val="000000"/>
          <w:sz w:val="24"/>
          <w:szCs w:val="24"/>
        </w:rPr>
        <w:t>L</w:t>
      </w:r>
      <w:r w:rsidRPr="009800DB">
        <w:rPr>
          <w:rFonts w:eastAsia="Times New Roman" w:cs="Times New Roman"/>
          <w:color w:val="000000"/>
          <w:sz w:val="24"/>
          <w:szCs w:val="24"/>
        </w:rPr>
        <w:t xml:space="preserve"> in </w:t>
      </w:r>
      <w:r w:rsidR="00A4767F">
        <w:rPr>
          <w:rFonts w:eastAsia="Times New Roman" w:cs="Times New Roman"/>
          <w:color w:val="000000"/>
          <w:sz w:val="24"/>
          <w:szCs w:val="24"/>
        </w:rPr>
        <w:t>SEAK</w:t>
      </w:r>
      <w:r w:rsidRPr="009800DB">
        <w:rPr>
          <w:rFonts w:eastAsia="Times New Roman" w:cs="Times New Roman"/>
          <w:color w:val="000000"/>
          <w:sz w:val="24"/>
          <w:szCs w:val="24"/>
        </w:rPr>
        <w:t>, onset of territorial behavior was observed at ages 9–11, especially as late-season territories, and most males with prime-season terri</w:t>
      </w:r>
      <w:r w:rsidR="00A4767F">
        <w:rPr>
          <w:rFonts w:eastAsia="Times New Roman" w:cs="Times New Roman"/>
          <w:color w:val="000000"/>
          <w:sz w:val="24"/>
          <w:szCs w:val="24"/>
        </w:rPr>
        <w:t xml:space="preserve">tories were aged 11–14 (figure </w:t>
      </w:r>
      <w:r w:rsidR="00FE25FD">
        <w:rPr>
          <w:rFonts w:eastAsia="Times New Roman" w:cs="Times New Roman"/>
          <w:color w:val="000000"/>
          <w:sz w:val="24"/>
          <w:szCs w:val="24"/>
        </w:rPr>
        <w:t>S</w:t>
      </w:r>
      <w:r w:rsidR="00A4767F">
        <w:rPr>
          <w:rFonts w:eastAsia="Times New Roman" w:cs="Times New Roman"/>
          <w:color w:val="000000"/>
          <w:sz w:val="24"/>
          <w:szCs w:val="24"/>
        </w:rPr>
        <w:t>2</w:t>
      </w:r>
      <w:r w:rsidRPr="009800DB">
        <w:rPr>
          <w:rFonts w:eastAsia="Times New Roman" w:cs="Times New Roman"/>
          <w:color w:val="000000"/>
          <w:sz w:val="24"/>
          <w:szCs w:val="24"/>
        </w:rPr>
        <w:t xml:space="preserve">).  The </w:t>
      </w:r>
      <w:r w:rsidR="00C61263">
        <w:rPr>
          <w:rFonts w:eastAsia="Times New Roman" w:cs="Times New Roman"/>
          <w:color w:val="000000"/>
          <w:sz w:val="24"/>
          <w:szCs w:val="24"/>
        </w:rPr>
        <w:t>s</w:t>
      </w:r>
      <w:r w:rsidRPr="009800DB">
        <w:rPr>
          <w:rFonts w:eastAsia="Times New Roman" w:cs="Times New Roman"/>
          <w:color w:val="000000"/>
          <w:sz w:val="24"/>
          <w:szCs w:val="24"/>
        </w:rPr>
        <w:t xml:space="preserve">trategy </w:t>
      </w:r>
      <w:r w:rsidR="00C61263">
        <w:rPr>
          <w:rFonts w:eastAsia="Times New Roman" w:cs="Times New Roman"/>
          <w:color w:val="000000"/>
          <w:sz w:val="24"/>
          <w:szCs w:val="24"/>
        </w:rPr>
        <w:t xml:space="preserve">of male </w:t>
      </w:r>
      <w:r>
        <w:rPr>
          <w:rFonts w:eastAsia="Times New Roman" w:cs="Times New Roman"/>
          <w:color w:val="000000"/>
          <w:sz w:val="24"/>
          <w:szCs w:val="24"/>
        </w:rPr>
        <w:t xml:space="preserve">SSL </w:t>
      </w:r>
      <w:r w:rsidRPr="009800DB">
        <w:rPr>
          <w:rFonts w:eastAsia="Times New Roman" w:cs="Times New Roman"/>
          <w:color w:val="000000"/>
          <w:sz w:val="24"/>
          <w:szCs w:val="24"/>
        </w:rPr>
        <w:t>to hold late-season territories before prime-season territories has bee</w:t>
      </w:r>
      <w:r w:rsidR="00A4767F">
        <w:rPr>
          <w:rFonts w:eastAsia="Times New Roman" w:cs="Times New Roman"/>
          <w:color w:val="000000"/>
          <w:sz w:val="24"/>
          <w:szCs w:val="24"/>
        </w:rPr>
        <w:t>n noted previously [3</w:t>
      </w:r>
      <w:proofErr w:type="gramStart"/>
      <w:r w:rsidR="00CE2C36">
        <w:rPr>
          <w:rFonts w:eastAsia="Times New Roman" w:cs="Times New Roman"/>
          <w:color w:val="000000"/>
          <w:sz w:val="24"/>
          <w:szCs w:val="24"/>
        </w:rPr>
        <w:t>,5</w:t>
      </w:r>
      <w:proofErr w:type="gramEnd"/>
      <w:r w:rsidRPr="009800DB">
        <w:rPr>
          <w:rFonts w:eastAsia="Times New Roman" w:cs="Times New Roman"/>
          <w:color w:val="000000"/>
          <w:sz w:val="24"/>
          <w:szCs w:val="24"/>
        </w:rPr>
        <w:t>].   Oldest ages for territorial males were 17–18, and, as in [</w:t>
      </w:r>
      <w:r w:rsidR="00C61263">
        <w:rPr>
          <w:rFonts w:eastAsia="Times New Roman" w:cs="Times New Roman"/>
          <w:color w:val="000000"/>
          <w:sz w:val="24"/>
          <w:szCs w:val="24"/>
        </w:rPr>
        <w:t>3</w:t>
      </w:r>
      <w:r w:rsidRPr="009800DB">
        <w:rPr>
          <w:rFonts w:eastAsia="Times New Roman" w:cs="Times New Roman"/>
          <w:color w:val="000000"/>
          <w:sz w:val="24"/>
          <w:szCs w:val="24"/>
        </w:rPr>
        <w:t>] and [</w:t>
      </w:r>
      <w:r w:rsidR="00C61263">
        <w:rPr>
          <w:rFonts w:eastAsia="Times New Roman" w:cs="Times New Roman"/>
          <w:color w:val="000000"/>
          <w:sz w:val="24"/>
          <w:szCs w:val="24"/>
        </w:rPr>
        <w:t>5</w:t>
      </w:r>
      <w:r w:rsidRPr="009800DB">
        <w:rPr>
          <w:rFonts w:eastAsia="Times New Roman" w:cs="Times New Roman"/>
          <w:color w:val="000000"/>
          <w:sz w:val="24"/>
          <w:szCs w:val="24"/>
        </w:rPr>
        <w:t>], males held territories up to</w:t>
      </w:r>
      <w:r w:rsidR="00CE2C36">
        <w:rPr>
          <w:rFonts w:eastAsia="Times New Roman" w:cs="Times New Roman"/>
          <w:color w:val="000000"/>
          <w:sz w:val="24"/>
          <w:szCs w:val="24"/>
        </w:rPr>
        <w:t xml:space="preserve"> 7–9 consecutive years (figure </w:t>
      </w:r>
      <w:r w:rsidR="00FE25FD">
        <w:rPr>
          <w:rFonts w:eastAsia="Times New Roman" w:cs="Times New Roman"/>
          <w:color w:val="000000"/>
          <w:sz w:val="24"/>
          <w:szCs w:val="24"/>
        </w:rPr>
        <w:t>S</w:t>
      </w:r>
      <w:r w:rsidR="00CE2C36">
        <w:rPr>
          <w:rFonts w:eastAsia="Times New Roman" w:cs="Times New Roman"/>
          <w:color w:val="000000"/>
          <w:sz w:val="24"/>
          <w:szCs w:val="24"/>
        </w:rPr>
        <w:t>2</w:t>
      </w:r>
      <w:r w:rsidRPr="009800DB">
        <w:rPr>
          <w:rFonts w:eastAsia="Times New Roman" w:cs="Times New Roman"/>
          <w:i/>
          <w:color w:val="000000"/>
          <w:sz w:val="24"/>
          <w:szCs w:val="24"/>
        </w:rPr>
        <w:t>b</w:t>
      </w:r>
      <w:r w:rsidRPr="009800DB">
        <w:rPr>
          <w:rFonts w:eastAsia="Times New Roman" w:cs="Times New Roman"/>
          <w:color w:val="000000"/>
          <w:sz w:val="24"/>
          <w:szCs w:val="24"/>
        </w:rPr>
        <w:t xml:space="preserve">).  This pattern is similar to other polygynous species (northern elephant seals </w:t>
      </w:r>
      <w:r w:rsidR="00461218">
        <w:rPr>
          <w:rFonts w:eastAsia="Times New Roman" w:cs="Times New Roman"/>
          <w:i/>
          <w:color w:val="000000"/>
          <w:sz w:val="24"/>
          <w:szCs w:val="24"/>
        </w:rPr>
        <w:t>Miroung</w:t>
      </w:r>
      <w:r w:rsidR="00F90063">
        <w:rPr>
          <w:rFonts w:eastAsia="Times New Roman" w:cs="Times New Roman"/>
          <w:i/>
          <w:color w:val="000000"/>
          <w:sz w:val="24"/>
          <w:szCs w:val="24"/>
        </w:rPr>
        <w:t>a</w:t>
      </w:r>
      <w:r w:rsidR="00461218">
        <w:rPr>
          <w:rFonts w:eastAsia="Times New Roman" w:cs="Times New Roman"/>
          <w:i/>
          <w:color w:val="000000"/>
          <w:sz w:val="24"/>
          <w:szCs w:val="24"/>
        </w:rPr>
        <w:t xml:space="preserve"> angustirostris </w:t>
      </w:r>
      <w:r w:rsidRPr="009800DB">
        <w:rPr>
          <w:rFonts w:eastAsia="Times New Roman" w:cs="Times New Roman"/>
          <w:color w:val="000000"/>
          <w:sz w:val="24"/>
          <w:szCs w:val="24"/>
        </w:rPr>
        <w:t xml:space="preserve">and New Zealand fur seals </w:t>
      </w:r>
      <w:r w:rsidRPr="009800DB">
        <w:rPr>
          <w:rFonts w:eastAsia="Times New Roman" w:cs="Times New Roman"/>
          <w:i/>
          <w:color w:val="000000"/>
          <w:sz w:val="24"/>
          <w:szCs w:val="24"/>
        </w:rPr>
        <w:t>Arctocephalus forsteri</w:t>
      </w:r>
      <w:r w:rsidRPr="009800DB">
        <w:rPr>
          <w:rFonts w:eastAsia="Times New Roman" w:cs="Times New Roman"/>
          <w:color w:val="000000"/>
          <w:sz w:val="24"/>
          <w:szCs w:val="24"/>
        </w:rPr>
        <w:t xml:space="preserve">), in which first ages observed territorial or copulating ranged age 8–10 with most </w:t>
      </w:r>
      <w:r w:rsidRPr="009800DB">
        <w:rPr>
          <w:rFonts w:eastAsia="Times New Roman" w:cs="Times New Roman"/>
          <w:color w:val="000000"/>
          <w:sz w:val="24"/>
          <w:szCs w:val="24"/>
        </w:rPr>
        <w:lastRenderedPageBreak/>
        <w:t>breeding success or territorial tenure at ages 12+ [</w:t>
      </w:r>
      <w:r w:rsidR="00CE2C36">
        <w:rPr>
          <w:rFonts w:eastAsia="Times New Roman" w:cs="Times New Roman"/>
          <w:color w:val="000000"/>
          <w:sz w:val="24"/>
          <w:szCs w:val="24"/>
        </w:rPr>
        <w:t>6–8</w:t>
      </w:r>
      <w:r w:rsidRPr="009800DB">
        <w:rPr>
          <w:rFonts w:eastAsia="Times New Roman" w:cs="Times New Roman"/>
          <w:color w:val="000000"/>
          <w:sz w:val="24"/>
          <w:szCs w:val="24"/>
        </w:rPr>
        <w:t xml:space="preserve">].  </w:t>
      </w:r>
      <w:r w:rsidR="00501EA3">
        <w:rPr>
          <w:rFonts w:eastAsia="Times New Roman" w:cs="Times New Roman"/>
          <w:color w:val="000000"/>
          <w:sz w:val="24"/>
          <w:szCs w:val="24"/>
        </w:rPr>
        <w:t>We use</w:t>
      </w:r>
      <w:r w:rsidR="002727DE">
        <w:rPr>
          <w:rFonts w:eastAsia="Times New Roman" w:cs="Times New Roman"/>
          <w:color w:val="000000"/>
          <w:sz w:val="24"/>
          <w:szCs w:val="24"/>
        </w:rPr>
        <w:t>d</w:t>
      </w:r>
      <w:r w:rsidR="00501EA3">
        <w:rPr>
          <w:rFonts w:eastAsia="Times New Roman" w:cs="Times New Roman"/>
          <w:color w:val="000000"/>
          <w:sz w:val="24"/>
          <w:szCs w:val="24"/>
        </w:rPr>
        <w:t xml:space="preserve"> this information to define prime, late and very late season territories for male SSL at F.  </w:t>
      </w:r>
      <w:r w:rsidR="002727DE">
        <w:rPr>
          <w:rFonts w:eastAsia="Times New Roman" w:cs="Times New Roman"/>
          <w:color w:val="000000"/>
          <w:sz w:val="24"/>
          <w:szCs w:val="24"/>
        </w:rPr>
        <w:t>These results also demonstrate</w:t>
      </w:r>
      <w:r w:rsidR="00501EA3">
        <w:rPr>
          <w:rFonts w:eastAsia="Times New Roman" w:cs="Times New Roman"/>
          <w:color w:val="000000"/>
          <w:sz w:val="24"/>
          <w:szCs w:val="24"/>
        </w:rPr>
        <w:t xml:space="preserve"> that </w:t>
      </w:r>
      <w:r w:rsidR="00501EA3" w:rsidRPr="009800DB">
        <w:rPr>
          <w:rFonts w:eastAsia="Times New Roman" w:cs="Times New Roman"/>
          <w:color w:val="000000"/>
          <w:sz w:val="24"/>
          <w:szCs w:val="24"/>
        </w:rPr>
        <w:t>the timing of boa</w:t>
      </w:r>
      <w:r w:rsidR="00CD7949">
        <w:rPr>
          <w:rFonts w:eastAsia="Times New Roman" w:cs="Times New Roman"/>
          <w:color w:val="000000"/>
          <w:sz w:val="24"/>
          <w:szCs w:val="24"/>
        </w:rPr>
        <w:t>t-based surveys other than at F</w:t>
      </w:r>
      <w:r w:rsidR="00501EA3" w:rsidRPr="009800DB">
        <w:rPr>
          <w:rFonts w:eastAsia="Times New Roman" w:cs="Times New Roman"/>
          <w:color w:val="000000"/>
          <w:sz w:val="24"/>
          <w:szCs w:val="24"/>
        </w:rPr>
        <w:t xml:space="preserve"> was too late to adequately assess the status of males during the breeding season at those rookeries</w:t>
      </w:r>
      <w:r w:rsidR="00CD7949">
        <w:rPr>
          <w:rFonts w:eastAsia="Times New Roman" w:cs="Times New Roman"/>
          <w:color w:val="000000"/>
          <w:sz w:val="24"/>
          <w:szCs w:val="24"/>
        </w:rPr>
        <w:t xml:space="preserve">, and that </w:t>
      </w:r>
      <w:r w:rsidR="00CD7949" w:rsidRPr="009800DB">
        <w:rPr>
          <w:rFonts w:eastAsia="Times New Roman" w:cs="Times New Roman"/>
          <w:color w:val="000000"/>
          <w:sz w:val="24"/>
          <w:szCs w:val="24"/>
        </w:rPr>
        <w:t xml:space="preserve">daily monitoring of the entire breeding season is needed to </w:t>
      </w:r>
      <w:r w:rsidR="00C61263">
        <w:rPr>
          <w:rFonts w:eastAsia="Times New Roman" w:cs="Times New Roman"/>
          <w:color w:val="000000"/>
          <w:sz w:val="24"/>
          <w:szCs w:val="24"/>
        </w:rPr>
        <w:t xml:space="preserve">accurately </w:t>
      </w:r>
      <w:r w:rsidR="00CD7949" w:rsidRPr="009800DB">
        <w:rPr>
          <w:rFonts w:eastAsia="Times New Roman" w:cs="Times New Roman"/>
          <w:color w:val="000000"/>
          <w:sz w:val="24"/>
          <w:szCs w:val="24"/>
        </w:rPr>
        <w:t>as</w:t>
      </w:r>
      <w:r w:rsidR="00C61263">
        <w:rPr>
          <w:rFonts w:eastAsia="Times New Roman" w:cs="Times New Roman"/>
          <w:color w:val="000000"/>
          <w:sz w:val="24"/>
          <w:szCs w:val="24"/>
        </w:rPr>
        <w:t>sess territorial status</w:t>
      </w:r>
      <w:r w:rsidR="00CD7949">
        <w:rPr>
          <w:rFonts w:eastAsia="Times New Roman" w:cs="Times New Roman"/>
          <w:color w:val="000000"/>
          <w:sz w:val="24"/>
          <w:szCs w:val="24"/>
        </w:rPr>
        <w:t>.</w:t>
      </w:r>
    </w:p>
    <w:p w:rsidR="00B11E9D" w:rsidRDefault="00B11E9D"/>
    <w:p w:rsidR="00FE1B37" w:rsidRPr="00F90063" w:rsidRDefault="00CD7949">
      <w:pPr>
        <w:rPr>
          <w:sz w:val="24"/>
          <w:szCs w:val="24"/>
        </w:rPr>
      </w:pPr>
      <w:r w:rsidRPr="00F90063">
        <w:rPr>
          <w:sz w:val="24"/>
          <w:szCs w:val="24"/>
        </w:rPr>
        <w:t>References</w:t>
      </w:r>
    </w:p>
    <w:tbl>
      <w:tblPr>
        <w:tblW w:w="9483" w:type="dxa"/>
        <w:tblInd w:w="93" w:type="dxa"/>
        <w:tblLook w:val="04A0" w:firstRow="1" w:lastRow="0" w:firstColumn="1" w:lastColumn="0" w:noHBand="0" w:noVBand="1"/>
      </w:tblPr>
      <w:tblGrid>
        <w:gridCol w:w="735"/>
        <w:gridCol w:w="8748"/>
      </w:tblGrid>
      <w:tr w:rsidR="00FE1B37" w:rsidRPr="00D12A4A" w:rsidTr="00F2742C">
        <w:trPr>
          <w:trHeight w:val="315"/>
        </w:trPr>
        <w:tc>
          <w:tcPr>
            <w:tcW w:w="735" w:type="dxa"/>
            <w:tcBorders>
              <w:top w:val="nil"/>
              <w:left w:val="nil"/>
              <w:bottom w:val="nil"/>
              <w:right w:val="nil"/>
            </w:tcBorders>
            <w:shd w:val="clear" w:color="auto" w:fill="auto"/>
            <w:noWrap/>
            <w:hideMark/>
          </w:tcPr>
          <w:p w:rsidR="00FE1B37" w:rsidRPr="00D12A4A" w:rsidRDefault="00FE1B37" w:rsidP="00F2742C">
            <w:pPr>
              <w:spacing w:after="0" w:line="240" w:lineRule="auto"/>
              <w:rPr>
                <w:rFonts w:eastAsia="Times New Roman" w:cs="Times New Roman"/>
                <w:color w:val="000000"/>
                <w:sz w:val="24"/>
                <w:szCs w:val="24"/>
              </w:rPr>
            </w:pPr>
            <w:r>
              <w:rPr>
                <w:rFonts w:eastAsia="Times New Roman" w:cs="Times New Roman"/>
                <w:color w:val="000000"/>
                <w:sz w:val="24"/>
                <w:szCs w:val="24"/>
              </w:rPr>
              <w:t>1</w:t>
            </w:r>
            <w:r w:rsidRPr="00D12A4A">
              <w:rPr>
                <w:rFonts w:eastAsia="Times New Roman" w:cs="Times New Roman"/>
                <w:color w:val="000000"/>
                <w:sz w:val="24"/>
                <w:szCs w:val="24"/>
              </w:rPr>
              <w:t>.</w:t>
            </w:r>
          </w:p>
        </w:tc>
        <w:tc>
          <w:tcPr>
            <w:tcW w:w="8748" w:type="dxa"/>
            <w:tcBorders>
              <w:top w:val="nil"/>
              <w:left w:val="nil"/>
              <w:bottom w:val="nil"/>
              <w:right w:val="nil"/>
            </w:tcBorders>
            <w:shd w:val="clear" w:color="auto" w:fill="auto"/>
            <w:noWrap/>
            <w:vAlign w:val="center"/>
            <w:hideMark/>
          </w:tcPr>
          <w:p w:rsidR="00FE1B37" w:rsidRPr="00D12A4A" w:rsidRDefault="00FE1B37" w:rsidP="00FE1B37">
            <w:pPr>
              <w:spacing w:after="0" w:line="240" w:lineRule="auto"/>
              <w:rPr>
                <w:rFonts w:eastAsia="Times New Roman" w:cs="Times New Roman"/>
                <w:color w:val="000000"/>
                <w:sz w:val="24"/>
                <w:szCs w:val="24"/>
              </w:rPr>
            </w:pPr>
            <w:r w:rsidRPr="00D12A4A">
              <w:rPr>
                <w:rFonts w:eastAsia="Times New Roman" w:cs="AdvTT6489ba6c"/>
                <w:color w:val="000000"/>
                <w:sz w:val="24"/>
                <w:szCs w:val="24"/>
              </w:rPr>
              <w:t xml:space="preserve">Thorsteinson FV, Lensink CJ. 1962 Biological observations of Steller sea lions taken during an experimental harvest. </w:t>
            </w:r>
            <w:r w:rsidRPr="00D12A4A">
              <w:rPr>
                <w:rFonts w:eastAsia="Times New Roman" w:cs="AdvTT6489ba6c"/>
                <w:i/>
                <w:iCs/>
                <w:color w:val="000000"/>
                <w:sz w:val="24"/>
                <w:szCs w:val="24"/>
              </w:rPr>
              <w:t xml:space="preserve">J. Wildlife Manage. </w:t>
            </w:r>
            <w:r w:rsidRPr="00D12A4A">
              <w:rPr>
                <w:rFonts w:eastAsia="Times New Roman" w:cs="AdvTT6489ba6c"/>
                <w:b/>
                <w:bCs/>
                <w:color w:val="000000"/>
                <w:sz w:val="24"/>
                <w:szCs w:val="24"/>
              </w:rPr>
              <w:t>26</w:t>
            </w:r>
            <w:r w:rsidRPr="00D12A4A">
              <w:rPr>
                <w:rFonts w:eastAsia="Times New Roman" w:cs="AdvTT6489ba6c"/>
                <w:color w:val="000000"/>
                <w:sz w:val="24"/>
                <w:szCs w:val="24"/>
              </w:rPr>
              <w:t>, 353 – 359.</w:t>
            </w:r>
          </w:p>
        </w:tc>
      </w:tr>
      <w:tr w:rsidR="00FE1B37" w:rsidRPr="00D12A4A" w:rsidTr="00FE1B37">
        <w:trPr>
          <w:trHeight w:val="315"/>
        </w:trPr>
        <w:tc>
          <w:tcPr>
            <w:tcW w:w="735" w:type="dxa"/>
            <w:tcBorders>
              <w:top w:val="nil"/>
              <w:left w:val="nil"/>
              <w:bottom w:val="nil"/>
              <w:right w:val="nil"/>
            </w:tcBorders>
            <w:shd w:val="clear" w:color="auto" w:fill="auto"/>
            <w:noWrap/>
            <w:hideMark/>
          </w:tcPr>
          <w:p w:rsidR="00FE1B37" w:rsidRPr="00D12A4A" w:rsidRDefault="00FE1B37" w:rsidP="00F2742C">
            <w:pPr>
              <w:spacing w:after="0" w:line="240" w:lineRule="auto"/>
              <w:rPr>
                <w:rFonts w:eastAsia="Times New Roman" w:cs="Times New Roman"/>
                <w:color w:val="000000"/>
                <w:sz w:val="24"/>
                <w:szCs w:val="24"/>
              </w:rPr>
            </w:pPr>
            <w:r>
              <w:rPr>
                <w:rFonts w:eastAsia="Times New Roman" w:cs="Times New Roman"/>
                <w:color w:val="000000"/>
                <w:sz w:val="24"/>
                <w:szCs w:val="24"/>
              </w:rPr>
              <w:t>2</w:t>
            </w:r>
            <w:r w:rsidRPr="00D12A4A">
              <w:rPr>
                <w:rFonts w:eastAsia="Times New Roman" w:cs="Times New Roman"/>
                <w:color w:val="000000"/>
                <w:sz w:val="24"/>
                <w:szCs w:val="24"/>
              </w:rPr>
              <w:t>.</w:t>
            </w:r>
          </w:p>
        </w:tc>
        <w:tc>
          <w:tcPr>
            <w:tcW w:w="8748" w:type="dxa"/>
            <w:tcBorders>
              <w:top w:val="nil"/>
              <w:left w:val="nil"/>
              <w:bottom w:val="nil"/>
              <w:right w:val="nil"/>
            </w:tcBorders>
            <w:shd w:val="clear" w:color="auto" w:fill="auto"/>
            <w:noWrap/>
            <w:vAlign w:val="center"/>
            <w:hideMark/>
          </w:tcPr>
          <w:p w:rsidR="00FE1B37" w:rsidRPr="00FE1B37" w:rsidRDefault="00FE1B37" w:rsidP="00F2742C">
            <w:pPr>
              <w:spacing w:after="0" w:line="240" w:lineRule="auto"/>
              <w:rPr>
                <w:rFonts w:eastAsia="Times New Roman" w:cs="AdvTT6489ba6c"/>
                <w:color w:val="000000"/>
                <w:sz w:val="24"/>
                <w:szCs w:val="24"/>
              </w:rPr>
            </w:pPr>
            <w:r w:rsidRPr="00FE1B37">
              <w:rPr>
                <w:rFonts w:eastAsia="Times New Roman" w:cs="AdvTT6489ba6c"/>
                <w:color w:val="000000"/>
                <w:sz w:val="24"/>
                <w:szCs w:val="24"/>
              </w:rPr>
              <w:t xml:space="preserve">Gentry RL. 1970 Social behavior of the Steller sea lion. PhD thesis, University of California, Santa Cruz. </w:t>
            </w:r>
          </w:p>
        </w:tc>
      </w:tr>
      <w:tr w:rsidR="00FE1B37" w:rsidRPr="00D12A4A" w:rsidTr="00FE1B37">
        <w:trPr>
          <w:trHeight w:val="315"/>
        </w:trPr>
        <w:tc>
          <w:tcPr>
            <w:tcW w:w="735" w:type="dxa"/>
            <w:tcBorders>
              <w:top w:val="nil"/>
              <w:left w:val="nil"/>
              <w:bottom w:val="nil"/>
              <w:right w:val="nil"/>
            </w:tcBorders>
            <w:shd w:val="clear" w:color="auto" w:fill="auto"/>
            <w:noWrap/>
            <w:hideMark/>
          </w:tcPr>
          <w:p w:rsidR="00FE1B37" w:rsidRPr="00D12A4A" w:rsidRDefault="00FE1B37" w:rsidP="00F2742C">
            <w:pPr>
              <w:spacing w:after="0" w:line="240" w:lineRule="auto"/>
              <w:rPr>
                <w:rFonts w:eastAsia="Times New Roman" w:cs="Times New Roman"/>
                <w:color w:val="000000"/>
                <w:sz w:val="24"/>
                <w:szCs w:val="24"/>
              </w:rPr>
            </w:pPr>
            <w:r>
              <w:rPr>
                <w:rFonts w:eastAsia="Times New Roman" w:cs="Times New Roman"/>
                <w:color w:val="000000"/>
                <w:sz w:val="24"/>
                <w:szCs w:val="24"/>
              </w:rPr>
              <w:t>3</w:t>
            </w:r>
            <w:r w:rsidRPr="00D12A4A">
              <w:rPr>
                <w:rFonts w:eastAsia="Times New Roman" w:cs="Times New Roman"/>
                <w:color w:val="000000"/>
                <w:sz w:val="24"/>
                <w:szCs w:val="24"/>
              </w:rPr>
              <w:t>.</w:t>
            </w:r>
          </w:p>
        </w:tc>
        <w:tc>
          <w:tcPr>
            <w:tcW w:w="8748" w:type="dxa"/>
            <w:tcBorders>
              <w:top w:val="nil"/>
              <w:left w:val="nil"/>
              <w:bottom w:val="nil"/>
              <w:right w:val="nil"/>
            </w:tcBorders>
            <w:shd w:val="clear" w:color="auto" w:fill="auto"/>
            <w:noWrap/>
            <w:vAlign w:val="center"/>
            <w:hideMark/>
          </w:tcPr>
          <w:p w:rsidR="00FE1B37" w:rsidRPr="00FE1B37" w:rsidRDefault="00FE1B37" w:rsidP="00F2742C">
            <w:pPr>
              <w:spacing w:after="0" w:line="240" w:lineRule="auto"/>
              <w:rPr>
                <w:rFonts w:eastAsia="Times New Roman" w:cs="AdvTT6489ba6c"/>
                <w:color w:val="000000"/>
                <w:sz w:val="24"/>
                <w:szCs w:val="24"/>
              </w:rPr>
            </w:pPr>
            <w:r w:rsidRPr="00FE1B37">
              <w:rPr>
                <w:rFonts w:eastAsia="Times New Roman" w:cs="AdvTT6489ba6c"/>
                <w:color w:val="000000"/>
                <w:sz w:val="24"/>
                <w:szCs w:val="24"/>
              </w:rPr>
              <w:t>Parker P, Maniscalco JM. 2014 A long-term study reveals multiple reproductive behavior strategies among territorial adult male Steller sea lions (</w:t>
            </w:r>
            <w:r w:rsidRPr="00461218">
              <w:rPr>
                <w:rFonts w:eastAsia="Times New Roman" w:cs="AdvTT6489ba6c"/>
                <w:i/>
                <w:color w:val="000000"/>
                <w:sz w:val="24"/>
                <w:szCs w:val="24"/>
              </w:rPr>
              <w:t>Eumetopias jubatus</w:t>
            </w:r>
            <w:r w:rsidRPr="00FE1B37">
              <w:rPr>
                <w:rFonts w:eastAsia="Times New Roman" w:cs="AdvTT6489ba6c"/>
                <w:color w:val="000000"/>
                <w:sz w:val="24"/>
                <w:szCs w:val="24"/>
              </w:rPr>
              <w:t xml:space="preserve">). Can. J. Zool. </w:t>
            </w:r>
            <w:r w:rsidRPr="00AD3C09">
              <w:rPr>
                <w:rFonts w:eastAsia="Times New Roman" w:cs="AdvTT6489ba6c"/>
                <w:b/>
                <w:color w:val="000000"/>
                <w:sz w:val="24"/>
                <w:szCs w:val="24"/>
              </w:rPr>
              <w:t>92</w:t>
            </w:r>
            <w:r w:rsidRPr="00FE1B37">
              <w:rPr>
                <w:rFonts w:eastAsia="Times New Roman" w:cs="AdvTT6489ba6c"/>
                <w:color w:val="000000"/>
                <w:sz w:val="24"/>
                <w:szCs w:val="24"/>
              </w:rPr>
              <w:t xml:space="preserve">, 405 – 415. </w:t>
            </w:r>
          </w:p>
        </w:tc>
      </w:tr>
      <w:tr w:rsidR="00FE1B37" w:rsidRPr="00D12A4A" w:rsidTr="00FE1B37">
        <w:trPr>
          <w:trHeight w:val="315"/>
        </w:trPr>
        <w:tc>
          <w:tcPr>
            <w:tcW w:w="735" w:type="dxa"/>
            <w:tcBorders>
              <w:top w:val="nil"/>
              <w:left w:val="nil"/>
              <w:bottom w:val="nil"/>
              <w:right w:val="nil"/>
            </w:tcBorders>
            <w:shd w:val="clear" w:color="auto" w:fill="auto"/>
            <w:noWrap/>
            <w:hideMark/>
          </w:tcPr>
          <w:p w:rsidR="00FE1B37" w:rsidRPr="00D12A4A" w:rsidRDefault="00FE1B37" w:rsidP="00F2742C">
            <w:pPr>
              <w:spacing w:after="0" w:line="240" w:lineRule="auto"/>
              <w:rPr>
                <w:rFonts w:eastAsia="Times New Roman" w:cs="Times New Roman"/>
                <w:color w:val="000000"/>
                <w:sz w:val="24"/>
                <w:szCs w:val="24"/>
              </w:rPr>
            </w:pPr>
            <w:r>
              <w:rPr>
                <w:rFonts w:eastAsia="Times New Roman" w:cs="Times New Roman"/>
                <w:color w:val="000000"/>
                <w:sz w:val="24"/>
                <w:szCs w:val="24"/>
              </w:rPr>
              <w:t>4</w:t>
            </w:r>
            <w:r w:rsidRPr="00D12A4A">
              <w:rPr>
                <w:rFonts w:eastAsia="Times New Roman" w:cs="Times New Roman"/>
                <w:color w:val="000000"/>
                <w:sz w:val="24"/>
                <w:szCs w:val="24"/>
              </w:rPr>
              <w:t>.</w:t>
            </w:r>
          </w:p>
        </w:tc>
        <w:tc>
          <w:tcPr>
            <w:tcW w:w="8748" w:type="dxa"/>
            <w:tcBorders>
              <w:top w:val="nil"/>
              <w:left w:val="nil"/>
              <w:bottom w:val="nil"/>
              <w:right w:val="nil"/>
            </w:tcBorders>
            <w:shd w:val="clear" w:color="auto" w:fill="auto"/>
            <w:noWrap/>
            <w:vAlign w:val="center"/>
            <w:hideMark/>
          </w:tcPr>
          <w:p w:rsidR="00FE1B37" w:rsidRPr="00FE1B37" w:rsidRDefault="00FE1B37" w:rsidP="00F2742C">
            <w:pPr>
              <w:spacing w:after="0" w:line="240" w:lineRule="auto"/>
              <w:rPr>
                <w:rFonts w:eastAsia="Times New Roman" w:cs="AdvTT6489ba6c"/>
                <w:color w:val="000000"/>
                <w:sz w:val="24"/>
                <w:szCs w:val="24"/>
              </w:rPr>
            </w:pPr>
            <w:r w:rsidRPr="00FE1B37">
              <w:rPr>
                <w:rFonts w:eastAsia="Times New Roman" w:cs="AdvTT6489ba6c"/>
                <w:color w:val="000000"/>
                <w:sz w:val="24"/>
                <w:szCs w:val="24"/>
              </w:rPr>
              <w:t>Sandegren FE. 1970 Breeding and maternal behavior of the Steller sea lion (</w:t>
            </w:r>
            <w:r w:rsidRPr="00461218">
              <w:rPr>
                <w:rFonts w:eastAsia="Times New Roman" w:cs="AdvTT6489ba6c"/>
                <w:i/>
                <w:color w:val="000000"/>
                <w:sz w:val="24"/>
                <w:szCs w:val="24"/>
              </w:rPr>
              <w:t>Eumetopias jubatus</w:t>
            </w:r>
            <w:r w:rsidRPr="00FE1B37">
              <w:rPr>
                <w:rFonts w:eastAsia="Times New Roman" w:cs="AdvTT6489ba6c"/>
                <w:color w:val="000000"/>
                <w:sz w:val="24"/>
                <w:szCs w:val="24"/>
              </w:rPr>
              <w:t>) in Alaska.  MS thesis, University of Alaska, Fairbanks.</w:t>
            </w:r>
          </w:p>
        </w:tc>
      </w:tr>
      <w:tr w:rsidR="00A4767F" w:rsidRPr="00D12A4A" w:rsidTr="00A4767F">
        <w:trPr>
          <w:trHeight w:val="315"/>
        </w:trPr>
        <w:tc>
          <w:tcPr>
            <w:tcW w:w="735" w:type="dxa"/>
            <w:tcBorders>
              <w:top w:val="nil"/>
              <w:left w:val="nil"/>
              <w:bottom w:val="nil"/>
              <w:right w:val="nil"/>
            </w:tcBorders>
            <w:shd w:val="clear" w:color="auto" w:fill="auto"/>
            <w:noWrap/>
            <w:hideMark/>
          </w:tcPr>
          <w:p w:rsidR="00A4767F" w:rsidRPr="00D12A4A" w:rsidRDefault="00A4767F" w:rsidP="00F2742C">
            <w:pPr>
              <w:spacing w:after="0" w:line="240" w:lineRule="auto"/>
              <w:rPr>
                <w:rFonts w:eastAsia="Times New Roman" w:cs="Times New Roman"/>
                <w:color w:val="000000"/>
                <w:sz w:val="24"/>
                <w:szCs w:val="24"/>
              </w:rPr>
            </w:pPr>
            <w:r>
              <w:rPr>
                <w:rFonts w:eastAsia="Times New Roman" w:cs="Times New Roman"/>
                <w:color w:val="000000"/>
                <w:sz w:val="24"/>
                <w:szCs w:val="24"/>
              </w:rPr>
              <w:t>5</w:t>
            </w:r>
            <w:r w:rsidRPr="00D12A4A">
              <w:rPr>
                <w:rFonts w:eastAsia="Times New Roman" w:cs="Times New Roman"/>
                <w:color w:val="000000"/>
                <w:sz w:val="24"/>
                <w:szCs w:val="24"/>
              </w:rPr>
              <w:t>.</w:t>
            </w:r>
          </w:p>
        </w:tc>
        <w:tc>
          <w:tcPr>
            <w:tcW w:w="8748" w:type="dxa"/>
            <w:tcBorders>
              <w:top w:val="nil"/>
              <w:left w:val="nil"/>
              <w:bottom w:val="nil"/>
              <w:right w:val="nil"/>
            </w:tcBorders>
            <w:shd w:val="clear" w:color="auto" w:fill="auto"/>
            <w:noWrap/>
            <w:vAlign w:val="center"/>
            <w:hideMark/>
          </w:tcPr>
          <w:p w:rsidR="00A4767F" w:rsidRPr="00A4767F" w:rsidRDefault="00A4767F" w:rsidP="00F2742C">
            <w:pPr>
              <w:spacing w:after="0" w:line="240" w:lineRule="auto"/>
              <w:rPr>
                <w:rFonts w:eastAsia="Times New Roman" w:cs="AdvTT6489ba6c"/>
                <w:color w:val="000000"/>
                <w:sz w:val="24"/>
                <w:szCs w:val="24"/>
              </w:rPr>
            </w:pPr>
            <w:r w:rsidRPr="00A4767F">
              <w:rPr>
                <w:rFonts w:eastAsia="Times New Roman" w:cs="AdvTT6489ba6c"/>
                <w:color w:val="000000"/>
                <w:sz w:val="24"/>
                <w:szCs w:val="24"/>
              </w:rPr>
              <w:t>Gisiner RC. 1985. Male territorial and reproductive behavior in the Steller sea lion (</w:t>
            </w:r>
            <w:r w:rsidRPr="00461218">
              <w:rPr>
                <w:rFonts w:eastAsia="Times New Roman" w:cs="AdvTT6489ba6c"/>
                <w:i/>
                <w:color w:val="000000"/>
                <w:sz w:val="24"/>
                <w:szCs w:val="24"/>
              </w:rPr>
              <w:t>Eumetopias jubatus</w:t>
            </w:r>
            <w:r w:rsidRPr="00A4767F">
              <w:rPr>
                <w:rFonts w:eastAsia="Times New Roman" w:cs="AdvTT6489ba6c"/>
                <w:color w:val="000000"/>
                <w:sz w:val="24"/>
                <w:szCs w:val="24"/>
              </w:rPr>
              <w:t>). PhD thesis, University of California, Santa Cruz.</w:t>
            </w:r>
          </w:p>
        </w:tc>
      </w:tr>
      <w:tr w:rsidR="00F80885" w:rsidRPr="00D12A4A" w:rsidTr="00F80885">
        <w:trPr>
          <w:trHeight w:val="315"/>
        </w:trPr>
        <w:tc>
          <w:tcPr>
            <w:tcW w:w="735" w:type="dxa"/>
            <w:tcBorders>
              <w:top w:val="nil"/>
              <w:left w:val="nil"/>
              <w:bottom w:val="nil"/>
              <w:right w:val="nil"/>
            </w:tcBorders>
            <w:shd w:val="clear" w:color="auto" w:fill="auto"/>
            <w:noWrap/>
            <w:hideMark/>
          </w:tcPr>
          <w:p w:rsidR="00F80885" w:rsidRPr="00D12A4A" w:rsidRDefault="00F80885" w:rsidP="00F2742C">
            <w:pPr>
              <w:spacing w:after="0" w:line="240" w:lineRule="auto"/>
              <w:rPr>
                <w:rFonts w:eastAsia="Times New Roman" w:cs="Times New Roman"/>
                <w:color w:val="000000"/>
                <w:sz w:val="24"/>
                <w:szCs w:val="24"/>
              </w:rPr>
            </w:pPr>
            <w:r>
              <w:rPr>
                <w:rFonts w:eastAsia="Times New Roman" w:cs="Times New Roman"/>
                <w:color w:val="000000"/>
                <w:sz w:val="24"/>
                <w:szCs w:val="24"/>
              </w:rPr>
              <w:t>6</w:t>
            </w:r>
            <w:r w:rsidRPr="00D12A4A">
              <w:rPr>
                <w:rFonts w:eastAsia="Times New Roman" w:cs="Times New Roman"/>
                <w:color w:val="000000"/>
                <w:sz w:val="24"/>
                <w:szCs w:val="24"/>
              </w:rPr>
              <w:t>.</w:t>
            </w:r>
          </w:p>
        </w:tc>
        <w:tc>
          <w:tcPr>
            <w:tcW w:w="8748" w:type="dxa"/>
            <w:tcBorders>
              <w:top w:val="nil"/>
              <w:left w:val="nil"/>
              <w:bottom w:val="nil"/>
              <w:right w:val="nil"/>
            </w:tcBorders>
            <w:shd w:val="clear" w:color="auto" w:fill="auto"/>
            <w:noWrap/>
            <w:vAlign w:val="center"/>
            <w:hideMark/>
          </w:tcPr>
          <w:p w:rsidR="00F80885" w:rsidRPr="00F80885" w:rsidRDefault="00F80885" w:rsidP="00F2742C">
            <w:pPr>
              <w:spacing w:after="0" w:line="240" w:lineRule="auto"/>
              <w:rPr>
                <w:rFonts w:eastAsia="Times New Roman" w:cs="AdvTT6489ba6c"/>
                <w:color w:val="000000"/>
                <w:sz w:val="24"/>
                <w:szCs w:val="24"/>
              </w:rPr>
            </w:pPr>
            <w:r w:rsidRPr="00F80885">
              <w:rPr>
                <w:rFonts w:eastAsia="Times New Roman" w:cs="AdvTT6489ba6c"/>
                <w:color w:val="000000"/>
                <w:sz w:val="24"/>
                <w:szCs w:val="24"/>
              </w:rPr>
              <w:t>Le Boeuf BJ, Reiter J. 1988  Lifetime reproductive success in northern elephant seals. In Reproductive success (ed TH Clutton-Brock), pp. 344 – 362. Chicago: University of Chicago Press.</w:t>
            </w:r>
          </w:p>
        </w:tc>
      </w:tr>
      <w:tr w:rsidR="00F80885" w:rsidRPr="00D12A4A" w:rsidTr="00F80885">
        <w:trPr>
          <w:trHeight w:val="315"/>
        </w:trPr>
        <w:tc>
          <w:tcPr>
            <w:tcW w:w="735" w:type="dxa"/>
            <w:tcBorders>
              <w:top w:val="nil"/>
              <w:left w:val="nil"/>
              <w:bottom w:val="nil"/>
              <w:right w:val="nil"/>
            </w:tcBorders>
            <w:shd w:val="clear" w:color="auto" w:fill="auto"/>
            <w:noWrap/>
            <w:hideMark/>
          </w:tcPr>
          <w:p w:rsidR="00F80885" w:rsidRPr="00D12A4A" w:rsidRDefault="00F80885" w:rsidP="00F2742C">
            <w:pPr>
              <w:spacing w:after="0" w:line="240" w:lineRule="auto"/>
              <w:rPr>
                <w:rFonts w:eastAsia="Times New Roman" w:cs="Times New Roman"/>
                <w:color w:val="000000"/>
                <w:sz w:val="24"/>
                <w:szCs w:val="24"/>
              </w:rPr>
            </w:pPr>
            <w:r>
              <w:rPr>
                <w:rFonts w:eastAsia="Times New Roman" w:cs="Times New Roman"/>
                <w:color w:val="000000"/>
                <w:sz w:val="24"/>
                <w:szCs w:val="24"/>
              </w:rPr>
              <w:t>7</w:t>
            </w:r>
            <w:r w:rsidRPr="00D12A4A">
              <w:rPr>
                <w:rFonts w:eastAsia="Times New Roman" w:cs="Times New Roman"/>
                <w:color w:val="000000"/>
                <w:sz w:val="24"/>
                <w:szCs w:val="24"/>
              </w:rPr>
              <w:t>.</w:t>
            </w:r>
          </w:p>
        </w:tc>
        <w:tc>
          <w:tcPr>
            <w:tcW w:w="8748" w:type="dxa"/>
            <w:tcBorders>
              <w:top w:val="nil"/>
              <w:left w:val="nil"/>
              <w:bottom w:val="nil"/>
              <w:right w:val="nil"/>
            </w:tcBorders>
            <w:shd w:val="clear" w:color="auto" w:fill="auto"/>
            <w:noWrap/>
            <w:vAlign w:val="center"/>
            <w:hideMark/>
          </w:tcPr>
          <w:p w:rsidR="00F80885" w:rsidRPr="00F80885" w:rsidRDefault="00F80885" w:rsidP="00F2742C">
            <w:pPr>
              <w:spacing w:after="0" w:line="240" w:lineRule="auto"/>
              <w:rPr>
                <w:rFonts w:eastAsia="Times New Roman" w:cs="AdvTT6489ba6c"/>
                <w:color w:val="000000"/>
                <w:sz w:val="24"/>
                <w:szCs w:val="24"/>
              </w:rPr>
            </w:pPr>
            <w:r w:rsidRPr="00F80885">
              <w:rPr>
                <w:rFonts w:eastAsia="Times New Roman" w:cs="AdvTT6489ba6c"/>
                <w:color w:val="000000"/>
                <w:sz w:val="24"/>
                <w:szCs w:val="24"/>
              </w:rPr>
              <w:t>McKenzie J, Page B, Shaughnessy PD, Hindell MA.  2007 Age and reproductive maturity of New Zealand fur seals (</w:t>
            </w:r>
            <w:r w:rsidRPr="00461218">
              <w:rPr>
                <w:rFonts w:eastAsia="Times New Roman" w:cs="AdvTT6489ba6c"/>
                <w:i/>
                <w:color w:val="000000"/>
                <w:sz w:val="24"/>
                <w:szCs w:val="24"/>
              </w:rPr>
              <w:t>Arctocephalus forsteri</w:t>
            </w:r>
            <w:r w:rsidRPr="00F80885">
              <w:rPr>
                <w:rFonts w:eastAsia="Times New Roman" w:cs="AdvTT6489ba6c"/>
                <w:color w:val="000000"/>
                <w:sz w:val="24"/>
                <w:szCs w:val="24"/>
              </w:rPr>
              <w:t xml:space="preserve">) in southern Australia.  J. Mammal. </w:t>
            </w:r>
            <w:r w:rsidRPr="00AD3C09">
              <w:rPr>
                <w:rFonts w:eastAsia="Times New Roman" w:cs="AdvTT6489ba6c"/>
                <w:b/>
                <w:color w:val="000000"/>
                <w:sz w:val="24"/>
                <w:szCs w:val="24"/>
              </w:rPr>
              <w:t>88</w:t>
            </w:r>
            <w:r w:rsidRPr="00F80885">
              <w:rPr>
                <w:rFonts w:eastAsia="Times New Roman" w:cs="AdvTT6489ba6c"/>
                <w:color w:val="000000"/>
                <w:sz w:val="24"/>
                <w:szCs w:val="24"/>
              </w:rPr>
              <w:t>, 639 – 648.</w:t>
            </w:r>
          </w:p>
        </w:tc>
      </w:tr>
      <w:tr w:rsidR="00F80885" w:rsidRPr="00D12A4A" w:rsidTr="00F80885">
        <w:trPr>
          <w:trHeight w:val="315"/>
        </w:trPr>
        <w:tc>
          <w:tcPr>
            <w:tcW w:w="735" w:type="dxa"/>
            <w:tcBorders>
              <w:top w:val="nil"/>
              <w:left w:val="nil"/>
              <w:bottom w:val="nil"/>
              <w:right w:val="nil"/>
            </w:tcBorders>
            <w:shd w:val="clear" w:color="auto" w:fill="auto"/>
            <w:noWrap/>
            <w:hideMark/>
          </w:tcPr>
          <w:p w:rsidR="00F80885" w:rsidRPr="00D12A4A" w:rsidRDefault="00F80885" w:rsidP="00F2742C">
            <w:pPr>
              <w:spacing w:after="0" w:line="240" w:lineRule="auto"/>
              <w:rPr>
                <w:rFonts w:eastAsia="Times New Roman" w:cs="Times New Roman"/>
                <w:color w:val="000000"/>
                <w:sz w:val="24"/>
                <w:szCs w:val="24"/>
              </w:rPr>
            </w:pPr>
            <w:r>
              <w:rPr>
                <w:rFonts w:eastAsia="Times New Roman" w:cs="Times New Roman"/>
                <w:color w:val="000000"/>
                <w:sz w:val="24"/>
                <w:szCs w:val="24"/>
              </w:rPr>
              <w:t>8</w:t>
            </w:r>
            <w:r w:rsidRPr="00D12A4A">
              <w:rPr>
                <w:rFonts w:eastAsia="Times New Roman" w:cs="Times New Roman"/>
                <w:color w:val="000000"/>
                <w:sz w:val="24"/>
                <w:szCs w:val="24"/>
              </w:rPr>
              <w:t>.</w:t>
            </w:r>
          </w:p>
        </w:tc>
        <w:tc>
          <w:tcPr>
            <w:tcW w:w="8748" w:type="dxa"/>
            <w:tcBorders>
              <w:top w:val="nil"/>
              <w:left w:val="nil"/>
              <w:bottom w:val="nil"/>
              <w:right w:val="nil"/>
            </w:tcBorders>
            <w:shd w:val="clear" w:color="auto" w:fill="auto"/>
            <w:noWrap/>
            <w:vAlign w:val="center"/>
            <w:hideMark/>
          </w:tcPr>
          <w:p w:rsidR="00F80885" w:rsidRPr="00F80885" w:rsidRDefault="00F80885" w:rsidP="00F2742C">
            <w:pPr>
              <w:spacing w:after="0" w:line="240" w:lineRule="auto"/>
              <w:rPr>
                <w:rFonts w:eastAsia="Times New Roman" w:cs="AdvTT6489ba6c"/>
                <w:color w:val="000000"/>
                <w:sz w:val="24"/>
                <w:szCs w:val="24"/>
              </w:rPr>
            </w:pPr>
            <w:r w:rsidRPr="00F80885">
              <w:rPr>
                <w:rFonts w:eastAsia="Times New Roman" w:cs="AdvTT6489ba6c"/>
                <w:color w:val="000000"/>
                <w:sz w:val="24"/>
                <w:szCs w:val="24"/>
              </w:rPr>
              <w:t xml:space="preserve">Clinton WL, Le Boeuf BJ. 1993 Sexual selection’s effects on male life history and the pattern of male mortality. Ecology </w:t>
            </w:r>
            <w:r w:rsidRPr="00AD3C09">
              <w:rPr>
                <w:rFonts w:eastAsia="Times New Roman" w:cs="AdvTT6489ba6c"/>
                <w:b/>
                <w:color w:val="000000"/>
                <w:sz w:val="24"/>
                <w:szCs w:val="24"/>
              </w:rPr>
              <w:t>74</w:t>
            </w:r>
            <w:r w:rsidRPr="00F80885">
              <w:rPr>
                <w:rFonts w:eastAsia="Times New Roman" w:cs="AdvTT6489ba6c"/>
                <w:color w:val="000000"/>
                <w:sz w:val="24"/>
                <w:szCs w:val="24"/>
              </w:rPr>
              <w:t>, 1884 – 1892.</w:t>
            </w:r>
          </w:p>
        </w:tc>
      </w:tr>
    </w:tbl>
    <w:p w:rsidR="00CD7949" w:rsidRDefault="00CD7949"/>
    <w:p w:rsidR="00CD7949" w:rsidRDefault="00CD7949">
      <w:r>
        <w:br w:type="page"/>
      </w:r>
    </w:p>
    <w:p w:rsidR="000C1A07" w:rsidRDefault="000C1A07" w:rsidP="000C1A07">
      <w:pPr>
        <w:rPr>
          <w:sz w:val="24"/>
          <w:szCs w:val="24"/>
        </w:rPr>
      </w:pPr>
      <w:r w:rsidRPr="00270D93">
        <w:rPr>
          <w:b/>
          <w:sz w:val="24"/>
          <w:szCs w:val="24"/>
        </w:rPr>
        <w:lastRenderedPageBreak/>
        <w:t>Figure</w:t>
      </w:r>
      <w:r w:rsidR="00CD7949">
        <w:rPr>
          <w:b/>
          <w:sz w:val="24"/>
          <w:szCs w:val="24"/>
        </w:rPr>
        <w:t xml:space="preserve"> </w:t>
      </w:r>
      <w:r w:rsidR="00FE25FD">
        <w:rPr>
          <w:b/>
          <w:sz w:val="24"/>
          <w:szCs w:val="24"/>
        </w:rPr>
        <w:t>S</w:t>
      </w:r>
      <w:r w:rsidR="00CD7949">
        <w:rPr>
          <w:b/>
          <w:sz w:val="24"/>
          <w:szCs w:val="24"/>
        </w:rPr>
        <w:t>1</w:t>
      </w:r>
      <w:r w:rsidRPr="00270D93">
        <w:rPr>
          <w:b/>
          <w:sz w:val="24"/>
          <w:szCs w:val="24"/>
        </w:rPr>
        <w:t>.</w:t>
      </w:r>
      <w:r>
        <w:rPr>
          <w:sz w:val="24"/>
          <w:szCs w:val="24"/>
        </w:rPr>
        <w:t xml:space="preserve">  Timing of births, estrus and copulations for Steller sea lions during the breeding season (May–July) at Forrester Island complex, southeastern Alaska.  Shown are proportions of branded females observed giving birth at Lowrie Island by date, and proportions of branded animals (males and females) observed </w:t>
      </w:r>
      <w:r w:rsidR="00A71ACE">
        <w:rPr>
          <w:sz w:val="24"/>
          <w:szCs w:val="24"/>
        </w:rPr>
        <w:t>copulating at Forrester Island c</w:t>
      </w:r>
      <w:r>
        <w:rPr>
          <w:sz w:val="24"/>
          <w:szCs w:val="24"/>
        </w:rPr>
        <w:t>omplex by date (e.g. 0524 = 24 May).  Proportion females in estrus by date was calculated by adding 11 days to the pa</w:t>
      </w:r>
      <w:r w:rsidR="00CD7949">
        <w:rPr>
          <w:sz w:val="24"/>
          <w:szCs w:val="24"/>
        </w:rPr>
        <w:t>rturition date of females</w:t>
      </w:r>
      <w:r>
        <w:rPr>
          <w:sz w:val="24"/>
          <w:szCs w:val="24"/>
        </w:rPr>
        <w:t>.  Dashed line indicates the best visua</w:t>
      </w:r>
      <w:r w:rsidR="00F90063">
        <w:rPr>
          <w:sz w:val="24"/>
          <w:szCs w:val="24"/>
        </w:rPr>
        <w:t>lly-determined polynomial fit</w:t>
      </w:r>
      <w:r>
        <w:rPr>
          <w:sz w:val="24"/>
          <w:szCs w:val="24"/>
        </w:rPr>
        <w:t xml:space="preserve"> to the copulation data.  </w:t>
      </w:r>
    </w:p>
    <w:p w:rsidR="005A3335" w:rsidRDefault="005A3335"/>
    <w:p w:rsidR="005A3335" w:rsidRPr="005B5DFF" w:rsidRDefault="005A3335" w:rsidP="005A3335">
      <w:pPr>
        <w:rPr>
          <w:sz w:val="24"/>
          <w:szCs w:val="24"/>
        </w:rPr>
      </w:pPr>
      <w:r w:rsidRPr="005B5DFF">
        <w:rPr>
          <w:noProof/>
          <w:sz w:val="24"/>
          <w:szCs w:val="24"/>
        </w:rPr>
        <w:drawing>
          <wp:anchor distT="0" distB="0" distL="114300" distR="114300" simplePos="0" relativeHeight="251659264" behindDoc="1" locked="0" layoutInCell="1" allowOverlap="1" wp14:anchorId="07739175" wp14:editId="779FD92B">
            <wp:simplePos x="0" y="0"/>
            <wp:positionH relativeFrom="column">
              <wp:posOffset>0</wp:posOffset>
            </wp:positionH>
            <wp:positionV relativeFrom="paragraph">
              <wp:posOffset>0</wp:posOffset>
            </wp:positionV>
            <wp:extent cx="5457825" cy="397192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5A3335" w:rsidP="005A3335">
      <w:pPr>
        <w:rPr>
          <w:sz w:val="24"/>
          <w:szCs w:val="24"/>
        </w:rPr>
      </w:pPr>
    </w:p>
    <w:p w:rsidR="008434EC" w:rsidRDefault="008434EC">
      <w:pPr>
        <w:rPr>
          <w:sz w:val="24"/>
          <w:szCs w:val="24"/>
        </w:rPr>
      </w:pPr>
      <w:r>
        <w:rPr>
          <w:sz w:val="24"/>
          <w:szCs w:val="24"/>
        </w:rPr>
        <w:br w:type="page"/>
      </w:r>
      <w:bookmarkStart w:id="0" w:name="_GoBack"/>
      <w:bookmarkEnd w:id="0"/>
    </w:p>
    <w:p w:rsidR="008434EC" w:rsidRDefault="008434EC" w:rsidP="008434EC">
      <w:pPr>
        <w:rPr>
          <w:iCs/>
          <w:sz w:val="24"/>
          <w:szCs w:val="24"/>
        </w:rPr>
      </w:pPr>
      <w:r w:rsidRPr="00270D93">
        <w:rPr>
          <w:b/>
          <w:sz w:val="24"/>
          <w:szCs w:val="24"/>
        </w:rPr>
        <w:lastRenderedPageBreak/>
        <w:t>Figure</w:t>
      </w:r>
      <w:r>
        <w:rPr>
          <w:b/>
          <w:sz w:val="24"/>
          <w:szCs w:val="24"/>
        </w:rPr>
        <w:t xml:space="preserve"> </w:t>
      </w:r>
      <w:r w:rsidR="00FE25FD">
        <w:rPr>
          <w:b/>
          <w:sz w:val="24"/>
          <w:szCs w:val="24"/>
        </w:rPr>
        <w:t>S</w:t>
      </w:r>
      <w:r>
        <w:rPr>
          <w:b/>
          <w:sz w:val="24"/>
          <w:szCs w:val="24"/>
        </w:rPr>
        <w:t>2a–b</w:t>
      </w:r>
      <w:r w:rsidRPr="00270D93">
        <w:rPr>
          <w:b/>
          <w:sz w:val="24"/>
          <w:szCs w:val="24"/>
        </w:rPr>
        <w:t>.</w:t>
      </w:r>
      <w:r>
        <w:rPr>
          <w:sz w:val="24"/>
          <w:szCs w:val="24"/>
        </w:rPr>
        <w:t xml:space="preserve">  Age-specific territorial behavior of male Steller sea lions at Lowrie Island (L, </w:t>
      </w:r>
      <w:r w:rsidRPr="000E2832">
        <w:rPr>
          <w:i/>
          <w:sz w:val="24"/>
          <w:szCs w:val="24"/>
        </w:rPr>
        <w:t>a</w:t>
      </w:r>
      <w:r>
        <w:rPr>
          <w:sz w:val="24"/>
          <w:szCs w:val="24"/>
        </w:rPr>
        <w:t xml:space="preserve">) and other islands at Forrester Island complex (F, </w:t>
      </w:r>
      <w:r w:rsidRPr="000E2832">
        <w:rPr>
          <w:i/>
          <w:sz w:val="24"/>
          <w:szCs w:val="24"/>
        </w:rPr>
        <w:t>b</w:t>
      </w:r>
      <w:r>
        <w:rPr>
          <w:sz w:val="24"/>
          <w:szCs w:val="24"/>
        </w:rPr>
        <w:t xml:space="preserve">), southeastern Alaska. </w:t>
      </w:r>
      <w:r w:rsidRPr="009A1309">
        <w:rPr>
          <w:iCs/>
          <w:sz w:val="24"/>
          <w:szCs w:val="24"/>
        </w:rPr>
        <w:t>Duration and timing of male territories per age are shown (by the position and length of line and color</w:t>
      </w:r>
      <w:r>
        <w:rPr>
          <w:iCs/>
          <w:sz w:val="24"/>
          <w:szCs w:val="24"/>
        </w:rPr>
        <w:t xml:space="preserve">).  Color codes: prime-season &lt; 6/19 (black), late season &gt;6/18 and &lt; 7/1 (blue), very late season &gt; 6/30 (red) and intermittent/ephemeral (green).  </w:t>
      </w:r>
      <w:r w:rsidRPr="009A1309">
        <w:rPr>
          <w:iCs/>
          <w:sz w:val="24"/>
          <w:szCs w:val="24"/>
        </w:rPr>
        <w:t>Orange shade are poor survey years (2000–</w:t>
      </w:r>
      <w:r>
        <w:rPr>
          <w:iCs/>
          <w:sz w:val="24"/>
          <w:szCs w:val="24"/>
        </w:rPr>
        <w:t>20</w:t>
      </w:r>
      <w:r w:rsidRPr="009A1309">
        <w:rPr>
          <w:iCs/>
          <w:sz w:val="24"/>
          <w:szCs w:val="24"/>
        </w:rPr>
        <w:t>04,</w:t>
      </w:r>
      <w:r>
        <w:rPr>
          <w:iCs/>
          <w:sz w:val="24"/>
          <w:szCs w:val="24"/>
        </w:rPr>
        <w:t xml:space="preserve"> 20</w:t>
      </w:r>
      <w:r w:rsidRPr="009A1309">
        <w:rPr>
          <w:iCs/>
          <w:sz w:val="24"/>
          <w:szCs w:val="24"/>
        </w:rPr>
        <w:t xml:space="preserve">06) and grey shade are ages not yet reached by those males (by 2015); stars indicate </w:t>
      </w:r>
      <w:r>
        <w:rPr>
          <w:iCs/>
          <w:sz w:val="24"/>
          <w:szCs w:val="24"/>
        </w:rPr>
        <w:t xml:space="preserve">males </w:t>
      </w:r>
      <w:r w:rsidRPr="009A1309">
        <w:rPr>
          <w:iCs/>
          <w:sz w:val="24"/>
          <w:szCs w:val="24"/>
        </w:rPr>
        <w:t>seen with territory at some point during a poor survey year</w:t>
      </w:r>
      <w:r>
        <w:rPr>
          <w:iCs/>
          <w:sz w:val="24"/>
          <w:szCs w:val="24"/>
        </w:rPr>
        <w:t>.</w:t>
      </w:r>
    </w:p>
    <w:p w:rsidR="005A3335" w:rsidRDefault="005A3335">
      <w:pPr>
        <w:rPr>
          <w:sz w:val="24"/>
          <w:szCs w:val="24"/>
        </w:rPr>
      </w:pPr>
      <w:r>
        <w:rPr>
          <w:sz w:val="24"/>
          <w:szCs w:val="24"/>
        </w:rPr>
        <w:br w:type="page"/>
      </w:r>
    </w:p>
    <w:p w:rsidR="005A3335" w:rsidRPr="005B5DFF" w:rsidRDefault="005A3335" w:rsidP="005A3335">
      <w:pPr>
        <w:rPr>
          <w:sz w:val="24"/>
          <w:szCs w:val="24"/>
        </w:rPr>
      </w:pPr>
      <w:r w:rsidRPr="004B0041">
        <w:rPr>
          <w:noProof/>
        </w:rPr>
        <w:lastRenderedPageBreak/>
        <w:drawing>
          <wp:inline distT="0" distB="0" distL="0" distR="0" wp14:anchorId="00A7F72B" wp14:editId="46C1E019">
            <wp:extent cx="6345141" cy="53764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48934" cy="5379636"/>
                    </a:xfrm>
                    <a:prstGeom prst="rect">
                      <a:avLst/>
                    </a:prstGeom>
                  </pic:spPr>
                </pic:pic>
              </a:graphicData>
            </a:graphic>
          </wp:inline>
        </w:drawing>
      </w: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BB4A6D" w:rsidP="005A3335">
      <w:pPr>
        <w:rPr>
          <w:sz w:val="24"/>
          <w:szCs w:val="24"/>
        </w:rPr>
      </w:pPr>
      <w:proofErr w:type="gramStart"/>
      <w:r>
        <w:rPr>
          <w:sz w:val="24"/>
          <w:szCs w:val="24"/>
        </w:rPr>
        <w:t>f</w:t>
      </w:r>
      <w:r w:rsidR="005A3335">
        <w:rPr>
          <w:sz w:val="24"/>
          <w:szCs w:val="24"/>
        </w:rPr>
        <w:t>igure</w:t>
      </w:r>
      <w:proofErr w:type="gramEnd"/>
      <w:r w:rsidR="005A3335">
        <w:rPr>
          <w:sz w:val="24"/>
          <w:szCs w:val="24"/>
        </w:rPr>
        <w:t xml:space="preserve"> </w:t>
      </w:r>
      <w:r w:rsidR="00FE25FD">
        <w:rPr>
          <w:sz w:val="24"/>
          <w:szCs w:val="24"/>
        </w:rPr>
        <w:t>S</w:t>
      </w:r>
      <w:r w:rsidR="005A3335">
        <w:rPr>
          <w:sz w:val="24"/>
          <w:szCs w:val="24"/>
        </w:rPr>
        <w:t>2</w:t>
      </w:r>
      <w:r w:rsidR="005A3335" w:rsidRPr="005B5DFF">
        <w:rPr>
          <w:sz w:val="24"/>
          <w:szCs w:val="24"/>
        </w:rPr>
        <w:t>a</w:t>
      </w:r>
    </w:p>
    <w:p w:rsidR="005A3335" w:rsidRPr="00833202" w:rsidRDefault="005A3335" w:rsidP="005A3335">
      <w:pPr>
        <w:rPr>
          <w:sz w:val="24"/>
          <w:szCs w:val="24"/>
        </w:rPr>
      </w:pPr>
    </w:p>
    <w:p w:rsidR="005A3335" w:rsidRPr="005B5DFF" w:rsidRDefault="005A3335" w:rsidP="005A3335">
      <w:pPr>
        <w:rPr>
          <w:sz w:val="24"/>
          <w:szCs w:val="24"/>
        </w:rPr>
      </w:pPr>
    </w:p>
    <w:p w:rsidR="005A3335" w:rsidRDefault="005A3335">
      <w:pPr>
        <w:rPr>
          <w:sz w:val="24"/>
          <w:szCs w:val="24"/>
        </w:rPr>
      </w:pPr>
      <w:r>
        <w:rPr>
          <w:sz w:val="24"/>
          <w:szCs w:val="24"/>
        </w:rPr>
        <w:br w:type="page"/>
      </w:r>
    </w:p>
    <w:p w:rsidR="005A3335" w:rsidRPr="005B5DFF" w:rsidRDefault="005A3335" w:rsidP="005A3335">
      <w:pPr>
        <w:rPr>
          <w:sz w:val="24"/>
          <w:szCs w:val="24"/>
        </w:rPr>
      </w:pPr>
      <w:r w:rsidRPr="003A1426">
        <w:rPr>
          <w:noProof/>
        </w:rPr>
        <w:lastRenderedPageBreak/>
        <w:drawing>
          <wp:inline distT="0" distB="0" distL="0" distR="0" wp14:anchorId="670247B8" wp14:editId="5D864159">
            <wp:extent cx="6283453" cy="532281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85624" cy="5324649"/>
                    </a:xfrm>
                    <a:prstGeom prst="rect">
                      <a:avLst/>
                    </a:prstGeom>
                  </pic:spPr>
                </pic:pic>
              </a:graphicData>
            </a:graphic>
          </wp:inline>
        </w:drawing>
      </w:r>
    </w:p>
    <w:p w:rsidR="005A3335" w:rsidRPr="005B5DFF" w:rsidRDefault="005A3335" w:rsidP="005A3335">
      <w:pPr>
        <w:rPr>
          <w:sz w:val="24"/>
          <w:szCs w:val="24"/>
        </w:rPr>
      </w:pPr>
    </w:p>
    <w:p w:rsidR="005A3335" w:rsidRPr="005B5DFF" w:rsidRDefault="005A3335" w:rsidP="005A3335">
      <w:pPr>
        <w:rPr>
          <w:sz w:val="24"/>
          <w:szCs w:val="24"/>
        </w:rPr>
      </w:pPr>
    </w:p>
    <w:p w:rsidR="005A3335" w:rsidRPr="005B5DFF" w:rsidRDefault="00BB4A6D" w:rsidP="005A3335">
      <w:pPr>
        <w:rPr>
          <w:sz w:val="24"/>
          <w:szCs w:val="24"/>
        </w:rPr>
      </w:pPr>
      <w:proofErr w:type="gramStart"/>
      <w:r>
        <w:rPr>
          <w:sz w:val="24"/>
          <w:szCs w:val="24"/>
        </w:rPr>
        <w:t>f</w:t>
      </w:r>
      <w:r w:rsidR="005A3335">
        <w:rPr>
          <w:sz w:val="24"/>
          <w:szCs w:val="24"/>
        </w:rPr>
        <w:t>igure</w:t>
      </w:r>
      <w:proofErr w:type="gramEnd"/>
      <w:r w:rsidR="005A3335">
        <w:rPr>
          <w:sz w:val="24"/>
          <w:szCs w:val="24"/>
        </w:rPr>
        <w:t xml:space="preserve"> </w:t>
      </w:r>
      <w:r w:rsidR="00FE25FD">
        <w:rPr>
          <w:sz w:val="24"/>
          <w:szCs w:val="24"/>
        </w:rPr>
        <w:t>S</w:t>
      </w:r>
      <w:r w:rsidR="005A3335">
        <w:rPr>
          <w:sz w:val="24"/>
          <w:szCs w:val="24"/>
        </w:rPr>
        <w:t>2</w:t>
      </w:r>
      <w:r w:rsidR="005A3335" w:rsidRPr="005B5DFF">
        <w:rPr>
          <w:sz w:val="24"/>
          <w:szCs w:val="24"/>
        </w:rPr>
        <w:t>b</w:t>
      </w:r>
    </w:p>
    <w:p w:rsidR="005A3335" w:rsidRPr="009611FF" w:rsidRDefault="005A3335" w:rsidP="005A3335">
      <w:pPr>
        <w:rPr>
          <w:sz w:val="24"/>
          <w:szCs w:val="24"/>
        </w:rPr>
      </w:pPr>
    </w:p>
    <w:p w:rsidR="005A3335" w:rsidRPr="00A15AED" w:rsidRDefault="005A3335" w:rsidP="005A3335">
      <w:pPr>
        <w:rPr>
          <w:sz w:val="24"/>
          <w:szCs w:val="24"/>
        </w:rPr>
      </w:pPr>
    </w:p>
    <w:p w:rsidR="000C1A07" w:rsidRDefault="000C1A07"/>
    <w:sectPr w:rsidR="000C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TT6489ba6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E5"/>
    <w:rsid w:val="000417B4"/>
    <w:rsid w:val="00051B34"/>
    <w:rsid w:val="000C1A07"/>
    <w:rsid w:val="00185F6E"/>
    <w:rsid w:val="001B304D"/>
    <w:rsid w:val="001E0D89"/>
    <w:rsid w:val="00266117"/>
    <w:rsid w:val="002727DE"/>
    <w:rsid w:val="002A185D"/>
    <w:rsid w:val="00311228"/>
    <w:rsid w:val="003C0345"/>
    <w:rsid w:val="00461218"/>
    <w:rsid w:val="00461395"/>
    <w:rsid w:val="00501EA3"/>
    <w:rsid w:val="005A3335"/>
    <w:rsid w:val="008434EC"/>
    <w:rsid w:val="00940BA8"/>
    <w:rsid w:val="009E6D0D"/>
    <w:rsid w:val="00A02BE5"/>
    <w:rsid w:val="00A4767F"/>
    <w:rsid w:val="00A71ACE"/>
    <w:rsid w:val="00AA2EF7"/>
    <w:rsid w:val="00AD3C09"/>
    <w:rsid w:val="00B0086C"/>
    <w:rsid w:val="00B11E9D"/>
    <w:rsid w:val="00BB4A6D"/>
    <w:rsid w:val="00BE13AA"/>
    <w:rsid w:val="00C50A33"/>
    <w:rsid w:val="00C61263"/>
    <w:rsid w:val="00CD7949"/>
    <w:rsid w:val="00CE2C36"/>
    <w:rsid w:val="00E22BA4"/>
    <w:rsid w:val="00E958A0"/>
    <w:rsid w:val="00EE76DE"/>
    <w:rsid w:val="00F80885"/>
    <w:rsid w:val="00F90063"/>
    <w:rsid w:val="00F97798"/>
    <w:rsid w:val="00FA68C9"/>
    <w:rsid w:val="00FE1B37"/>
    <w:rsid w:val="00FE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E9D"/>
    <w:pPr>
      <w:spacing w:after="0" w:line="240" w:lineRule="auto"/>
    </w:pPr>
  </w:style>
  <w:style w:type="paragraph" w:styleId="BalloonText">
    <w:name w:val="Balloon Text"/>
    <w:basedOn w:val="Normal"/>
    <w:link w:val="BalloonTextChar"/>
    <w:uiPriority w:val="99"/>
    <w:semiHidden/>
    <w:unhideWhenUsed/>
    <w:rsid w:val="009E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E9D"/>
    <w:pPr>
      <w:spacing w:after="0" w:line="240" w:lineRule="auto"/>
    </w:pPr>
  </w:style>
  <w:style w:type="paragraph" w:styleId="BalloonText">
    <w:name w:val="Balloon Text"/>
    <w:basedOn w:val="Normal"/>
    <w:link w:val="BalloonTextChar"/>
    <w:uiPriority w:val="99"/>
    <w:semiHidden/>
    <w:unhideWhenUsed/>
    <w:rsid w:val="009E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FG%20Field\Documents\_DATA\STELLER\_ANALYSES%20AND%20PAPERS\__surv%20paper%202015\1_annual_NEW\IV%20territorial%20bull\t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3617531679507"/>
          <c:y val="4.9099011104228062E-2"/>
          <c:w val="0.78921615443230897"/>
          <c:h val="0.70526507927516258"/>
        </c:manualLayout>
      </c:layout>
      <c:barChart>
        <c:barDir val="col"/>
        <c:grouping val="clustered"/>
        <c:varyColors val="0"/>
        <c:ser>
          <c:idx val="1"/>
          <c:order val="0"/>
          <c:tx>
            <c:v>n (births)</c:v>
          </c:tx>
          <c:spPr>
            <a:solidFill>
              <a:schemeClr val="bg1"/>
            </a:solidFill>
            <a:ln>
              <a:solidFill>
                <a:schemeClr val="bg1">
                  <a:lumMod val="50000"/>
                </a:schemeClr>
              </a:solidFill>
            </a:ln>
          </c:spPr>
          <c:invertIfNegative val="0"/>
          <c:cat>
            <c:strRef>
              <c:f>'copulations_births Lowrie fig 4'!$O$4:$O$13</c:f>
              <c:strCache>
                <c:ptCount val="10"/>
                <c:pt idx="0">
                  <c:v>525_529</c:v>
                </c:pt>
                <c:pt idx="1">
                  <c:v>530_603</c:v>
                </c:pt>
                <c:pt idx="2">
                  <c:v>604_608</c:v>
                </c:pt>
                <c:pt idx="3">
                  <c:v>609_613</c:v>
                </c:pt>
                <c:pt idx="4">
                  <c:v>614_618</c:v>
                </c:pt>
                <c:pt idx="5">
                  <c:v>619_623</c:v>
                </c:pt>
                <c:pt idx="6">
                  <c:v>624_628</c:v>
                </c:pt>
                <c:pt idx="7">
                  <c:v>629_703</c:v>
                </c:pt>
                <c:pt idx="8">
                  <c:v>704_708</c:v>
                </c:pt>
                <c:pt idx="9">
                  <c:v>709_713</c:v>
                </c:pt>
              </c:strCache>
            </c:strRef>
          </c:cat>
          <c:val>
            <c:numRef>
              <c:f>'copulations_births Lowrie fig 4'!$V$4:$V$13</c:f>
              <c:numCache>
                <c:formatCode>0.00</c:formatCode>
                <c:ptCount val="10"/>
                <c:pt idx="0">
                  <c:v>0.17391304347826086</c:v>
                </c:pt>
                <c:pt idx="1">
                  <c:v>0.17391304347826086</c:v>
                </c:pt>
                <c:pt idx="2">
                  <c:v>0.21739130434782608</c:v>
                </c:pt>
                <c:pt idx="3">
                  <c:v>0.13043478260869565</c:v>
                </c:pt>
                <c:pt idx="4">
                  <c:v>0.17391304347826086</c:v>
                </c:pt>
                <c:pt idx="5">
                  <c:v>8.6956521739130432E-2</c:v>
                </c:pt>
                <c:pt idx="6">
                  <c:v>2.1739130434782608E-2</c:v>
                </c:pt>
                <c:pt idx="7">
                  <c:v>2.1739130434782608E-2</c:v>
                </c:pt>
                <c:pt idx="8">
                  <c:v>0</c:v>
                </c:pt>
                <c:pt idx="9">
                  <c:v>0</c:v>
                </c:pt>
              </c:numCache>
            </c:numRef>
          </c:val>
        </c:ser>
        <c:ser>
          <c:idx val="0"/>
          <c:order val="1"/>
          <c:tx>
            <c:v>n (estrus)</c:v>
          </c:tx>
          <c:spPr>
            <a:solidFill>
              <a:schemeClr val="bg1">
                <a:lumMod val="50000"/>
              </a:schemeClr>
            </a:solidFill>
            <a:ln>
              <a:solidFill>
                <a:schemeClr val="tx1"/>
              </a:solidFill>
            </a:ln>
          </c:spPr>
          <c:invertIfNegative val="0"/>
          <c:cat>
            <c:strRef>
              <c:f>'copulations_births Lowrie fig 4'!$O$4:$O$13</c:f>
              <c:strCache>
                <c:ptCount val="10"/>
                <c:pt idx="0">
                  <c:v>525_529</c:v>
                </c:pt>
                <c:pt idx="1">
                  <c:v>530_603</c:v>
                </c:pt>
                <c:pt idx="2">
                  <c:v>604_608</c:v>
                </c:pt>
                <c:pt idx="3">
                  <c:v>609_613</c:v>
                </c:pt>
                <c:pt idx="4">
                  <c:v>614_618</c:v>
                </c:pt>
                <c:pt idx="5">
                  <c:v>619_623</c:v>
                </c:pt>
                <c:pt idx="6">
                  <c:v>624_628</c:v>
                </c:pt>
                <c:pt idx="7">
                  <c:v>629_703</c:v>
                </c:pt>
                <c:pt idx="8">
                  <c:v>704_708</c:v>
                </c:pt>
                <c:pt idx="9">
                  <c:v>709_713</c:v>
                </c:pt>
              </c:strCache>
            </c:strRef>
          </c:cat>
          <c:val>
            <c:numRef>
              <c:f>'copulations_births Lowrie fig 4'!$Y$4:$Y$13</c:f>
              <c:numCache>
                <c:formatCode>General</c:formatCode>
                <c:ptCount val="10"/>
                <c:pt idx="0">
                  <c:v>0</c:v>
                </c:pt>
                <c:pt idx="1">
                  <c:v>0</c:v>
                </c:pt>
                <c:pt idx="2">
                  <c:v>0.13043478260869565</c:v>
                </c:pt>
                <c:pt idx="3">
                  <c:v>0.17391304347826086</c:v>
                </c:pt>
                <c:pt idx="4">
                  <c:v>0.2608695652173913</c:v>
                </c:pt>
                <c:pt idx="5">
                  <c:v>8.6956521739130432E-2</c:v>
                </c:pt>
                <c:pt idx="6">
                  <c:v>0.19565217391304349</c:v>
                </c:pt>
                <c:pt idx="7">
                  <c:v>0.10869565217391304</c:v>
                </c:pt>
                <c:pt idx="8">
                  <c:v>2.1739130434782608E-2</c:v>
                </c:pt>
                <c:pt idx="9">
                  <c:v>2.1739130434782608E-2</c:v>
                </c:pt>
              </c:numCache>
            </c:numRef>
          </c:val>
        </c:ser>
        <c:ser>
          <c:idx val="2"/>
          <c:order val="2"/>
          <c:tx>
            <c:v>n (copulations)</c:v>
          </c:tx>
          <c:spPr>
            <a:solidFill>
              <a:schemeClr val="tx1"/>
            </a:solidFill>
            <a:ln>
              <a:solidFill>
                <a:schemeClr val="tx1"/>
              </a:solidFill>
            </a:ln>
          </c:spPr>
          <c:invertIfNegative val="0"/>
          <c:trendline>
            <c:spPr>
              <a:ln>
                <a:prstDash val="dash"/>
              </a:ln>
            </c:spPr>
            <c:trendlineType val="poly"/>
            <c:order val="5"/>
            <c:dispRSqr val="0"/>
            <c:dispEq val="0"/>
          </c:trendline>
          <c:cat>
            <c:strRef>
              <c:f>'copulations_births Lowrie fig 4'!$O$4:$O$13</c:f>
              <c:strCache>
                <c:ptCount val="10"/>
                <c:pt idx="0">
                  <c:v>525_529</c:v>
                </c:pt>
                <c:pt idx="1">
                  <c:v>530_603</c:v>
                </c:pt>
                <c:pt idx="2">
                  <c:v>604_608</c:v>
                </c:pt>
                <c:pt idx="3">
                  <c:v>609_613</c:v>
                </c:pt>
                <c:pt idx="4">
                  <c:v>614_618</c:v>
                </c:pt>
                <c:pt idx="5">
                  <c:v>619_623</c:v>
                </c:pt>
                <c:pt idx="6">
                  <c:v>624_628</c:v>
                </c:pt>
                <c:pt idx="7">
                  <c:v>629_703</c:v>
                </c:pt>
                <c:pt idx="8">
                  <c:v>704_708</c:v>
                </c:pt>
                <c:pt idx="9">
                  <c:v>709_713</c:v>
                </c:pt>
              </c:strCache>
            </c:strRef>
          </c:cat>
          <c:val>
            <c:numRef>
              <c:f>'copulations_births Lowrie fig 4'!$R$4:$R$13</c:f>
              <c:numCache>
                <c:formatCode>0.00</c:formatCode>
                <c:ptCount val="10"/>
                <c:pt idx="0">
                  <c:v>8.5106382978723402E-2</c:v>
                </c:pt>
                <c:pt idx="1">
                  <c:v>2.1276595744680851E-2</c:v>
                </c:pt>
                <c:pt idx="2">
                  <c:v>8.5106382978723402E-2</c:v>
                </c:pt>
                <c:pt idx="3">
                  <c:v>8.5106382978723402E-2</c:v>
                </c:pt>
                <c:pt idx="4">
                  <c:v>0.2978723404255319</c:v>
                </c:pt>
                <c:pt idx="5">
                  <c:v>0.14893617021276595</c:v>
                </c:pt>
                <c:pt idx="6">
                  <c:v>0.14893617021276595</c:v>
                </c:pt>
                <c:pt idx="7">
                  <c:v>0.10638297872340426</c:v>
                </c:pt>
                <c:pt idx="8">
                  <c:v>2.1276595744680851E-2</c:v>
                </c:pt>
                <c:pt idx="9">
                  <c:v>0</c:v>
                </c:pt>
              </c:numCache>
            </c:numRef>
          </c:val>
        </c:ser>
        <c:dLbls>
          <c:showLegendKey val="0"/>
          <c:showVal val="0"/>
          <c:showCatName val="0"/>
          <c:showSerName val="0"/>
          <c:showPercent val="0"/>
          <c:showBubbleSize val="0"/>
        </c:dLbls>
        <c:gapWidth val="150"/>
        <c:axId val="107424384"/>
        <c:axId val="107428864"/>
      </c:barChart>
      <c:catAx>
        <c:axId val="107424384"/>
        <c:scaling>
          <c:orientation val="minMax"/>
        </c:scaling>
        <c:delete val="0"/>
        <c:axPos val="b"/>
        <c:title>
          <c:tx>
            <c:rich>
              <a:bodyPr/>
              <a:lstStyle/>
              <a:p>
                <a:pPr>
                  <a:defRPr sz="1400" b="0">
                    <a:latin typeface="Arial" panose="020B0604020202020204" pitchFamily="34" charset="0"/>
                    <a:cs typeface="Arial" panose="020B0604020202020204" pitchFamily="34" charset="0"/>
                  </a:defRPr>
                </a:pPr>
                <a:r>
                  <a:rPr lang="en-US" sz="1400" b="0">
                    <a:latin typeface="Arial" panose="020B0604020202020204" pitchFamily="34" charset="0"/>
                    <a:cs typeface="Arial" panose="020B0604020202020204" pitchFamily="34" charset="0"/>
                  </a:rPr>
                  <a:t>Date range</a:t>
                </a:r>
              </a:p>
            </c:rich>
          </c:tx>
          <c:layout>
            <c:manualLayout>
              <c:xMode val="edge"/>
              <c:yMode val="edge"/>
              <c:x val="0.44027043739951355"/>
              <c:y val="0.91799568219440197"/>
            </c:manualLayout>
          </c:layout>
          <c:overlay val="0"/>
        </c:title>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07428864"/>
        <c:crosses val="autoZero"/>
        <c:auto val="1"/>
        <c:lblAlgn val="ctr"/>
        <c:lblOffset val="100"/>
        <c:noMultiLvlLbl val="0"/>
      </c:catAx>
      <c:valAx>
        <c:axId val="107428864"/>
        <c:scaling>
          <c:orientation val="minMax"/>
          <c:min val="0"/>
        </c:scaling>
        <c:delete val="0"/>
        <c:axPos val="l"/>
        <c:title>
          <c:tx>
            <c:rich>
              <a:bodyPr rot="-5400000" vert="horz"/>
              <a:lstStyle/>
              <a:p>
                <a:pPr>
                  <a:defRPr sz="1400" b="0">
                    <a:latin typeface="Arial" panose="020B0604020202020204" pitchFamily="34" charset="0"/>
                    <a:cs typeface="Arial" panose="020B0604020202020204" pitchFamily="34" charset="0"/>
                  </a:defRPr>
                </a:pPr>
                <a:r>
                  <a:rPr lang="en-US" sz="1400" b="0">
                    <a:latin typeface="Arial" panose="020B0604020202020204" pitchFamily="34" charset="0"/>
                    <a:cs typeface="Arial" panose="020B0604020202020204" pitchFamily="34" charset="0"/>
                  </a:rPr>
                  <a:t>Proportion of observations</a:t>
                </a:r>
              </a:p>
            </c:rich>
          </c:tx>
          <c:layout>
            <c:manualLayout>
              <c:xMode val="edge"/>
              <c:yMode val="edge"/>
              <c:x val="2.2516295410717636E-2"/>
              <c:y val="0.15267710241255814"/>
            </c:manualLayout>
          </c:layout>
          <c:overlay val="0"/>
        </c:title>
        <c:numFmt formatCode="0.00"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07424384"/>
        <c:crosses val="autoZero"/>
        <c:crossBetween val="between"/>
      </c:valAx>
    </c:plotArea>
    <c:legend>
      <c:legendPos val="r"/>
      <c:legendEntry>
        <c:idx val="3"/>
        <c:delete val="1"/>
      </c:legendEntry>
      <c:layout>
        <c:manualLayout>
          <c:xMode val="edge"/>
          <c:yMode val="edge"/>
          <c:x val="0.68531956086134393"/>
          <c:y val="9.7017921581286096E-2"/>
          <c:w val="0.21145463268704315"/>
          <c:h val="0.13567879554624018"/>
        </c:manualLayout>
      </c:layout>
      <c:overlay val="1"/>
      <c:spPr>
        <a:solidFill>
          <a:schemeClr val="bg1"/>
        </a:solidFill>
        <a:ln>
          <a:noFill/>
        </a:ln>
      </c:spPr>
      <c:txPr>
        <a:bodyPr/>
        <a:lstStyle/>
        <a:p>
          <a:pPr>
            <a:defRPr sz="10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dcterms:created xsi:type="dcterms:W3CDTF">2017-04-03T19:23:00Z</dcterms:created>
  <dcterms:modified xsi:type="dcterms:W3CDTF">2017-12-22T23:09:00Z</dcterms:modified>
</cp:coreProperties>
</file>